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88B62" w14:textId="77777777" w:rsidR="00313FC9" w:rsidRDefault="00313FC9" w:rsidP="008777B8">
      <w:pPr>
        <w:jc w:val="right"/>
        <w:rPr>
          <w:b/>
          <w:sz w:val="32"/>
        </w:rPr>
      </w:pPr>
    </w:p>
    <w:p w14:paraId="0A7D6526" w14:textId="62483866" w:rsidR="008777B8" w:rsidRDefault="008777B8" w:rsidP="008777B8">
      <w:pPr>
        <w:jc w:val="right"/>
        <w:rPr>
          <w:b/>
          <w:sz w:val="32"/>
        </w:rPr>
      </w:pPr>
      <w:r>
        <w:rPr>
          <w:b/>
          <w:noProof/>
          <w:sz w:val="32"/>
        </w:rPr>
        <w:drawing>
          <wp:inline distT="0" distB="0" distL="0" distR="0" wp14:anchorId="0ACE60BB" wp14:editId="52D76C8B">
            <wp:extent cx="3028950" cy="660151"/>
            <wp:effectExtent l="0" t="0" r="0" b="6985"/>
            <wp:docPr id="1" name="Picture 1" descr="Office of Ethnic Communitie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 of Ethnic Communitie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23377" cy="680731"/>
                    </a:xfrm>
                    <a:prstGeom prst="rect">
                      <a:avLst/>
                    </a:prstGeom>
                  </pic:spPr>
                </pic:pic>
              </a:graphicData>
            </a:graphic>
          </wp:inline>
        </w:drawing>
      </w:r>
    </w:p>
    <w:p w14:paraId="079E28B7" w14:textId="77777777" w:rsidR="008777B8" w:rsidRDefault="008777B8" w:rsidP="008777B8">
      <w:pPr>
        <w:rPr>
          <w:b/>
          <w:sz w:val="32"/>
        </w:rPr>
      </w:pPr>
      <w:bookmarkStart w:id="0" w:name="_GoBack"/>
      <w:bookmarkEnd w:id="0"/>
    </w:p>
    <w:p w14:paraId="598CBA03" w14:textId="77777777" w:rsidR="008777B8" w:rsidRDefault="008777B8" w:rsidP="008777B8">
      <w:pPr>
        <w:rPr>
          <w:b/>
          <w:sz w:val="32"/>
        </w:rPr>
      </w:pPr>
    </w:p>
    <w:p w14:paraId="06C8F483" w14:textId="77777777" w:rsidR="008777B8" w:rsidRDefault="008777B8" w:rsidP="008777B8">
      <w:pPr>
        <w:rPr>
          <w:b/>
          <w:sz w:val="32"/>
        </w:rPr>
      </w:pPr>
    </w:p>
    <w:p w14:paraId="6658FCE3" w14:textId="041EC915" w:rsidR="008777B8" w:rsidRDefault="008777B8" w:rsidP="008777B8">
      <w:pPr>
        <w:rPr>
          <w:b/>
          <w:sz w:val="32"/>
        </w:rPr>
      </w:pPr>
    </w:p>
    <w:p w14:paraId="2C14E42D" w14:textId="38825901" w:rsidR="00EB17C2" w:rsidRDefault="00EB17C2" w:rsidP="008777B8">
      <w:pPr>
        <w:rPr>
          <w:b/>
          <w:sz w:val="32"/>
        </w:rPr>
      </w:pPr>
    </w:p>
    <w:p w14:paraId="7B9D6037" w14:textId="77777777" w:rsidR="00EB17C2" w:rsidRDefault="00EB17C2" w:rsidP="008777B8">
      <w:pPr>
        <w:rPr>
          <w:b/>
          <w:sz w:val="32"/>
        </w:rPr>
      </w:pPr>
    </w:p>
    <w:p w14:paraId="7EEA6C40" w14:textId="77777777" w:rsidR="008777B8" w:rsidRDefault="008777B8" w:rsidP="00EB17C2">
      <w:pPr>
        <w:spacing w:after="0"/>
        <w:rPr>
          <w:b/>
          <w:sz w:val="32"/>
        </w:rPr>
      </w:pPr>
    </w:p>
    <w:p w14:paraId="1EADA43D" w14:textId="77777777" w:rsidR="00EB17C2" w:rsidRPr="00EB17C2" w:rsidRDefault="3D98A51A" w:rsidP="00EB17C2">
      <w:pPr>
        <w:spacing w:after="0"/>
        <w:rPr>
          <w:b/>
          <w:bCs/>
          <w:color w:val="4F7D29" w:themeColor="accent4"/>
          <w:sz w:val="72"/>
          <w:szCs w:val="60"/>
        </w:rPr>
      </w:pPr>
      <w:r w:rsidRPr="00EB17C2">
        <w:rPr>
          <w:b/>
          <w:bCs/>
          <w:color w:val="4F7D29" w:themeColor="accent4"/>
          <w:sz w:val="72"/>
          <w:szCs w:val="60"/>
        </w:rPr>
        <w:t xml:space="preserve">Conversations with </w:t>
      </w:r>
    </w:p>
    <w:p w14:paraId="5876B9BE" w14:textId="77777777" w:rsidR="00EB17C2" w:rsidRPr="00EB17C2" w:rsidRDefault="000A05B7" w:rsidP="00EB17C2">
      <w:pPr>
        <w:spacing w:before="0" w:after="0"/>
        <w:rPr>
          <w:b/>
          <w:bCs/>
          <w:color w:val="4F7D29" w:themeColor="accent4"/>
          <w:sz w:val="72"/>
          <w:szCs w:val="60"/>
        </w:rPr>
      </w:pPr>
      <w:r w:rsidRPr="00EB17C2">
        <w:rPr>
          <w:b/>
          <w:bCs/>
          <w:color w:val="4F7D29" w:themeColor="accent4"/>
          <w:sz w:val="72"/>
          <w:szCs w:val="60"/>
        </w:rPr>
        <w:t xml:space="preserve">Aotearoa </w:t>
      </w:r>
      <w:r w:rsidR="3D98A51A" w:rsidRPr="00EB17C2">
        <w:rPr>
          <w:b/>
          <w:bCs/>
          <w:color w:val="4F7D29" w:themeColor="accent4"/>
          <w:sz w:val="72"/>
          <w:szCs w:val="60"/>
        </w:rPr>
        <w:t xml:space="preserve">New Zealand’s </w:t>
      </w:r>
    </w:p>
    <w:p w14:paraId="20B4C934" w14:textId="6AEB1AF9" w:rsidR="00EB17C2" w:rsidRPr="00EB17C2" w:rsidRDefault="3D98A51A" w:rsidP="00EB17C2">
      <w:pPr>
        <w:spacing w:before="0" w:after="0"/>
        <w:rPr>
          <w:b/>
          <w:bCs/>
          <w:sz w:val="36"/>
          <w:szCs w:val="36"/>
        </w:rPr>
      </w:pPr>
      <w:r w:rsidRPr="00EB17C2">
        <w:rPr>
          <w:b/>
          <w:bCs/>
          <w:color w:val="4F7D29" w:themeColor="accent4"/>
          <w:sz w:val="72"/>
          <w:szCs w:val="60"/>
        </w:rPr>
        <w:t xml:space="preserve">Muslim </w:t>
      </w:r>
      <w:r w:rsidR="00D54005" w:rsidRPr="00EB17C2">
        <w:rPr>
          <w:b/>
          <w:bCs/>
          <w:color w:val="4F7D29" w:themeColor="accent4"/>
          <w:sz w:val="72"/>
          <w:szCs w:val="60"/>
        </w:rPr>
        <w:t>C</w:t>
      </w:r>
      <w:r w:rsidRPr="00EB17C2">
        <w:rPr>
          <w:b/>
          <w:bCs/>
          <w:color w:val="4F7D29" w:themeColor="accent4"/>
          <w:sz w:val="72"/>
          <w:szCs w:val="60"/>
        </w:rPr>
        <w:t>ommunities:</w:t>
      </w:r>
      <w:r w:rsidRPr="00EB17C2">
        <w:rPr>
          <w:b/>
          <w:bCs/>
          <w:sz w:val="36"/>
          <w:szCs w:val="36"/>
        </w:rPr>
        <w:t xml:space="preserve"> </w:t>
      </w:r>
    </w:p>
    <w:p w14:paraId="4E716E38" w14:textId="77777777" w:rsidR="00EB17C2" w:rsidRPr="00EB17C2" w:rsidRDefault="3D98A51A" w:rsidP="00EB17C2">
      <w:pPr>
        <w:spacing w:after="0"/>
        <w:rPr>
          <w:iCs/>
          <w:sz w:val="48"/>
          <w:szCs w:val="28"/>
        </w:rPr>
      </w:pPr>
      <w:r w:rsidRPr="00EB17C2">
        <w:rPr>
          <w:iCs/>
          <w:sz w:val="48"/>
          <w:szCs w:val="28"/>
        </w:rPr>
        <w:t xml:space="preserve">growing understanding after </w:t>
      </w:r>
    </w:p>
    <w:p w14:paraId="0155D477" w14:textId="77777777" w:rsidR="00EB17C2" w:rsidRPr="00EB17C2" w:rsidRDefault="3D98A51A" w:rsidP="00EB17C2">
      <w:pPr>
        <w:spacing w:after="0"/>
        <w:rPr>
          <w:iCs/>
          <w:sz w:val="48"/>
          <w:szCs w:val="28"/>
        </w:rPr>
      </w:pPr>
      <w:r w:rsidRPr="00EB17C2">
        <w:rPr>
          <w:iCs/>
          <w:sz w:val="48"/>
          <w:szCs w:val="28"/>
        </w:rPr>
        <w:t>the Christchurch terror attacks</w:t>
      </w:r>
    </w:p>
    <w:p w14:paraId="0247C0A6" w14:textId="61740A4E" w:rsidR="008777B8" w:rsidRPr="00EB17C2" w:rsidRDefault="3D98A51A" w:rsidP="00EB17C2">
      <w:pPr>
        <w:spacing w:after="0"/>
        <w:rPr>
          <w:iCs/>
          <w:sz w:val="48"/>
          <w:szCs w:val="28"/>
        </w:rPr>
      </w:pPr>
      <w:r w:rsidRPr="00EB17C2">
        <w:rPr>
          <w:iCs/>
          <w:sz w:val="48"/>
          <w:szCs w:val="28"/>
        </w:rPr>
        <w:t xml:space="preserve">on </w:t>
      </w:r>
      <w:r w:rsidR="003207DA">
        <w:rPr>
          <w:iCs/>
          <w:sz w:val="48"/>
          <w:szCs w:val="28"/>
        </w:rPr>
        <w:t>March 15</w:t>
      </w:r>
    </w:p>
    <w:p w14:paraId="15B65B47" w14:textId="77777777" w:rsidR="008777B8" w:rsidRDefault="008777B8" w:rsidP="008777B8">
      <w:pPr>
        <w:rPr>
          <w:i/>
          <w:sz w:val="28"/>
        </w:rPr>
      </w:pPr>
    </w:p>
    <w:p w14:paraId="0FD86467" w14:textId="77777777" w:rsidR="008777B8" w:rsidRDefault="008777B8" w:rsidP="008777B8">
      <w:pPr>
        <w:rPr>
          <w:i/>
          <w:sz w:val="28"/>
        </w:rPr>
      </w:pPr>
    </w:p>
    <w:p w14:paraId="7B9070F9" w14:textId="77777777" w:rsidR="008777B8" w:rsidRDefault="008777B8" w:rsidP="008777B8">
      <w:pPr>
        <w:rPr>
          <w:i/>
          <w:sz w:val="28"/>
        </w:rPr>
      </w:pPr>
    </w:p>
    <w:p w14:paraId="6F4AEB14" w14:textId="77777777" w:rsidR="008777B8" w:rsidRDefault="008777B8" w:rsidP="008777B8">
      <w:pPr>
        <w:rPr>
          <w:i/>
          <w:sz w:val="28"/>
        </w:rPr>
      </w:pPr>
    </w:p>
    <w:p w14:paraId="28294A64" w14:textId="77777777" w:rsidR="008777B8" w:rsidRDefault="008777B8" w:rsidP="008777B8">
      <w:pPr>
        <w:rPr>
          <w:i/>
          <w:sz w:val="28"/>
        </w:rPr>
      </w:pPr>
    </w:p>
    <w:p w14:paraId="53179600" w14:textId="77777777" w:rsidR="008777B8" w:rsidRDefault="008777B8" w:rsidP="008777B8">
      <w:pPr>
        <w:rPr>
          <w:i/>
          <w:sz w:val="28"/>
        </w:rPr>
      </w:pPr>
    </w:p>
    <w:p w14:paraId="4AE25644" w14:textId="77777777" w:rsidR="008777B8" w:rsidRDefault="008777B8" w:rsidP="008777B8">
      <w:pPr>
        <w:rPr>
          <w:i/>
          <w:sz w:val="28"/>
        </w:rPr>
      </w:pPr>
    </w:p>
    <w:p w14:paraId="1A0DF46E" w14:textId="3981734B" w:rsidR="00EB17C2" w:rsidRDefault="00EB17C2" w:rsidP="00A139AB">
      <w:pPr>
        <w:rPr>
          <w:b/>
          <w:bCs/>
          <w:color w:val="4F7D29" w:themeColor="accent4"/>
        </w:rPr>
      </w:pPr>
    </w:p>
    <w:p w14:paraId="3630DF49" w14:textId="0BF2C199" w:rsidR="00EB17C2" w:rsidRDefault="00EB17C2" w:rsidP="00A139AB">
      <w:pPr>
        <w:rPr>
          <w:b/>
          <w:bCs/>
          <w:color w:val="4F7D29" w:themeColor="accent4"/>
        </w:rPr>
      </w:pPr>
    </w:p>
    <w:p w14:paraId="7AF9C865" w14:textId="5B89C546" w:rsidR="00EB17C2" w:rsidRDefault="00EB17C2" w:rsidP="00A139AB">
      <w:pPr>
        <w:rPr>
          <w:b/>
          <w:bCs/>
          <w:color w:val="4F7D29" w:themeColor="accent4"/>
        </w:rPr>
      </w:pPr>
    </w:p>
    <w:p w14:paraId="4F61EE90" w14:textId="7B09E5DF" w:rsidR="00EB17C2" w:rsidRDefault="00EB17C2" w:rsidP="00A139AB">
      <w:pPr>
        <w:rPr>
          <w:b/>
          <w:bCs/>
          <w:color w:val="4F7D29" w:themeColor="accent4"/>
        </w:rPr>
      </w:pPr>
    </w:p>
    <w:p w14:paraId="45C49ADE" w14:textId="2275FE0F" w:rsidR="00EB17C2" w:rsidRDefault="00EB17C2" w:rsidP="00A139AB">
      <w:pPr>
        <w:rPr>
          <w:b/>
          <w:bCs/>
          <w:color w:val="4F7D29" w:themeColor="accent4"/>
        </w:rPr>
      </w:pPr>
    </w:p>
    <w:p w14:paraId="23A03CE6" w14:textId="554D06EA" w:rsidR="00EB17C2" w:rsidRDefault="00EB17C2" w:rsidP="00A139AB">
      <w:pPr>
        <w:rPr>
          <w:b/>
          <w:bCs/>
          <w:color w:val="4F7D29" w:themeColor="accent4"/>
        </w:rPr>
      </w:pPr>
    </w:p>
    <w:p w14:paraId="070F242A" w14:textId="77777777" w:rsidR="00EB17C2" w:rsidRDefault="00EB17C2" w:rsidP="00A139AB">
      <w:pPr>
        <w:rPr>
          <w:b/>
          <w:bCs/>
          <w:color w:val="4F7D29" w:themeColor="accent4"/>
        </w:rPr>
      </w:pPr>
    </w:p>
    <w:p w14:paraId="1C566CFC" w14:textId="77777777" w:rsidR="00EB17C2" w:rsidRDefault="00EB17C2" w:rsidP="00A139AB">
      <w:pPr>
        <w:rPr>
          <w:b/>
          <w:bCs/>
          <w:color w:val="4F7D29" w:themeColor="accent4"/>
        </w:rPr>
      </w:pPr>
    </w:p>
    <w:p w14:paraId="1E69BEE9" w14:textId="77777777" w:rsidR="00EB17C2" w:rsidRDefault="00EB17C2" w:rsidP="00A139AB">
      <w:pPr>
        <w:rPr>
          <w:b/>
          <w:bCs/>
          <w:color w:val="4F7D29" w:themeColor="accent4"/>
        </w:rPr>
      </w:pPr>
    </w:p>
    <w:p w14:paraId="43BBCCCD" w14:textId="77777777" w:rsidR="00EB17C2" w:rsidRDefault="00EB17C2" w:rsidP="00A139AB">
      <w:pPr>
        <w:rPr>
          <w:b/>
          <w:bCs/>
          <w:color w:val="4F7D29" w:themeColor="accent4"/>
        </w:rPr>
      </w:pPr>
    </w:p>
    <w:p w14:paraId="796BA772" w14:textId="77777777" w:rsidR="00EB17C2" w:rsidRDefault="00EB17C2" w:rsidP="00A139AB">
      <w:pPr>
        <w:rPr>
          <w:b/>
          <w:bCs/>
          <w:color w:val="4F7D29" w:themeColor="accent4"/>
        </w:rPr>
      </w:pPr>
    </w:p>
    <w:p w14:paraId="1A8E3F51" w14:textId="16ACACBE" w:rsidR="00EB17C2" w:rsidRDefault="00EB17C2" w:rsidP="00A139AB">
      <w:pPr>
        <w:rPr>
          <w:b/>
          <w:bCs/>
          <w:color w:val="4F7D29" w:themeColor="accent4"/>
        </w:rPr>
      </w:pPr>
      <w:r w:rsidRPr="00326F42">
        <w:rPr>
          <w:b/>
          <w:bCs/>
          <w:noProof/>
        </w:rPr>
        <mc:AlternateContent>
          <mc:Choice Requires="wps">
            <w:drawing>
              <wp:inline distT="0" distB="0" distL="0" distR="0" wp14:anchorId="3027A808" wp14:editId="53C517ED">
                <wp:extent cx="5738495" cy="2811145"/>
                <wp:effectExtent l="0" t="0" r="14605" b="27305"/>
                <wp:docPr id="3" name="Text Box 2" descr="Acknowledgements: &#10;&#10;The 250 people from Aotearoa New Zealand’s Muslim Communities who attended these dialogues participated as volunteers, and willingly shared their knowledge and lived experiences with us. &#10;&#10;Attendees helped to create a picture of where government can focus efforts to make a difference for Muslim and wider ethnic communities. &#10;We greatly appreciate their time, their willingness to share, and their support for this piece of work. &#10;Malo ‘aupito, Jazākom Allāhu Khayran, mihi koe koutou katoa. &#10;Department of Internal Affairs/Office of Ethnic Communities&#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2811145"/>
                        </a:xfrm>
                        <a:prstGeom prst="rect">
                          <a:avLst/>
                        </a:prstGeom>
                        <a:ln>
                          <a:solidFill>
                            <a:schemeClr val="tx1">
                              <a:lumMod val="50000"/>
                              <a:lumOff val="50000"/>
                            </a:schemeClr>
                          </a:solidFill>
                          <a:headEnd/>
                          <a:tailEnd/>
                        </a:ln>
                      </wps:spPr>
                      <wps:style>
                        <a:lnRef idx="2">
                          <a:schemeClr val="accent4"/>
                        </a:lnRef>
                        <a:fillRef idx="1">
                          <a:schemeClr val="lt1"/>
                        </a:fillRef>
                        <a:effectRef idx="0">
                          <a:schemeClr val="accent4"/>
                        </a:effectRef>
                        <a:fontRef idx="minor">
                          <a:schemeClr val="dk1"/>
                        </a:fontRef>
                      </wps:style>
                      <wps:txbx>
                        <w:txbxContent>
                          <w:p w14:paraId="1FCD0BDA" w14:textId="77777777" w:rsidR="00EB17C2" w:rsidRPr="00AB324B" w:rsidRDefault="00EB17C2" w:rsidP="00EB17C2">
                            <w:pPr>
                              <w:keepLines w:val="0"/>
                              <w:spacing w:before="0" w:after="0"/>
                              <w:rPr>
                                <w:b/>
                                <w:bCs/>
                                <w:color w:val="000000" w:themeColor="text1"/>
                                <w:szCs w:val="31"/>
                              </w:rPr>
                            </w:pPr>
                            <w:r w:rsidRPr="00AB324B">
                              <w:rPr>
                                <w:b/>
                                <w:bCs/>
                                <w:color w:val="000000" w:themeColor="text1"/>
                                <w:szCs w:val="31"/>
                              </w:rPr>
                              <w:t xml:space="preserve">Acknowledgements: </w:t>
                            </w:r>
                          </w:p>
                          <w:p w14:paraId="184C6D7C" w14:textId="77777777" w:rsidR="00EB17C2" w:rsidRPr="00AB324B" w:rsidRDefault="00EB17C2" w:rsidP="00EB17C2">
                            <w:pPr>
                              <w:keepLines w:val="0"/>
                              <w:spacing w:before="0" w:after="0"/>
                              <w:rPr>
                                <w:b/>
                                <w:color w:val="000000" w:themeColor="text1"/>
                              </w:rPr>
                            </w:pPr>
                          </w:p>
                          <w:p w14:paraId="4710E5DE" w14:textId="77777777" w:rsidR="00EB17C2" w:rsidRPr="00AB324B" w:rsidRDefault="00EB17C2" w:rsidP="00EB17C2">
                            <w:pPr>
                              <w:keepLines w:val="0"/>
                              <w:spacing w:before="0" w:after="0"/>
                              <w:jc w:val="both"/>
                              <w:rPr>
                                <w:color w:val="000000" w:themeColor="text1"/>
                              </w:rPr>
                            </w:pPr>
                            <w:r w:rsidRPr="00AB324B">
                              <w:rPr>
                                <w:color w:val="000000" w:themeColor="text1"/>
                              </w:rPr>
                              <w:t xml:space="preserve">The 250 people from Aotearoa New Zealand’s Muslim Communities who attended these dialogues participated as volunteers, and willingly shared their knowledge and lived experiences with us. </w:t>
                            </w:r>
                          </w:p>
                          <w:p w14:paraId="6E4F5BD9" w14:textId="77777777" w:rsidR="00EB17C2" w:rsidRPr="00AB324B" w:rsidRDefault="00EB17C2" w:rsidP="00EB17C2">
                            <w:pPr>
                              <w:keepLines w:val="0"/>
                              <w:spacing w:before="0" w:after="0"/>
                              <w:jc w:val="both"/>
                              <w:rPr>
                                <w:color w:val="000000" w:themeColor="text1"/>
                              </w:rPr>
                            </w:pPr>
                          </w:p>
                          <w:p w14:paraId="75838ABE" w14:textId="46DDA03B" w:rsidR="00EB17C2" w:rsidRPr="00AB324B" w:rsidRDefault="00EB17C2" w:rsidP="00EB17C2">
                            <w:pPr>
                              <w:keepLines w:val="0"/>
                              <w:spacing w:before="0" w:after="0"/>
                              <w:jc w:val="both"/>
                              <w:rPr>
                                <w:rFonts w:eastAsia="Times New Roman"/>
                                <w:color w:val="000000" w:themeColor="text1"/>
                              </w:rPr>
                            </w:pPr>
                            <w:r w:rsidRPr="00AB324B">
                              <w:rPr>
                                <w:color w:val="000000" w:themeColor="text1"/>
                              </w:rPr>
                              <w:t xml:space="preserve">Attendees helped to create a picture of where </w:t>
                            </w:r>
                            <w:r w:rsidR="00154034">
                              <w:rPr>
                                <w:color w:val="000000" w:themeColor="text1"/>
                              </w:rPr>
                              <w:t>g</w:t>
                            </w:r>
                            <w:r w:rsidRPr="00AB324B">
                              <w:rPr>
                                <w:color w:val="000000" w:themeColor="text1"/>
                              </w:rPr>
                              <w:t xml:space="preserve">overnment can focus efforts to make a difference for Muslim and wider ethnic communities. </w:t>
                            </w:r>
                          </w:p>
                          <w:p w14:paraId="526E7F0D" w14:textId="77777777" w:rsidR="00EB17C2" w:rsidRPr="00AB324B" w:rsidRDefault="00EB17C2" w:rsidP="00EB17C2">
                            <w:pPr>
                              <w:jc w:val="both"/>
                              <w:rPr>
                                <w:color w:val="000000" w:themeColor="text1"/>
                              </w:rPr>
                            </w:pPr>
                            <w:r w:rsidRPr="00AB324B">
                              <w:rPr>
                                <w:color w:val="000000" w:themeColor="text1"/>
                              </w:rPr>
                              <w:t xml:space="preserve">We greatly appreciate their time, their willingness to share, and their support for this piece of work. </w:t>
                            </w:r>
                          </w:p>
                          <w:p w14:paraId="740D0271" w14:textId="77777777" w:rsidR="00EB17C2" w:rsidRPr="00AB324B" w:rsidRDefault="00EB17C2" w:rsidP="00EB17C2">
                            <w:pPr>
                              <w:rPr>
                                <w:color w:val="000000" w:themeColor="text1"/>
                              </w:rPr>
                            </w:pPr>
                            <w:r w:rsidRPr="00AB324B">
                              <w:rPr>
                                <w:color w:val="000000" w:themeColor="text1"/>
                              </w:rPr>
                              <w:t xml:space="preserve">Malo ‘aupito, Jazākom Allāhu Khayran, mihi koe koutou katoa. </w:t>
                            </w:r>
                          </w:p>
                          <w:p w14:paraId="32239865" w14:textId="77777777" w:rsidR="00EB17C2" w:rsidRPr="00AB324B" w:rsidRDefault="00EB17C2" w:rsidP="00EB17C2">
                            <w:pPr>
                              <w:rPr>
                                <w:color w:val="000000" w:themeColor="text1"/>
                              </w:rPr>
                            </w:pPr>
                            <w:r w:rsidRPr="00AB324B">
                              <w:rPr>
                                <w:color w:val="000000" w:themeColor="text1"/>
                              </w:rPr>
                              <w:t>Department of Internal Affairs/Office of Ethnic Communities</w:t>
                            </w:r>
                          </w:p>
                        </w:txbxContent>
                      </wps:txbx>
                      <wps:bodyPr rot="0" vert="horz" wrap="square" lIns="91440" tIns="45720" rIns="91440" bIns="45720" anchor="t" anchorCtr="0">
                        <a:noAutofit/>
                      </wps:bodyPr>
                    </wps:wsp>
                  </a:graphicData>
                </a:graphic>
              </wp:inline>
            </w:drawing>
          </mc:Choice>
          <mc:Fallback>
            <w:pict>
              <v:shapetype w14:anchorId="3027A808" id="_x0000_t202" coordsize="21600,21600" o:spt="202" path="m,l,21600r21600,l21600,xe">
                <v:stroke joinstyle="miter"/>
                <v:path gradientshapeok="t" o:connecttype="rect"/>
              </v:shapetype>
              <v:shape id="Text Box 2" o:spid="_x0000_s1026" type="#_x0000_t202" alt="Acknowledgements: &#10;&#10;The 250 people from Aotearoa New Zealand’s Muslim Communities who attended these dialogues participated as volunteers, and willingly shared their knowledge and lived experiences with us. &#10;&#10;Attendees helped to create a picture of where government can focus efforts to make a difference for Muslim and wider ethnic communities. &#10;We greatly appreciate their time, their willingness to share, and their support for this piece of work. &#10;Malo ‘aupito, Jazākom Allāhu Khayran, mihi koe koutou katoa. &#10;Department of Internal Affairs/Office of Ethnic Communities&#10;" style="width:451.85pt;height:2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" fillcolor="white [3201]" strokecolor="gray [1629]" strokeweight="2pt">
                <v:textbox>
                  <w:txbxContent>
                    <w:p w14:paraId="1FCD0BDA" w14:textId="77777777" w:rsidR="00EB17C2" w:rsidRPr="00AB324B" w:rsidRDefault="00EB17C2" w:rsidP="00EB17C2">
                      <w:pPr>
                        <w:keepLines w:val="0"/>
                        <w:spacing w:before="0" w:after="0"/>
                        <w:rPr>
                          <w:b/>
                          <w:bCs/>
                          <w:color w:val="000000" w:themeColor="text1"/>
                          <w:szCs w:val="31"/>
                        </w:rPr>
                      </w:pPr>
                      <w:r w:rsidRPr="00AB324B">
                        <w:rPr>
                          <w:b/>
                          <w:bCs/>
                          <w:color w:val="000000" w:themeColor="text1"/>
                          <w:szCs w:val="31"/>
                        </w:rPr>
                        <w:t xml:space="preserve">Acknowledgements: </w:t>
                      </w:r>
                    </w:p>
                    <w:p w14:paraId="184C6D7C" w14:textId="77777777" w:rsidR="00EB17C2" w:rsidRPr="00AB324B" w:rsidRDefault="00EB17C2" w:rsidP="00EB17C2">
                      <w:pPr>
                        <w:keepLines w:val="0"/>
                        <w:spacing w:before="0" w:after="0"/>
                        <w:rPr>
                          <w:b/>
                          <w:color w:val="000000" w:themeColor="text1"/>
                        </w:rPr>
                      </w:pPr>
                    </w:p>
                    <w:p w14:paraId="4710E5DE" w14:textId="77777777" w:rsidR="00EB17C2" w:rsidRPr="00AB324B" w:rsidRDefault="00EB17C2" w:rsidP="00EB17C2">
                      <w:pPr>
                        <w:keepLines w:val="0"/>
                        <w:spacing w:before="0" w:after="0"/>
                        <w:jc w:val="both"/>
                        <w:rPr>
                          <w:color w:val="000000" w:themeColor="text1"/>
                        </w:rPr>
                      </w:pPr>
                      <w:r w:rsidRPr="00AB324B">
                        <w:rPr>
                          <w:color w:val="000000" w:themeColor="text1"/>
                        </w:rPr>
                        <w:t xml:space="preserve">The 250 people from Aotearoa New Zealand’s Muslim Communities who attended these dialogues participated as volunteers, and willingly shared their knowledge and lived experiences with us. </w:t>
                      </w:r>
                    </w:p>
                    <w:p w14:paraId="6E4F5BD9" w14:textId="77777777" w:rsidR="00EB17C2" w:rsidRPr="00AB324B" w:rsidRDefault="00EB17C2" w:rsidP="00EB17C2">
                      <w:pPr>
                        <w:keepLines w:val="0"/>
                        <w:spacing w:before="0" w:after="0"/>
                        <w:jc w:val="both"/>
                        <w:rPr>
                          <w:color w:val="000000" w:themeColor="text1"/>
                        </w:rPr>
                      </w:pPr>
                    </w:p>
                    <w:p w14:paraId="75838ABE" w14:textId="46DDA03B" w:rsidR="00EB17C2" w:rsidRPr="00AB324B" w:rsidRDefault="00EB17C2" w:rsidP="00EB17C2">
                      <w:pPr>
                        <w:keepLines w:val="0"/>
                        <w:spacing w:before="0" w:after="0"/>
                        <w:jc w:val="both"/>
                        <w:rPr>
                          <w:rFonts w:eastAsia="Times New Roman"/>
                          <w:color w:val="000000" w:themeColor="text1"/>
                        </w:rPr>
                      </w:pPr>
                      <w:r w:rsidRPr="00AB324B">
                        <w:rPr>
                          <w:color w:val="000000" w:themeColor="text1"/>
                        </w:rPr>
                        <w:t xml:space="preserve">Attendees helped to create a picture of where </w:t>
                      </w:r>
                      <w:r w:rsidR="00154034">
                        <w:rPr>
                          <w:color w:val="000000" w:themeColor="text1"/>
                        </w:rPr>
                        <w:t>g</w:t>
                      </w:r>
                      <w:r w:rsidRPr="00AB324B">
                        <w:rPr>
                          <w:color w:val="000000" w:themeColor="text1"/>
                        </w:rPr>
                        <w:t xml:space="preserve">overnment can focus efforts to make a difference for Muslim and wider ethnic communities. </w:t>
                      </w:r>
                    </w:p>
                    <w:p w14:paraId="526E7F0D" w14:textId="77777777" w:rsidR="00EB17C2" w:rsidRPr="00AB324B" w:rsidRDefault="00EB17C2" w:rsidP="00EB17C2">
                      <w:pPr>
                        <w:jc w:val="both"/>
                        <w:rPr>
                          <w:color w:val="000000" w:themeColor="text1"/>
                        </w:rPr>
                      </w:pPr>
                      <w:r w:rsidRPr="00AB324B">
                        <w:rPr>
                          <w:color w:val="000000" w:themeColor="text1"/>
                        </w:rPr>
                        <w:t xml:space="preserve">We greatly appreciate their time, their willingness to share, and their support for this piece of work. </w:t>
                      </w:r>
                    </w:p>
                    <w:p w14:paraId="740D0271" w14:textId="77777777" w:rsidR="00EB17C2" w:rsidRPr="00AB324B" w:rsidRDefault="00EB17C2" w:rsidP="00EB17C2">
                      <w:pPr>
                        <w:rPr>
                          <w:color w:val="000000" w:themeColor="text1"/>
                        </w:rPr>
                      </w:pPr>
                      <w:r w:rsidRPr="00AB324B">
                        <w:rPr>
                          <w:color w:val="000000" w:themeColor="text1"/>
                        </w:rPr>
                        <w:t xml:space="preserve">Malo ‘aupito, Jazākom Allāhu Khayran, mihi koe koutou katoa. </w:t>
                      </w:r>
                    </w:p>
                    <w:p w14:paraId="32239865" w14:textId="77777777" w:rsidR="00EB17C2" w:rsidRPr="00AB324B" w:rsidRDefault="00EB17C2" w:rsidP="00EB17C2">
                      <w:pPr>
                        <w:rPr>
                          <w:color w:val="000000" w:themeColor="text1"/>
                        </w:rPr>
                      </w:pPr>
                      <w:r w:rsidRPr="00AB324B">
                        <w:rPr>
                          <w:color w:val="000000" w:themeColor="text1"/>
                        </w:rPr>
                        <w:t>Department of Internal Affairs/Office of Ethnic Communities</w:t>
                      </w:r>
                    </w:p>
                  </w:txbxContent>
                </v:textbox>
                <w10:anchorlock/>
              </v:shape>
            </w:pict>
          </mc:Fallback>
        </mc:AlternateContent>
      </w:r>
    </w:p>
    <w:p w14:paraId="56688EE7" w14:textId="77777777" w:rsidR="00EB17C2" w:rsidRDefault="00EB17C2" w:rsidP="00A139AB">
      <w:pPr>
        <w:rPr>
          <w:b/>
          <w:bCs/>
          <w:color w:val="4F7D29" w:themeColor="accent4"/>
          <w:sz w:val="28"/>
        </w:rPr>
      </w:pPr>
    </w:p>
    <w:p w14:paraId="05389809" w14:textId="77777777" w:rsidR="00EB17C2" w:rsidRDefault="00EB17C2" w:rsidP="00A139AB">
      <w:pPr>
        <w:rPr>
          <w:b/>
          <w:bCs/>
          <w:color w:val="4F7D29" w:themeColor="accent4"/>
          <w:sz w:val="28"/>
        </w:rPr>
      </w:pPr>
    </w:p>
    <w:p w14:paraId="4F9BFA95" w14:textId="77777777" w:rsidR="00EB17C2" w:rsidRDefault="00EB17C2" w:rsidP="00A139AB">
      <w:pPr>
        <w:rPr>
          <w:b/>
          <w:bCs/>
          <w:color w:val="4F7D29" w:themeColor="accent4"/>
          <w:sz w:val="28"/>
        </w:rPr>
      </w:pPr>
    </w:p>
    <w:p w14:paraId="60572BC1" w14:textId="77777777" w:rsidR="00EB17C2" w:rsidRDefault="00EB17C2" w:rsidP="00A139AB">
      <w:pPr>
        <w:rPr>
          <w:b/>
          <w:bCs/>
          <w:color w:val="4F7D29" w:themeColor="accent4"/>
          <w:sz w:val="28"/>
        </w:rPr>
      </w:pPr>
    </w:p>
    <w:p w14:paraId="41EE0940" w14:textId="77777777" w:rsidR="00EB17C2" w:rsidRDefault="00EB17C2" w:rsidP="00A139AB">
      <w:pPr>
        <w:rPr>
          <w:b/>
          <w:bCs/>
          <w:color w:val="4F7D29" w:themeColor="accent4"/>
          <w:sz w:val="28"/>
        </w:rPr>
      </w:pPr>
    </w:p>
    <w:p w14:paraId="41440827" w14:textId="70FD14AB" w:rsidR="00FC1317" w:rsidRPr="00EB17C2" w:rsidRDefault="008838D1" w:rsidP="00A139AB">
      <w:pPr>
        <w:rPr>
          <w:b/>
          <w:bCs/>
          <w:color w:val="4F7D29" w:themeColor="accent4"/>
          <w:sz w:val="28"/>
        </w:rPr>
      </w:pPr>
      <w:r w:rsidRPr="00EB17C2">
        <w:rPr>
          <w:b/>
          <w:bCs/>
          <w:color w:val="4F7D29" w:themeColor="accent4"/>
          <w:sz w:val="28"/>
        </w:rPr>
        <w:t>Foreword</w:t>
      </w:r>
      <w:r w:rsidR="00FC1317" w:rsidRPr="00EB17C2">
        <w:rPr>
          <w:b/>
          <w:bCs/>
          <w:color w:val="4F7D29" w:themeColor="accent4"/>
          <w:sz w:val="28"/>
        </w:rPr>
        <w:t>: Minister for Ethnic Communities</w:t>
      </w:r>
      <w:r w:rsidR="001E63E8" w:rsidRPr="00EB17C2">
        <w:rPr>
          <w:b/>
          <w:bCs/>
          <w:color w:val="4F7D29" w:themeColor="accent4"/>
          <w:sz w:val="28"/>
        </w:rPr>
        <w:t>, Hon Jenny Salesa</w:t>
      </w:r>
    </w:p>
    <w:p w14:paraId="583D380B" w14:textId="5A3D273B" w:rsidR="00A139AB" w:rsidRDefault="00A139AB" w:rsidP="00A139AB">
      <w:r>
        <w:lastRenderedPageBreak/>
        <w:t>As-salāmu ‘alaykum, Kia ora koutou katoa, Mālō e lelei and Greetings everyone</w:t>
      </w:r>
      <w:r w:rsidR="00E92426">
        <w:t>.</w:t>
      </w:r>
    </w:p>
    <w:p w14:paraId="583C43BF" w14:textId="276FECB6" w:rsidR="00321E44" w:rsidRPr="00B9015D" w:rsidRDefault="00321E44" w:rsidP="00A139AB">
      <w:pPr>
        <w:pStyle w:val="NormalWeb"/>
        <w:spacing w:before="0" w:after="0"/>
        <w:jc w:val="both"/>
        <w:rPr>
          <w:rFonts w:asciiTheme="minorHAnsi" w:hAnsiTheme="minorHAnsi" w:cstheme="minorHAnsi"/>
          <w:lang w:eastAsia="en-NZ"/>
        </w:rPr>
      </w:pPr>
      <w:r w:rsidRPr="00B9015D">
        <w:rPr>
          <w:rFonts w:asciiTheme="minorHAnsi" w:hAnsiTheme="minorHAnsi" w:cstheme="minorHAnsi"/>
        </w:rPr>
        <w:t>The Christchurch terror attack on</w:t>
      </w:r>
      <w:r w:rsidR="003207DA">
        <w:rPr>
          <w:rFonts w:asciiTheme="minorHAnsi" w:hAnsiTheme="minorHAnsi" w:cstheme="minorHAnsi"/>
        </w:rPr>
        <w:t xml:space="preserve"> </w:t>
      </w:r>
      <w:r w:rsidRPr="00B9015D">
        <w:rPr>
          <w:rFonts w:asciiTheme="minorHAnsi" w:hAnsiTheme="minorHAnsi" w:cstheme="minorHAnsi"/>
        </w:rPr>
        <w:t xml:space="preserve">March </w:t>
      </w:r>
      <w:r w:rsidR="003207DA">
        <w:rPr>
          <w:rFonts w:asciiTheme="minorHAnsi" w:hAnsiTheme="minorHAnsi" w:cstheme="minorHAnsi"/>
        </w:rPr>
        <w:t>15,</w:t>
      </w:r>
      <w:r w:rsidR="00300A59">
        <w:rPr>
          <w:rFonts w:asciiTheme="minorHAnsi" w:hAnsiTheme="minorHAnsi" w:cstheme="minorHAnsi"/>
        </w:rPr>
        <w:t xml:space="preserve"> </w:t>
      </w:r>
      <w:r w:rsidRPr="00B9015D">
        <w:rPr>
          <w:rFonts w:asciiTheme="minorHAnsi" w:hAnsiTheme="minorHAnsi" w:cstheme="minorHAnsi"/>
        </w:rPr>
        <w:t>2019 was an event that shook Aotearoa New Zealand, and the world, to our core. It was especially shocking for o</w:t>
      </w:r>
      <w:r w:rsidR="00FC1317">
        <w:rPr>
          <w:rFonts w:asciiTheme="minorHAnsi" w:hAnsiTheme="minorHAnsi" w:cstheme="minorHAnsi"/>
        </w:rPr>
        <w:t>ur ethnically diverse and multi</w:t>
      </w:r>
      <w:r w:rsidRPr="00B9015D">
        <w:rPr>
          <w:rFonts w:asciiTheme="minorHAnsi" w:hAnsiTheme="minorHAnsi" w:cstheme="minorHAnsi"/>
        </w:rPr>
        <w:t>faith communities.</w:t>
      </w:r>
    </w:p>
    <w:p w14:paraId="1AFFE98E" w14:textId="77777777" w:rsidR="00321E44" w:rsidRPr="00B9015D" w:rsidRDefault="00321E44" w:rsidP="00B9015D">
      <w:pPr>
        <w:pStyle w:val="NormalWeb"/>
        <w:spacing w:before="0" w:after="0"/>
        <w:jc w:val="both"/>
        <w:rPr>
          <w:rFonts w:asciiTheme="minorHAnsi" w:hAnsiTheme="minorHAnsi" w:cstheme="minorHAnsi"/>
        </w:rPr>
      </w:pPr>
    </w:p>
    <w:p w14:paraId="66AFA707" w14:textId="51DC7C5E" w:rsidR="00321E44" w:rsidRPr="00B9015D" w:rsidRDefault="00321E44" w:rsidP="00B9015D">
      <w:pPr>
        <w:pStyle w:val="NormalWeb"/>
        <w:spacing w:before="0" w:after="0"/>
        <w:jc w:val="both"/>
        <w:rPr>
          <w:rFonts w:asciiTheme="minorHAnsi" w:hAnsiTheme="minorHAnsi" w:cstheme="minorHAnsi"/>
        </w:rPr>
      </w:pPr>
      <w:r w:rsidRPr="00B9015D">
        <w:rPr>
          <w:rFonts w:asciiTheme="minorHAnsi" w:hAnsiTheme="minorHAnsi" w:cstheme="minorHAnsi"/>
        </w:rPr>
        <w:t>It is a priority for</w:t>
      </w:r>
      <w:r w:rsidR="001E63E8">
        <w:rPr>
          <w:rFonts w:asciiTheme="minorHAnsi" w:hAnsiTheme="minorHAnsi" w:cstheme="minorHAnsi"/>
        </w:rPr>
        <w:t xml:space="preserve"> the Government to reassure </w:t>
      </w:r>
      <w:r w:rsidRPr="00B9015D">
        <w:rPr>
          <w:rFonts w:asciiTheme="minorHAnsi" w:hAnsiTheme="minorHAnsi" w:cstheme="minorHAnsi"/>
        </w:rPr>
        <w:t>ethnic communities that we continue to live in a co</w:t>
      </w:r>
      <w:r w:rsidR="001E63E8">
        <w:rPr>
          <w:rFonts w:asciiTheme="minorHAnsi" w:hAnsiTheme="minorHAnsi" w:cstheme="minorHAnsi"/>
        </w:rPr>
        <w:t xml:space="preserve">untry that is inclusive. That is </w:t>
      </w:r>
      <w:r w:rsidRPr="00B9015D">
        <w:rPr>
          <w:rFonts w:asciiTheme="minorHAnsi" w:hAnsiTheme="minorHAnsi" w:cstheme="minorHAnsi"/>
        </w:rPr>
        <w:t>why we have respo</w:t>
      </w:r>
      <w:r w:rsidR="001E63E8">
        <w:rPr>
          <w:rFonts w:asciiTheme="minorHAnsi" w:hAnsiTheme="minorHAnsi" w:cstheme="minorHAnsi"/>
        </w:rPr>
        <w:t>nded to ensure the community</w:t>
      </w:r>
      <w:r w:rsidR="00300A59">
        <w:rPr>
          <w:rFonts w:asciiTheme="minorHAnsi" w:hAnsiTheme="minorHAnsi" w:cstheme="minorHAnsi"/>
        </w:rPr>
        <w:t xml:space="preserve"> is safe</w:t>
      </w:r>
      <w:r w:rsidRPr="00B9015D">
        <w:rPr>
          <w:rFonts w:asciiTheme="minorHAnsi" w:hAnsiTheme="minorHAnsi" w:cstheme="minorHAnsi"/>
        </w:rPr>
        <w:t>. We have built international partnerships through the Christchurch Call to Action, developing the Crisis Res</w:t>
      </w:r>
      <w:r w:rsidR="001E63E8">
        <w:rPr>
          <w:rFonts w:asciiTheme="minorHAnsi" w:hAnsiTheme="minorHAnsi" w:cstheme="minorHAnsi"/>
        </w:rPr>
        <w:t xml:space="preserve">ponse Protocol with global technology </w:t>
      </w:r>
      <w:r w:rsidRPr="00B9015D">
        <w:rPr>
          <w:rFonts w:asciiTheme="minorHAnsi" w:hAnsiTheme="minorHAnsi" w:cstheme="minorHAnsi"/>
        </w:rPr>
        <w:t xml:space="preserve">companies to prevent social media being used again in the way it </w:t>
      </w:r>
      <w:r w:rsidRPr="00FC1317">
        <w:rPr>
          <w:rFonts w:asciiTheme="minorHAnsi" w:hAnsiTheme="minorHAnsi" w:cstheme="minorHAnsi"/>
        </w:rPr>
        <w:t>was on</w:t>
      </w:r>
      <w:r w:rsidR="003207DA">
        <w:rPr>
          <w:rStyle w:val="Hyperlink"/>
          <w:rFonts w:asciiTheme="minorHAnsi" w:hAnsiTheme="minorHAnsi" w:cstheme="minorHAnsi"/>
          <w:color w:val="auto"/>
          <w:u w:val="none"/>
        </w:rPr>
        <w:t xml:space="preserve"> March 15</w:t>
      </w:r>
      <w:r w:rsidRPr="00FC1317">
        <w:rPr>
          <w:rFonts w:asciiTheme="minorHAnsi" w:hAnsiTheme="minorHAnsi" w:cstheme="minorHAnsi"/>
        </w:rPr>
        <w:t xml:space="preserve">. </w:t>
      </w:r>
      <w:r w:rsidRPr="00B9015D">
        <w:rPr>
          <w:rFonts w:asciiTheme="minorHAnsi" w:hAnsiTheme="minorHAnsi" w:cstheme="minorHAnsi"/>
        </w:rPr>
        <w:t xml:space="preserve">We swiftly brought in firearms legislation that banned and bought back dangerous weapons. We have also set about a major review of policies </w:t>
      </w:r>
      <w:r w:rsidR="00300A59">
        <w:rPr>
          <w:rFonts w:asciiTheme="minorHAnsi" w:hAnsiTheme="minorHAnsi" w:cstheme="minorHAnsi"/>
        </w:rPr>
        <w:t>around</w:t>
      </w:r>
      <w:r w:rsidRPr="00B9015D">
        <w:rPr>
          <w:rFonts w:asciiTheme="minorHAnsi" w:hAnsiTheme="minorHAnsi" w:cstheme="minorHAnsi"/>
        </w:rPr>
        <w:t xml:space="preserve"> hate speech, Human Rights, and how we counter violent extremism online.</w:t>
      </w:r>
    </w:p>
    <w:p w14:paraId="7BA7AB74" w14:textId="77777777" w:rsidR="00321E44" w:rsidRPr="00B9015D" w:rsidRDefault="00321E44" w:rsidP="00B9015D">
      <w:pPr>
        <w:pStyle w:val="NormalWeb"/>
        <w:spacing w:before="0" w:after="0"/>
        <w:jc w:val="both"/>
        <w:rPr>
          <w:rFonts w:asciiTheme="minorHAnsi" w:hAnsiTheme="minorHAnsi" w:cstheme="minorHAnsi"/>
        </w:rPr>
      </w:pPr>
    </w:p>
    <w:p w14:paraId="6A698144" w14:textId="77777777" w:rsidR="00321E44" w:rsidRPr="00B9015D" w:rsidRDefault="00321E44" w:rsidP="00B9015D">
      <w:pPr>
        <w:pStyle w:val="NormalWeb"/>
        <w:spacing w:before="0" w:after="0"/>
        <w:jc w:val="both"/>
        <w:rPr>
          <w:rFonts w:asciiTheme="minorHAnsi" w:hAnsiTheme="minorHAnsi" w:cstheme="minorHAnsi"/>
        </w:rPr>
      </w:pPr>
      <w:r w:rsidRPr="00B9015D">
        <w:rPr>
          <w:rFonts w:asciiTheme="minorHAnsi" w:hAnsiTheme="minorHAnsi" w:cstheme="minorHAnsi"/>
        </w:rPr>
        <w:t>We are committed to building a country where every New Zealander remains proud to call Aotearoa home.</w:t>
      </w:r>
    </w:p>
    <w:p w14:paraId="6C90FEEB" w14:textId="77777777" w:rsidR="00321E44" w:rsidRPr="00B9015D" w:rsidRDefault="00321E44" w:rsidP="00B9015D">
      <w:pPr>
        <w:pStyle w:val="NormalWeb"/>
        <w:spacing w:before="0" w:after="0"/>
        <w:jc w:val="both"/>
        <w:rPr>
          <w:rFonts w:asciiTheme="minorHAnsi" w:hAnsiTheme="minorHAnsi" w:cstheme="minorHAnsi"/>
        </w:rPr>
      </w:pPr>
    </w:p>
    <w:p w14:paraId="119068D2" w14:textId="6319FF0C" w:rsidR="00321E44" w:rsidRPr="00B9015D" w:rsidRDefault="00321E44" w:rsidP="00B9015D">
      <w:pPr>
        <w:pStyle w:val="NormalWeb"/>
        <w:spacing w:before="0" w:after="0"/>
        <w:jc w:val="both"/>
        <w:rPr>
          <w:rFonts w:asciiTheme="minorHAnsi" w:hAnsiTheme="minorHAnsi" w:cstheme="minorHAnsi"/>
        </w:rPr>
      </w:pPr>
      <w:r w:rsidRPr="00B9015D">
        <w:rPr>
          <w:rFonts w:asciiTheme="minorHAnsi" w:hAnsiTheme="minorHAnsi" w:cstheme="minorHAnsi"/>
        </w:rPr>
        <w:t>Under the leadership of our Prime Minister, the Rt Hon Jacin</w:t>
      </w:r>
      <w:r w:rsidR="007E5DE1">
        <w:rPr>
          <w:rFonts w:asciiTheme="minorHAnsi" w:hAnsiTheme="minorHAnsi" w:cstheme="minorHAnsi"/>
        </w:rPr>
        <w:t>da Ardern, we reached out to</w:t>
      </w:r>
      <w:r w:rsidRPr="00B9015D">
        <w:rPr>
          <w:rFonts w:asciiTheme="minorHAnsi" w:hAnsiTheme="minorHAnsi" w:cstheme="minorHAnsi"/>
        </w:rPr>
        <w:t xml:space="preserve"> Muslim </w:t>
      </w:r>
      <w:r w:rsidR="001E63E8">
        <w:rPr>
          <w:rFonts w:asciiTheme="minorHAnsi" w:hAnsiTheme="minorHAnsi" w:cstheme="minorHAnsi"/>
        </w:rPr>
        <w:t>communities</w:t>
      </w:r>
      <w:r w:rsidR="003207DA">
        <w:rPr>
          <w:rFonts w:asciiTheme="minorHAnsi" w:hAnsiTheme="minorHAnsi" w:cstheme="minorHAnsi"/>
        </w:rPr>
        <w:t>,</w:t>
      </w:r>
      <w:r w:rsidRPr="00B9015D">
        <w:rPr>
          <w:rFonts w:asciiTheme="minorHAnsi" w:hAnsiTheme="minorHAnsi" w:cstheme="minorHAnsi"/>
        </w:rPr>
        <w:t xml:space="preserve"> as part of the healing </w:t>
      </w:r>
      <w:r w:rsidRPr="00FC1317">
        <w:rPr>
          <w:rFonts w:asciiTheme="minorHAnsi" w:hAnsiTheme="minorHAnsi" w:cstheme="minorHAnsi"/>
        </w:rPr>
        <w:t xml:space="preserve">process </w:t>
      </w:r>
      <w:r w:rsidRPr="00FC1317">
        <w:rPr>
          <w:rStyle w:val="Hyperlink"/>
          <w:rFonts w:asciiTheme="minorHAnsi" w:hAnsiTheme="minorHAnsi" w:cstheme="minorHAnsi"/>
          <w:color w:val="auto"/>
          <w:u w:val="none"/>
        </w:rPr>
        <w:t>after March 15</w:t>
      </w:r>
      <w:r w:rsidR="003207DA">
        <w:rPr>
          <w:rStyle w:val="Hyperlink"/>
          <w:rFonts w:asciiTheme="minorHAnsi" w:hAnsiTheme="minorHAnsi" w:cstheme="minorHAnsi"/>
          <w:color w:val="auto"/>
          <w:u w:val="none"/>
        </w:rPr>
        <w:t>,</w:t>
      </w:r>
      <w:r w:rsidRPr="00FC1317">
        <w:rPr>
          <w:rFonts w:asciiTheme="minorHAnsi" w:hAnsiTheme="minorHAnsi" w:cstheme="minorHAnsi"/>
        </w:rPr>
        <w:t xml:space="preserve"> to hear </w:t>
      </w:r>
      <w:r w:rsidR="007E5DE1">
        <w:rPr>
          <w:rFonts w:asciiTheme="minorHAnsi" w:hAnsiTheme="minorHAnsi" w:cstheme="minorHAnsi"/>
        </w:rPr>
        <w:t>from</w:t>
      </w:r>
      <w:r w:rsidRPr="00B9015D">
        <w:rPr>
          <w:rFonts w:asciiTheme="minorHAnsi" w:hAnsiTheme="minorHAnsi" w:cstheme="minorHAnsi"/>
        </w:rPr>
        <w:t xml:space="preserve"> women, youth, Imams</w:t>
      </w:r>
      <w:r w:rsidR="006A353A">
        <w:rPr>
          <w:rFonts w:asciiTheme="minorHAnsi" w:hAnsiTheme="minorHAnsi" w:cstheme="minorHAnsi"/>
        </w:rPr>
        <w:t xml:space="preserve">, leaders and </w:t>
      </w:r>
      <w:r w:rsidR="00D60CFF">
        <w:rPr>
          <w:rFonts w:asciiTheme="minorHAnsi" w:hAnsiTheme="minorHAnsi" w:cstheme="minorHAnsi"/>
        </w:rPr>
        <w:t>inter</w:t>
      </w:r>
      <w:r w:rsidRPr="00B9015D">
        <w:rPr>
          <w:rFonts w:asciiTheme="minorHAnsi" w:hAnsiTheme="minorHAnsi" w:cstheme="minorHAnsi"/>
        </w:rPr>
        <w:t xml:space="preserve">faith leaders. We listened to </w:t>
      </w:r>
      <w:r w:rsidR="001E63E8">
        <w:rPr>
          <w:rFonts w:asciiTheme="minorHAnsi" w:hAnsiTheme="minorHAnsi" w:cstheme="minorHAnsi"/>
        </w:rPr>
        <w:t>the long-term issues that need</w:t>
      </w:r>
      <w:r w:rsidRPr="00B9015D">
        <w:rPr>
          <w:rFonts w:asciiTheme="minorHAnsi" w:hAnsiTheme="minorHAnsi" w:cstheme="minorHAnsi"/>
        </w:rPr>
        <w:t xml:space="preserve"> to be </w:t>
      </w:r>
      <w:r w:rsidR="00845DCE" w:rsidRPr="00B9015D">
        <w:rPr>
          <w:rFonts w:asciiTheme="minorHAnsi" w:hAnsiTheme="minorHAnsi" w:cstheme="minorHAnsi"/>
        </w:rPr>
        <w:t>addressed</w:t>
      </w:r>
      <w:r w:rsidR="001E63E8">
        <w:rPr>
          <w:rFonts w:asciiTheme="minorHAnsi" w:hAnsiTheme="minorHAnsi" w:cstheme="minorHAnsi"/>
        </w:rPr>
        <w:t xml:space="preserve"> and heard your ideas on how to respond. This includes tackling the racism </w:t>
      </w:r>
      <w:r w:rsidRPr="00B9015D">
        <w:rPr>
          <w:rFonts w:asciiTheme="minorHAnsi" w:hAnsiTheme="minorHAnsi" w:cstheme="minorHAnsi"/>
        </w:rPr>
        <w:t>and Islam</w:t>
      </w:r>
      <w:r w:rsidR="00915C29">
        <w:rPr>
          <w:rFonts w:asciiTheme="minorHAnsi" w:hAnsiTheme="minorHAnsi" w:cstheme="minorHAnsi"/>
        </w:rPr>
        <w:t>o</w:t>
      </w:r>
      <w:r w:rsidRPr="00B9015D">
        <w:rPr>
          <w:rFonts w:asciiTheme="minorHAnsi" w:hAnsiTheme="minorHAnsi" w:cstheme="minorHAnsi"/>
        </w:rPr>
        <w:t xml:space="preserve">phobia </w:t>
      </w:r>
      <w:r w:rsidR="001E63E8">
        <w:rPr>
          <w:rFonts w:asciiTheme="minorHAnsi" w:hAnsiTheme="minorHAnsi" w:cstheme="minorHAnsi"/>
        </w:rPr>
        <w:t xml:space="preserve">that </w:t>
      </w:r>
      <w:r w:rsidRPr="00B9015D">
        <w:rPr>
          <w:rFonts w:asciiTheme="minorHAnsi" w:hAnsiTheme="minorHAnsi" w:cstheme="minorHAnsi"/>
        </w:rPr>
        <w:t>underpinned the terrorist attack.</w:t>
      </w:r>
    </w:p>
    <w:p w14:paraId="6C12060C" w14:textId="77777777" w:rsidR="00321E44" w:rsidRPr="00B9015D" w:rsidRDefault="00321E44" w:rsidP="00B9015D">
      <w:pPr>
        <w:pStyle w:val="NormalWeb"/>
        <w:spacing w:before="0" w:after="0"/>
        <w:jc w:val="both"/>
        <w:rPr>
          <w:rFonts w:asciiTheme="minorHAnsi" w:hAnsiTheme="minorHAnsi" w:cstheme="minorHAnsi"/>
        </w:rPr>
      </w:pPr>
    </w:p>
    <w:p w14:paraId="0A7ED853" w14:textId="27B72AD3" w:rsidR="00321E44" w:rsidRPr="00B9015D" w:rsidRDefault="00321E44" w:rsidP="00B9015D">
      <w:pPr>
        <w:pStyle w:val="NormalWeb"/>
        <w:spacing w:before="0" w:after="0"/>
        <w:jc w:val="both"/>
        <w:rPr>
          <w:rFonts w:asciiTheme="minorHAnsi" w:hAnsiTheme="minorHAnsi" w:cstheme="minorHAnsi"/>
        </w:rPr>
      </w:pPr>
      <w:r w:rsidRPr="00B9015D">
        <w:rPr>
          <w:rFonts w:asciiTheme="minorHAnsi" w:hAnsiTheme="minorHAnsi" w:cstheme="minorHAnsi"/>
        </w:rPr>
        <w:t>During the months of June and July 2019</w:t>
      </w:r>
      <w:r w:rsidR="001E63E8">
        <w:rPr>
          <w:rFonts w:asciiTheme="minorHAnsi" w:hAnsiTheme="minorHAnsi" w:cstheme="minorHAnsi"/>
        </w:rPr>
        <w:t>,</w:t>
      </w:r>
      <w:r w:rsidRPr="00B9015D">
        <w:rPr>
          <w:rFonts w:asciiTheme="minorHAnsi" w:hAnsiTheme="minorHAnsi" w:cstheme="minorHAnsi"/>
        </w:rPr>
        <w:t xml:space="preserve"> I hosted </w:t>
      </w:r>
      <w:r w:rsidR="007E5DE1">
        <w:rPr>
          <w:rFonts w:asciiTheme="minorHAnsi" w:hAnsiTheme="minorHAnsi" w:cstheme="minorHAnsi"/>
        </w:rPr>
        <w:t>dialogues with</w:t>
      </w:r>
      <w:r w:rsidRPr="00B9015D">
        <w:rPr>
          <w:rFonts w:asciiTheme="minorHAnsi" w:hAnsiTheme="minorHAnsi" w:cstheme="minorHAnsi"/>
        </w:rPr>
        <w:t xml:space="preserve"> Muslim communities</w:t>
      </w:r>
      <w:r w:rsidR="007E5DE1">
        <w:rPr>
          <w:rFonts w:asciiTheme="minorHAnsi" w:hAnsiTheme="minorHAnsi" w:cstheme="minorHAnsi"/>
        </w:rPr>
        <w:t xml:space="preserve"> from</w:t>
      </w:r>
      <w:r w:rsidRPr="00B9015D">
        <w:rPr>
          <w:rFonts w:asciiTheme="minorHAnsi" w:hAnsiTheme="minorHAnsi" w:cstheme="minorHAnsi"/>
        </w:rPr>
        <w:t xml:space="preserve"> around the country, supported by the O</w:t>
      </w:r>
      <w:r w:rsidR="007E5DE1">
        <w:rPr>
          <w:rFonts w:asciiTheme="minorHAnsi" w:hAnsiTheme="minorHAnsi" w:cstheme="minorHAnsi"/>
        </w:rPr>
        <w:t>ffice of Ethnic Communities</w:t>
      </w:r>
      <w:r w:rsidR="001E63E8">
        <w:rPr>
          <w:rFonts w:asciiTheme="minorHAnsi" w:hAnsiTheme="minorHAnsi" w:cstheme="minorHAnsi"/>
        </w:rPr>
        <w:t>. S</w:t>
      </w:r>
      <w:r w:rsidR="007E5DE1">
        <w:rPr>
          <w:rFonts w:asciiTheme="minorHAnsi" w:hAnsiTheme="minorHAnsi" w:cstheme="minorHAnsi"/>
        </w:rPr>
        <w:t xml:space="preserve">everal </w:t>
      </w:r>
      <w:r w:rsidRPr="00B9015D">
        <w:rPr>
          <w:rFonts w:asciiTheme="minorHAnsi" w:hAnsiTheme="minorHAnsi" w:cstheme="minorHAnsi"/>
        </w:rPr>
        <w:t>themes emerged.</w:t>
      </w:r>
    </w:p>
    <w:p w14:paraId="3F3D933D" w14:textId="77777777" w:rsidR="00321E44" w:rsidRPr="00B9015D" w:rsidRDefault="00321E44" w:rsidP="00B9015D">
      <w:pPr>
        <w:pStyle w:val="NormalWeb"/>
        <w:spacing w:before="0" w:after="0"/>
        <w:jc w:val="both"/>
        <w:rPr>
          <w:rFonts w:asciiTheme="minorHAnsi" w:hAnsiTheme="minorHAnsi" w:cstheme="minorHAnsi"/>
        </w:rPr>
      </w:pPr>
    </w:p>
    <w:p w14:paraId="38464FA5" w14:textId="46D4150C" w:rsidR="00321E44" w:rsidRPr="00B9015D" w:rsidRDefault="00321E44" w:rsidP="00B9015D">
      <w:pPr>
        <w:pStyle w:val="NormalWeb"/>
        <w:spacing w:before="0" w:after="0"/>
        <w:jc w:val="both"/>
        <w:rPr>
          <w:rFonts w:asciiTheme="minorHAnsi" w:hAnsiTheme="minorHAnsi" w:cstheme="minorHAnsi"/>
        </w:rPr>
      </w:pPr>
      <w:r w:rsidRPr="00B9015D">
        <w:rPr>
          <w:rFonts w:asciiTheme="minorHAnsi" w:hAnsiTheme="minorHAnsi" w:cstheme="minorHAnsi"/>
        </w:rPr>
        <w:t>This report presents these themes and explores opportunities provided for us to work together to counter racism and religious discrimination, as well as to ensure communities are safe</w:t>
      </w:r>
      <w:r w:rsidR="003207DA">
        <w:rPr>
          <w:rFonts w:asciiTheme="minorHAnsi" w:hAnsiTheme="minorHAnsi" w:cstheme="minorHAnsi"/>
        </w:rPr>
        <w:t>,</w:t>
      </w:r>
      <w:r w:rsidRPr="00B9015D">
        <w:rPr>
          <w:rFonts w:asciiTheme="minorHAnsi" w:hAnsiTheme="minorHAnsi" w:cstheme="minorHAnsi"/>
        </w:rPr>
        <w:t xml:space="preserve"> and our country is more welcoming and inclusive of all</w:t>
      </w:r>
      <w:r w:rsidR="006A353A">
        <w:rPr>
          <w:rFonts w:asciiTheme="minorHAnsi" w:hAnsiTheme="minorHAnsi" w:cstheme="minorHAnsi"/>
        </w:rPr>
        <w:t xml:space="preserve"> people regardless of ethnicity, religion </w:t>
      </w:r>
      <w:r w:rsidRPr="00B9015D">
        <w:rPr>
          <w:rFonts w:asciiTheme="minorHAnsi" w:hAnsiTheme="minorHAnsi" w:cstheme="minorHAnsi"/>
        </w:rPr>
        <w:t>and socio-economic status.</w:t>
      </w:r>
    </w:p>
    <w:p w14:paraId="7C6A4787" w14:textId="77777777" w:rsidR="00321E44" w:rsidRPr="00B9015D" w:rsidRDefault="00321E44" w:rsidP="00B9015D">
      <w:pPr>
        <w:pStyle w:val="NormalWeb"/>
        <w:spacing w:before="0" w:after="0"/>
        <w:jc w:val="both"/>
        <w:rPr>
          <w:rFonts w:asciiTheme="minorHAnsi" w:hAnsiTheme="minorHAnsi" w:cstheme="minorHAnsi"/>
        </w:rPr>
      </w:pPr>
    </w:p>
    <w:p w14:paraId="1446F70A" w14:textId="77777777" w:rsidR="00321E44" w:rsidRPr="00B9015D" w:rsidRDefault="00321E44" w:rsidP="00B9015D">
      <w:pPr>
        <w:pStyle w:val="NormalWeb"/>
        <w:spacing w:before="0" w:after="0"/>
        <w:jc w:val="both"/>
        <w:rPr>
          <w:rFonts w:asciiTheme="minorHAnsi" w:hAnsiTheme="minorHAnsi" w:cstheme="minorHAnsi"/>
        </w:rPr>
      </w:pPr>
      <w:r w:rsidRPr="00B9015D">
        <w:rPr>
          <w:rFonts w:asciiTheme="minorHAnsi" w:hAnsiTheme="minorHAnsi" w:cstheme="minorHAnsi"/>
        </w:rPr>
        <w:t>I humbly thank all of you who contributed to this important work.</w:t>
      </w:r>
    </w:p>
    <w:p w14:paraId="017FEAD1" w14:textId="77777777" w:rsidR="00321E44" w:rsidRPr="00B9015D" w:rsidRDefault="00321E44" w:rsidP="00B9015D">
      <w:pPr>
        <w:pStyle w:val="NormalWeb"/>
        <w:spacing w:before="0" w:after="0"/>
        <w:jc w:val="both"/>
        <w:rPr>
          <w:rFonts w:asciiTheme="minorHAnsi" w:hAnsiTheme="minorHAnsi" w:cstheme="minorHAnsi"/>
        </w:rPr>
      </w:pPr>
    </w:p>
    <w:p w14:paraId="235FFF89" w14:textId="51383D75" w:rsidR="00321E44" w:rsidRPr="00B9015D" w:rsidRDefault="00321E44" w:rsidP="00B9015D">
      <w:pPr>
        <w:pStyle w:val="NormalWeb"/>
        <w:spacing w:before="0" w:after="0"/>
        <w:jc w:val="both"/>
        <w:rPr>
          <w:rFonts w:asciiTheme="minorHAnsi" w:hAnsiTheme="minorHAnsi" w:cstheme="minorHAnsi"/>
        </w:rPr>
      </w:pPr>
      <w:r w:rsidRPr="00B9015D">
        <w:rPr>
          <w:rFonts w:asciiTheme="minorHAnsi" w:hAnsiTheme="minorHAnsi" w:cstheme="minorHAnsi"/>
        </w:rPr>
        <w:t>I would like to acknowledge all of the victims</w:t>
      </w:r>
      <w:r w:rsidRPr="00FC1317">
        <w:rPr>
          <w:rFonts w:asciiTheme="minorHAnsi" w:hAnsiTheme="minorHAnsi" w:cstheme="minorHAnsi"/>
        </w:rPr>
        <w:t xml:space="preserve"> of </w:t>
      </w:r>
      <w:r w:rsidRPr="00FC1317">
        <w:rPr>
          <w:rStyle w:val="Hyperlink"/>
          <w:rFonts w:asciiTheme="minorHAnsi" w:hAnsiTheme="minorHAnsi" w:cstheme="minorHAnsi"/>
          <w:color w:val="auto"/>
          <w:u w:val="none"/>
        </w:rPr>
        <w:t>March 15</w:t>
      </w:r>
      <w:r w:rsidRPr="00FC1317">
        <w:rPr>
          <w:rFonts w:asciiTheme="minorHAnsi" w:hAnsiTheme="minorHAnsi" w:cstheme="minorHAnsi"/>
        </w:rPr>
        <w:t xml:space="preserve">, families </w:t>
      </w:r>
      <w:r w:rsidRPr="00B9015D">
        <w:rPr>
          <w:rFonts w:asciiTheme="minorHAnsi" w:hAnsiTheme="minorHAnsi" w:cstheme="minorHAnsi"/>
        </w:rPr>
        <w:t>and loved ones. It is to all of you that we dedicate ourselves to building an inclusive society where everyone comes home safe from a mosque, synagogue,</w:t>
      </w:r>
      <w:r w:rsidR="00D60CFF">
        <w:rPr>
          <w:rFonts w:asciiTheme="minorHAnsi" w:hAnsiTheme="minorHAnsi" w:cstheme="minorHAnsi"/>
        </w:rPr>
        <w:t xml:space="preserve"> gurdwara, temple or</w:t>
      </w:r>
      <w:r w:rsidRPr="00B9015D">
        <w:rPr>
          <w:rFonts w:asciiTheme="minorHAnsi" w:hAnsiTheme="minorHAnsi" w:cstheme="minorHAnsi"/>
        </w:rPr>
        <w:t xml:space="preserve"> church</w:t>
      </w:r>
      <w:r w:rsidR="003207DA">
        <w:rPr>
          <w:rFonts w:asciiTheme="minorHAnsi" w:hAnsiTheme="minorHAnsi" w:cstheme="minorHAnsi"/>
        </w:rPr>
        <w:t>,</w:t>
      </w:r>
      <w:r w:rsidRPr="00B9015D">
        <w:rPr>
          <w:rFonts w:asciiTheme="minorHAnsi" w:hAnsiTheme="minorHAnsi" w:cstheme="minorHAnsi"/>
        </w:rPr>
        <w:t xml:space="preserve"> every single time.</w:t>
      </w:r>
    </w:p>
    <w:p w14:paraId="34DAF9AC" w14:textId="2EA4ED85" w:rsidR="00321E44" w:rsidRDefault="00321E44" w:rsidP="00B9015D">
      <w:pPr>
        <w:pStyle w:val="NormalWeb"/>
        <w:spacing w:before="0" w:after="0"/>
        <w:jc w:val="both"/>
        <w:rPr>
          <w:rFonts w:asciiTheme="minorHAnsi" w:hAnsiTheme="minorHAnsi" w:cstheme="minorHAnsi"/>
        </w:rPr>
      </w:pPr>
    </w:p>
    <w:p w14:paraId="0838E1C2" w14:textId="77777777" w:rsidR="001E63E8" w:rsidRPr="00B9015D" w:rsidRDefault="001E63E8" w:rsidP="00B9015D">
      <w:pPr>
        <w:pStyle w:val="NormalWeb"/>
        <w:spacing w:before="0" w:after="0"/>
        <w:jc w:val="both"/>
        <w:rPr>
          <w:rFonts w:asciiTheme="minorHAnsi" w:hAnsiTheme="minorHAnsi" w:cstheme="minorHAnsi"/>
        </w:rPr>
      </w:pPr>
    </w:p>
    <w:p w14:paraId="4FA904BA" w14:textId="77777777" w:rsidR="00321E44" w:rsidRPr="00B9015D" w:rsidRDefault="00321E44" w:rsidP="00B9015D">
      <w:pPr>
        <w:pStyle w:val="NormalWeb"/>
        <w:spacing w:before="0" w:after="0"/>
        <w:jc w:val="both"/>
        <w:rPr>
          <w:rFonts w:asciiTheme="minorHAnsi" w:hAnsiTheme="minorHAnsi" w:cstheme="minorHAnsi"/>
        </w:rPr>
      </w:pPr>
    </w:p>
    <w:p w14:paraId="51A128BE" w14:textId="77777777" w:rsidR="001E63E8" w:rsidRPr="00B9015D" w:rsidRDefault="001E63E8" w:rsidP="001E63E8">
      <w:pPr>
        <w:pStyle w:val="NormalWeb"/>
        <w:spacing w:before="0" w:after="0"/>
        <w:jc w:val="both"/>
        <w:rPr>
          <w:rFonts w:asciiTheme="minorHAnsi" w:hAnsiTheme="minorHAnsi" w:cstheme="minorHAnsi"/>
        </w:rPr>
      </w:pPr>
      <w:r w:rsidRPr="00B9015D">
        <w:rPr>
          <w:rFonts w:asciiTheme="minorHAnsi" w:hAnsiTheme="minorHAnsi" w:cstheme="minorHAnsi"/>
        </w:rPr>
        <w:t>Hon Jenny Salesa</w:t>
      </w:r>
    </w:p>
    <w:p w14:paraId="5A06893E" w14:textId="77777777" w:rsidR="00321E44" w:rsidRPr="00B9015D" w:rsidRDefault="00321E44" w:rsidP="00B9015D">
      <w:pPr>
        <w:pStyle w:val="NormalWeb"/>
        <w:spacing w:before="0" w:after="0"/>
        <w:jc w:val="both"/>
        <w:rPr>
          <w:rFonts w:asciiTheme="minorHAnsi" w:hAnsiTheme="minorHAnsi" w:cstheme="minorHAnsi"/>
        </w:rPr>
      </w:pPr>
      <w:r w:rsidRPr="00B9015D">
        <w:rPr>
          <w:rFonts w:asciiTheme="minorHAnsi" w:hAnsiTheme="minorHAnsi" w:cstheme="minorHAnsi"/>
        </w:rPr>
        <w:t>Minister for Ethnic Communities</w:t>
      </w:r>
    </w:p>
    <w:p w14:paraId="47CBF92C" w14:textId="77777777" w:rsidR="00321E44" w:rsidRPr="00B9015D" w:rsidRDefault="00321E44" w:rsidP="00B9015D">
      <w:pPr>
        <w:pStyle w:val="NormalWeb"/>
        <w:spacing w:before="0" w:after="0"/>
        <w:jc w:val="both"/>
        <w:rPr>
          <w:rFonts w:asciiTheme="minorHAnsi" w:hAnsiTheme="minorHAnsi" w:cstheme="minorHAnsi"/>
        </w:rPr>
      </w:pPr>
    </w:p>
    <w:p w14:paraId="11A4B6D4" w14:textId="5F367972" w:rsidR="003207DA" w:rsidRDefault="003207DA">
      <w:pPr>
        <w:keepLines w:val="0"/>
        <w:rPr>
          <w:rFonts w:asciiTheme="minorHAnsi" w:hAnsiTheme="minorHAnsi" w:cstheme="minorHAnsi"/>
        </w:rPr>
      </w:pPr>
      <w:r>
        <w:rPr>
          <w:rFonts w:asciiTheme="minorHAnsi" w:hAnsiTheme="minorHAnsi" w:cstheme="minorHAnsi"/>
        </w:rPr>
        <w:br w:type="page"/>
      </w:r>
    </w:p>
    <w:p w14:paraId="75036AB8" w14:textId="2D77000B" w:rsidR="0032588C" w:rsidRDefault="00127AE9" w:rsidP="007E5DE1">
      <w:pPr>
        <w:keepLines w:val="0"/>
        <w:rPr>
          <w:b/>
          <w:bCs/>
          <w:color w:val="4F7D29" w:themeColor="accent4"/>
          <w:sz w:val="31"/>
          <w:szCs w:val="31"/>
        </w:rPr>
      </w:pPr>
      <w:r w:rsidRPr="00AB324B">
        <w:rPr>
          <w:b/>
          <w:bCs/>
          <w:color w:val="4F7D29" w:themeColor="accent4"/>
          <w:sz w:val="31"/>
          <w:szCs w:val="31"/>
        </w:rPr>
        <w:lastRenderedPageBreak/>
        <w:t xml:space="preserve">Aotearoa </w:t>
      </w:r>
      <w:r w:rsidR="3D98A51A" w:rsidRPr="00AB324B">
        <w:rPr>
          <w:b/>
          <w:bCs/>
          <w:color w:val="4F7D29" w:themeColor="accent4"/>
          <w:sz w:val="31"/>
          <w:szCs w:val="31"/>
        </w:rPr>
        <w:t xml:space="preserve">New Zealand is home to many diverse Muslim </w:t>
      </w:r>
      <w:r w:rsidR="00AB324B" w:rsidRPr="00AB324B">
        <w:rPr>
          <w:b/>
          <w:bCs/>
          <w:color w:val="4F7D29" w:themeColor="accent4"/>
          <w:sz w:val="31"/>
          <w:szCs w:val="31"/>
        </w:rPr>
        <w:t>C</w:t>
      </w:r>
      <w:r w:rsidR="3D98A51A" w:rsidRPr="00AB324B">
        <w:rPr>
          <w:b/>
          <w:bCs/>
          <w:color w:val="4F7D29" w:themeColor="accent4"/>
          <w:sz w:val="31"/>
          <w:szCs w:val="31"/>
        </w:rPr>
        <w:t xml:space="preserve">ommunities </w:t>
      </w:r>
    </w:p>
    <w:p w14:paraId="1F21FE32" w14:textId="45E05521" w:rsidR="0032588C" w:rsidRDefault="0000084F" w:rsidP="0032156C">
      <w:pPr>
        <w:spacing w:before="0" w:after="0"/>
        <w:jc w:val="both"/>
      </w:pPr>
      <w:r w:rsidRPr="00B9015D">
        <w:t xml:space="preserve">In the 2018 Census, 61,455 New Zealanders identified as Muslim.  </w:t>
      </w:r>
      <w:r w:rsidR="3D98A51A" w:rsidRPr="00B9015D">
        <w:t xml:space="preserve">Media coverage in our country tends to present a single view of what it is to be </w:t>
      </w:r>
      <w:r w:rsidR="00AE3152" w:rsidRPr="00B9015D">
        <w:t xml:space="preserve">a </w:t>
      </w:r>
      <w:proofErr w:type="gramStart"/>
      <w:r w:rsidR="3D98A51A" w:rsidRPr="00B9015D">
        <w:t>Muslim</w:t>
      </w:r>
      <w:proofErr w:type="gramEnd"/>
      <w:r w:rsidR="3D98A51A" w:rsidRPr="00B9015D">
        <w:t xml:space="preserve"> but </w:t>
      </w:r>
      <w:r w:rsidR="000A05B7" w:rsidRPr="00B9015D">
        <w:t xml:space="preserve">Aotearoa </w:t>
      </w:r>
      <w:r w:rsidR="3D98A51A" w:rsidRPr="00B9015D">
        <w:t xml:space="preserve">New Zealand’s Muslim </w:t>
      </w:r>
      <w:r w:rsidR="007E5DE1">
        <w:t>c</w:t>
      </w:r>
      <w:r w:rsidR="3D98A51A" w:rsidRPr="00B9015D">
        <w:t xml:space="preserve">ommunities are incredibly diverse </w:t>
      </w:r>
      <w:r w:rsidR="004D5453" w:rsidRPr="00B9015D">
        <w:t>and represent a range of ethnicities.</w:t>
      </w:r>
    </w:p>
    <w:p w14:paraId="0D9A5CE3" w14:textId="77777777" w:rsidR="0032156C" w:rsidRPr="00B9015D" w:rsidRDefault="0032156C" w:rsidP="0032156C">
      <w:pPr>
        <w:spacing w:before="0" w:after="0"/>
        <w:jc w:val="both"/>
      </w:pPr>
    </w:p>
    <w:p w14:paraId="33493C86" w14:textId="786D286C" w:rsidR="0032156C" w:rsidRDefault="3D98A51A" w:rsidP="0032156C">
      <w:pPr>
        <w:spacing w:before="0" w:after="0"/>
        <w:jc w:val="both"/>
      </w:pPr>
      <w:r w:rsidRPr="00B9015D">
        <w:t xml:space="preserve">Following the </w:t>
      </w:r>
      <w:r w:rsidR="00A139AB" w:rsidRPr="00B9015D">
        <w:t xml:space="preserve">March </w:t>
      </w:r>
      <w:r w:rsidRPr="00B9015D">
        <w:t>15</w:t>
      </w:r>
      <w:r w:rsidR="0000084F" w:rsidRPr="00B9015D">
        <w:t xml:space="preserve"> </w:t>
      </w:r>
      <w:r w:rsidRPr="00B9015D">
        <w:t>attacks</w:t>
      </w:r>
      <w:r w:rsidR="003207DA">
        <w:t>,</w:t>
      </w:r>
      <w:r w:rsidRPr="00B9015D">
        <w:t xml:space="preserve"> </w:t>
      </w:r>
      <w:r w:rsidR="004D5453" w:rsidRPr="00B9015D">
        <w:t>the Government</w:t>
      </w:r>
      <w:r w:rsidRPr="00B9015D">
        <w:t xml:space="preserve"> felt it was important to hear directly from Muslim </w:t>
      </w:r>
      <w:r w:rsidR="003207DA">
        <w:t>c</w:t>
      </w:r>
      <w:r w:rsidRPr="00B9015D">
        <w:t xml:space="preserve">ommunities about </w:t>
      </w:r>
      <w:r w:rsidR="004D5453" w:rsidRPr="00B9015D">
        <w:t xml:space="preserve">what was critical to them, and what changes </w:t>
      </w:r>
      <w:r w:rsidRPr="00B9015D">
        <w:t>would help create a more diverse and accepting society.</w:t>
      </w:r>
    </w:p>
    <w:p w14:paraId="7621869F" w14:textId="28E86776" w:rsidR="00A75A09" w:rsidRPr="00B9015D" w:rsidRDefault="00A75A09" w:rsidP="0032156C">
      <w:pPr>
        <w:spacing w:before="0" w:after="0"/>
        <w:jc w:val="both"/>
      </w:pPr>
    </w:p>
    <w:p w14:paraId="7F368662" w14:textId="5A139B21" w:rsidR="00A75A09" w:rsidRDefault="004D5453" w:rsidP="0032156C">
      <w:pPr>
        <w:spacing w:before="0" w:after="0"/>
        <w:jc w:val="both"/>
      </w:pPr>
      <w:r w:rsidRPr="00B9015D">
        <w:t xml:space="preserve">The </w:t>
      </w:r>
      <w:r w:rsidR="00B76322" w:rsidRPr="00B9015D">
        <w:t xml:space="preserve">Minister for </w:t>
      </w:r>
      <w:r w:rsidRPr="00B9015D">
        <w:t>Ethnic Communities</w:t>
      </w:r>
      <w:r w:rsidR="00B76322" w:rsidRPr="00B9015D">
        <w:t>, Hon Jenny Salesa</w:t>
      </w:r>
      <w:r w:rsidR="003453D7">
        <w:t>,</w:t>
      </w:r>
      <w:r w:rsidRPr="00B9015D">
        <w:t xml:space="preserve"> held </w:t>
      </w:r>
      <w:r w:rsidR="00823254">
        <w:t xml:space="preserve">13 </w:t>
      </w:r>
      <w:r w:rsidR="00EA245D" w:rsidRPr="00B9015D">
        <w:t>meetings</w:t>
      </w:r>
      <w:r w:rsidRPr="00B9015D">
        <w:t xml:space="preserve"> </w:t>
      </w:r>
      <w:r w:rsidR="3D98A51A" w:rsidRPr="00B9015D">
        <w:t xml:space="preserve">with approximately 250 Muslim women, youth, </w:t>
      </w:r>
      <w:r w:rsidR="007722C6" w:rsidRPr="00B9015D">
        <w:t>I</w:t>
      </w:r>
      <w:r w:rsidR="3D98A51A" w:rsidRPr="00B9015D">
        <w:t xml:space="preserve">mams and community leaders across Auckland, Hamilton, Napier, Wellington, Christchurch and Dunedin through June and July 2019. </w:t>
      </w:r>
      <w:r w:rsidRPr="00B9015D">
        <w:t xml:space="preserve"> </w:t>
      </w:r>
      <w:r w:rsidR="3D98A51A" w:rsidRPr="00B9015D">
        <w:t>Participants reflect</w:t>
      </w:r>
      <w:r w:rsidR="00A74554" w:rsidRPr="00B9015D">
        <w:t>ed</w:t>
      </w:r>
      <w:r w:rsidR="3D98A51A" w:rsidRPr="00B9015D">
        <w:t xml:space="preserve"> the diversity within Muslim </w:t>
      </w:r>
      <w:r w:rsidR="003207DA">
        <w:t>c</w:t>
      </w:r>
      <w:r w:rsidR="3D98A51A" w:rsidRPr="00B9015D">
        <w:t>ommunities and represented a range of organisations - including regional Muslim associations, student associations, non-profit and community organisations and groups.</w:t>
      </w:r>
    </w:p>
    <w:p w14:paraId="72D59662" w14:textId="77777777" w:rsidR="0032156C" w:rsidRPr="00B9015D" w:rsidRDefault="0032156C" w:rsidP="0032156C">
      <w:pPr>
        <w:spacing w:before="0" w:after="0"/>
        <w:jc w:val="both"/>
      </w:pPr>
    </w:p>
    <w:p w14:paraId="0D04270E" w14:textId="3D333940" w:rsidR="00AF1F28" w:rsidRDefault="00AF1F28" w:rsidP="00AF1F28">
      <w:pPr>
        <w:spacing w:before="0" w:after="0"/>
        <w:jc w:val="both"/>
      </w:pPr>
      <w:r w:rsidRPr="00B9015D">
        <w:t xml:space="preserve">Minister Salesa attended all meetings to specifically </w:t>
      </w:r>
      <w:r w:rsidRPr="00A25D06">
        <w:t xml:space="preserve">ask attendees for suggestions on what the Government </w:t>
      </w:r>
      <w:r>
        <w:t>should</w:t>
      </w:r>
      <w:r w:rsidRPr="00A25D06">
        <w:t xml:space="preserve"> do to provide more support.  What the Minister heard will shape Government’s longer-term response to the March 15 attacks.</w:t>
      </w:r>
    </w:p>
    <w:p w14:paraId="02C42D67" w14:textId="77777777" w:rsidR="00AF1F28" w:rsidRPr="00B9015D" w:rsidRDefault="00AF1F28" w:rsidP="00AF1F28">
      <w:pPr>
        <w:spacing w:before="0" w:after="0"/>
        <w:jc w:val="both"/>
      </w:pPr>
    </w:p>
    <w:p w14:paraId="5B87EA6A" w14:textId="06F72005" w:rsidR="004A6804" w:rsidRDefault="000A50E1" w:rsidP="006A353A">
      <w:pPr>
        <w:spacing w:before="0" w:after="0"/>
        <w:jc w:val="both"/>
        <w:rPr>
          <w:rFonts w:asciiTheme="minorHAnsi" w:eastAsia="Times New Roman" w:hAnsiTheme="minorHAnsi" w:cstheme="minorBidi"/>
          <w:i/>
          <w:iCs/>
          <w:lang w:eastAsia="en-NZ"/>
        </w:rPr>
      </w:pPr>
      <w:r w:rsidRPr="00B9015D">
        <w:t xml:space="preserve">Discussion focused on </w:t>
      </w:r>
      <w:r w:rsidR="3D98A51A" w:rsidRPr="00B9015D">
        <w:t>safety and wellbeing, and how t</w:t>
      </w:r>
      <w:r w:rsidRPr="00B9015D">
        <w:t>o grow a more inclusive Aotearoa</w:t>
      </w:r>
      <w:r w:rsidR="00127AE9" w:rsidRPr="00B9015D">
        <w:t xml:space="preserve"> </w:t>
      </w:r>
      <w:r w:rsidR="3D98A51A" w:rsidRPr="00B9015D">
        <w:t xml:space="preserve">New Zealand. </w:t>
      </w:r>
      <w:r w:rsidR="00B64DD8" w:rsidRPr="00B9015D">
        <w:t>The Office</w:t>
      </w:r>
      <w:r w:rsidR="3D98A51A" w:rsidRPr="00B9015D">
        <w:t xml:space="preserve"> </w:t>
      </w:r>
      <w:r w:rsidR="00AE3152" w:rsidRPr="00B9015D">
        <w:t xml:space="preserve">of Ethnic Communities </w:t>
      </w:r>
      <w:r w:rsidR="00EF4615" w:rsidRPr="00B9015D">
        <w:t xml:space="preserve">(the Office) </w:t>
      </w:r>
      <w:r w:rsidR="3D98A51A" w:rsidRPr="00B9015D">
        <w:t>specifically asked</w:t>
      </w:r>
      <w:r w:rsidR="0008085B" w:rsidRPr="00B9015D">
        <w:t>,</w:t>
      </w:r>
      <w:r w:rsidR="3D98A51A" w:rsidRPr="00B9015D">
        <w:t xml:space="preserve"> </w:t>
      </w:r>
      <w:r w:rsidR="3D98A51A" w:rsidRPr="00B9015D">
        <w:rPr>
          <w:rFonts w:asciiTheme="minorHAnsi" w:eastAsia="Times New Roman" w:hAnsiTheme="minorHAnsi" w:cstheme="minorBidi"/>
          <w:i/>
          <w:iCs/>
          <w:lang w:eastAsia="en-NZ"/>
        </w:rPr>
        <w:t>“what practical steps can we take to improve social inclusion, and enhance intercultural and interfaith unity?”</w:t>
      </w:r>
    </w:p>
    <w:p w14:paraId="51942161" w14:textId="77777777" w:rsidR="0032156C" w:rsidRPr="00B9015D" w:rsidRDefault="0032156C" w:rsidP="0032156C">
      <w:pPr>
        <w:spacing w:before="0" w:after="0"/>
        <w:jc w:val="both"/>
      </w:pPr>
    </w:p>
    <w:p w14:paraId="3130AD6C" w14:textId="2A3A3E26" w:rsidR="00A75A09" w:rsidRDefault="3D98A51A" w:rsidP="0032156C">
      <w:pPr>
        <w:spacing w:before="0" w:after="0"/>
        <w:jc w:val="both"/>
      </w:pPr>
      <w:r w:rsidRPr="00B9015D">
        <w:t xml:space="preserve">This report presents the key themes </w:t>
      </w:r>
      <w:r w:rsidR="00A74554" w:rsidRPr="00B9015D">
        <w:t xml:space="preserve">from the dialogues </w:t>
      </w:r>
      <w:r w:rsidRPr="00B9015D">
        <w:t>and identifies opportunities for addressing</w:t>
      </w:r>
      <w:r w:rsidR="00305A74" w:rsidRPr="00B9015D">
        <w:t xml:space="preserve"> these themes t</w:t>
      </w:r>
      <w:r w:rsidRPr="00B9015D">
        <w:t xml:space="preserve">hrough </w:t>
      </w:r>
      <w:r w:rsidR="00305A74" w:rsidRPr="00B9015D">
        <w:t xml:space="preserve">the Government’s work </w:t>
      </w:r>
      <w:r w:rsidRPr="00B9015D">
        <w:t>programme</w:t>
      </w:r>
      <w:r w:rsidR="00A139AB">
        <w:t>.</w:t>
      </w:r>
      <w:r w:rsidRPr="00B9015D">
        <w:t xml:space="preserve"> </w:t>
      </w:r>
    </w:p>
    <w:p w14:paraId="0D00D535" w14:textId="77777777" w:rsidR="0032156C" w:rsidRPr="00B9015D" w:rsidRDefault="0032156C" w:rsidP="0032156C">
      <w:pPr>
        <w:spacing w:before="0" w:after="0"/>
        <w:jc w:val="both"/>
      </w:pPr>
    </w:p>
    <w:p w14:paraId="53ED6CB6" w14:textId="4AB0C430" w:rsidR="00855C85" w:rsidRDefault="3D98A51A" w:rsidP="0032156C">
      <w:pPr>
        <w:spacing w:before="0" w:after="0"/>
        <w:jc w:val="both"/>
      </w:pPr>
      <w:r w:rsidRPr="00B9015D">
        <w:t xml:space="preserve">Attendees noted the issues and themes discussed during these dialogues are not specific to Muslim communities and are relevant for many </w:t>
      </w:r>
      <w:r w:rsidR="004F3B1D">
        <w:t>e</w:t>
      </w:r>
      <w:r w:rsidRPr="00B9015D">
        <w:t xml:space="preserve">thnic </w:t>
      </w:r>
      <w:r w:rsidR="004F3B1D">
        <w:t>c</w:t>
      </w:r>
      <w:r w:rsidRPr="00B9015D">
        <w:t xml:space="preserve">ommunities in </w:t>
      </w:r>
      <w:r w:rsidR="00127AE9" w:rsidRPr="00B9015D">
        <w:t xml:space="preserve">Aotearoa </w:t>
      </w:r>
      <w:r w:rsidRPr="00B9015D">
        <w:t>New Zealand.</w:t>
      </w:r>
    </w:p>
    <w:p w14:paraId="7A634A96" w14:textId="31576D7D" w:rsidR="007E5DE1" w:rsidRDefault="007E5DE1" w:rsidP="0032156C">
      <w:pPr>
        <w:spacing w:before="0" w:after="0"/>
        <w:jc w:val="both"/>
      </w:pPr>
    </w:p>
    <w:p w14:paraId="02103239" w14:textId="42637811" w:rsidR="007E5DE1" w:rsidRDefault="007E5DE1" w:rsidP="0032156C">
      <w:pPr>
        <w:spacing w:before="0" w:after="0"/>
        <w:jc w:val="both"/>
      </w:pPr>
    </w:p>
    <w:p w14:paraId="7D020954" w14:textId="522CD499" w:rsidR="007E5DE1" w:rsidRDefault="007E5DE1" w:rsidP="0032156C">
      <w:pPr>
        <w:spacing w:before="0" w:after="0"/>
        <w:jc w:val="both"/>
      </w:pPr>
    </w:p>
    <w:p w14:paraId="1CE4DFCE" w14:textId="136A9CBC" w:rsidR="007E5DE1" w:rsidRDefault="007E5DE1" w:rsidP="0032156C">
      <w:pPr>
        <w:spacing w:before="0" w:after="0"/>
        <w:jc w:val="both"/>
      </w:pPr>
    </w:p>
    <w:p w14:paraId="7C0B82EE" w14:textId="60AACBDC" w:rsidR="007E5DE1" w:rsidRDefault="007E5DE1" w:rsidP="0032156C">
      <w:pPr>
        <w:spacing w:before="0" w:after="0"/>
        <w:jc w:val="both"/>
      </w:pPr>
    </w:p>
    <w:p w14:paraId="135BAA3D" w14:textId="3E9EAE8B" w:rsidR="007E5DE1" w:rsidRDefault="007E5DE1" w:rsidP="0032156C">
      <w:pPr>
        <w:spacing w:before="0" w:after="0"/>
        <w:jc w:val="both"/>
      </w:pPr>
    </w:p>
    <w:p w14:paraId="689ACFCD" w14:textId="1622EC5A" w:rsidR="007E5DE1" w:rsidRDefault="007E5DE1" w:rsidP="0032156C">
      <w:pPr>
        <w:spacing w:before="0" w:after="0"/>
        <w:jc w:val="both"/>
      </w:pPr>
    </w:p>
    <w:p w14:paraId="54D1FC5B" w14:textId="16CB09BA" w:rsidR="007E5DE1" w:rsidRDefault="007E5DE1" w:rsidP="0032156C">
      <w:pPr>
        <w:spacing w:before="0" w:after="0"/>
        <w:jc w:val="both"/>
      </w:pPr>
    </w:p>
    <w:p w14:paraId="0640CFCF" w14:textId="7F70E441" w:rsidR="007E5DE1" w:rsidRDefault="007E5DE1" w:rsidP="0032156C">
      <w:pPr>
        <w:spacing w:before="0" w:after="0"/>
        <w:jc w:val="both"/>
      </w:pPr>
    </w:p>
    <w:p w14:paraId="28F18A53" w14:textId="55545D9B" w:rsidR="007E5DE1" w:rsidRDefault="007E5DE1" w:rsidP="0032156C">
      <w:pPr>
        <w:spacing w:before="0" w:after="0"/>
        <w:jc w:val="both"/>
      </w:pPr>
    </w:p>
    <w:p w14:paraId="2097D9C7" w14:textId="7C8A724B" w:rsidR="007E5DE1" w:rsidRDefault="007E5DE1" w:rsidP="0032156C">
      <w:pPr>
        <w:spacing w:before="0" w:after="0"/>
        <w:jc w:val="both"/>
      </w:pPr>
    </w:p>
    <w:p w14:paraId="664FA0A1" w14:textId="17D22438" w:rsidR="007E5DE1" w:rsidRDefault="007E5DE1" w:rsidP="0032156C">
      <w:pPr>
        <w:spacing w:before="0" w:after="0"/>
        <w:jc w:val="both"/>
      </w:pPr>
    </w:p>
    <w:p w14:paraId="73C4491D" w14:textId="4C35D665" w:rsidR="007E5DE1" w:rsidRDefault="007E5DE1" w:rsidP="0032156C">
      <w:pPr>
        <w:spacing w:before="0" w:after="0"/>
        <w:jc w:val="both"/>
      </w:pPr>
    </w:p>
    <w:p w14:paraId="486EBA15" w14:textId="5AE585DA" w:rsidR="007E5DE1" w:rsidRDefault="007E5DE1" w:rsidP="0032156C">
      <w:pPr>
        <w:spacing w:before="0" w:after="0"/>
        <w:jc w:val="both"/>
      </w:pPr>
    </w:p>
    <w:p w14:paraId="324CEE50" w14:textId="4C5F3F0A" w:rsidR="007E5DE1" w:rsidRDefault="007E5DE1" w:rsidP="0032156C">
      <w:pPr>
        <w:spacing w:before="0" w:after="0"/>
        <w:jc w:val="both"/>
      </w:pPr>
    </w:p>
    <w:p w14:paraId="7D024383" w14:textId="5AE4F379" w:rsidR="007E5DE1" w:rsidRDefault="007E5DE1" w:rsidP="0032156C">
      <w:pPr>
        <w:spacing w:before="0" w:after="0"/>
        <w:jc w:val="both"/>
      </w:pPr>
    </w:p>
    <w:p w14:paraId="1C5D3E9A" w14:textId="77777777" w:rsidR="007E5DE1" w:rsidRPr="00B9015D" w:rsidRDefault="007E5DE1" w:rsidP="0032156C">
      <w:pPr>
        <w:spacing w:before="0" w:after="0"/>
        <w:jc w:val="both"/>
      </w:pPr>
    </w:p>
    <w:p w14:paraId="560F43ED" w14:textId="77777777" w:rsidR="00E82D9F" w:rsidRDefault="00E82D9F">
      <w:pPr>
        <w:keepLines w:val="0"/>
        <w:rPr>
          <w:b/>
          <w:bCs/>
          <w:color w:val="4F7D29" w:themeColor="accent4"/>
          <w:sz w:val="32"/>
          <w:szCs w:val="32"/>
        </w:rPr>
      </w:pPr>
      <w:r>
        <w:rPr>
          <w:b/>
          <w:bCs/>
          <w:color w:val="4F7D29" w:themeColor="accent4"/>
          <w:sz w:val="32"/>
          <w:szCs w:val="32"/>
        </w:rPr>
        <w:br w:type="page"/>
      </w:r>
    </w:p>
    <w:p w14:paraId="13D47170" w14:textId="2205DD80" w:rsidR="00C448CC" w:rsidRPr="007D0A21" w:rsidRDefault="3D98A51A" w:rsidP="00B9015D">
      <w:pPr>
        <w:rPr>
          <w:b/>
          <w:bCs/>
          <w:color w:val="4F7D29" w:themeColor="accent4"/>
          <w:sz w:val="32"/>
          <w:szCs w:val="32"/>
        </w:rPr>
      </w:pPr>
      <w:r w:rsidRPr="3D98A51A">
        <w:rPr>
          <w:b/>
          <w:bCs/>
          <w:color w:val="4F7D29" w:themeColor="accent4"/>
          <w:sz w:val="32"/>
          <w:szCs w:val="32"/>
        </w:rPr>
        <w:t>What we heard – in summary</w:t>
      </w:r>
    </w:p>
    <w:p w14:paraId="5810A350" w14:textId="674F3619" w:rsidR="00C448CC" w:rsidRPr="00B024C9" w:rsidRDefault="3D98A51A" w:rsidP="00A25D06">
      <w:pPr>
        <w:jc w:val="both"/>
      </w:pPr>
      <w:r>
        <w:t xml:space="preserve">Across </w:t>
      </w:r>
      <w:r w:rsidR="00877CED">
        <w:t>the</w:t>
      </w:r>
      <w:r>
        <w:t xml:space="preserve"> meetings with women, youth</w:t>
      </w:r>
      <w:r w:rsidR="00AF1F28">
        <w:t>, Imams</w:t>
      </w:r>
      <w:r>
        <w:t xml:space="preserve"> and community leaders, </w:t>
      </w:r>
      <w:r w:rsidR="00877CED">
        <w:t xml:space="preserve">the Office </w:t>
      </w:r>
      <w:r>
        <w:t xml:space="preserve">heard common messages around safety and wellbeing, the role of the education system in promoting diversity, the need for equal employment opportunities </w:t>
      </w:r>
      <w:r w:rsidR="00A25D06">
        <w:t xml:space="preserve">(including </w:t>
      </w:r>
      <w:r>
        <w:t xml:space="preserve">opportunities for </w:t>
      </w:r>
      <w:r w:rsidR="00154034">
        <w:t>g</w:t>
      </w:r>
      <w:r>
        <w:t>overnment to lead by example</w:t>
      </w:r>
      <w:r w:rsidR="0032156C">
        <w:t>)</w:t>
      </w:r>
      <w:r>
        <w:t xml:space="preserve">, and the role the media can play in helping people understand diverse cultures and religions. </w:t>
      </w:r>
    </w:p>
    <w:p w14:paraId="2E689CB1" w14:textId="77777777" w:rsidR="00845156" w:rsidRPr="00FC1317" w:rsidRDefault="3D98A51A" w:rsidP="3D98A51A">
      <w:pPr>
        <w:rPr>
          <w:b/>
          <w:bCs/>
          <w:color w:val="4F7D29" w:themeColor="accent4"/>
        </w:rPr>
      </w:pPr>
      <w:r w:rsidRPr="00FC1317">
        <w:rPr>
          <w:b/>
          <w:bCs/>
          <w:color w:val="4F7D29" w:themeColor="accent4"/>
        </w:rPr>
        <w:t xml:space="preserve">Safety and wellbeing </w:t>
      </w:r>
    </w:p>
    <w:p w14:paraId="7E50102F" w14:textId="67D78FBD" w:rsidR="009869C8" w:rsidRPr="00B024C9" w:rsidRDefault="009869C8" w:rsidP="0032156C">
      <w:pPr>
        <w:pStyle w:val="ListParagraph"/>
        <w:numPr>
          <w:ilvl w:val="0"/>
          <w:numId w:val="29"/>
        </w:numPr>
        <w:jc w:val="both"/>
        <w:rPr>
          <w:rFonts w:eastAsia="Calibri"/>
          <w:noProof/>
        </w:rPr>
      </w:pPr>
      <w:r w:rsidRPr="00B024C9">
        <w:rPr>
          <w:rFonts w:eastAsia="Calibri"/>
          <w:noProof/>
        </w:rPr>
        <w:t xml:space="preserve">Communities’ sense of safety and wellbeing </w:t>
      </w:r>
      <w:r w:rsidR="00877CED">
        <w:rPr>
          <w:rFonts w:eastAsia="Calibri"/>
          <w:noProof/>
        </w:rPr>
        <w:t>was</w:t>
      </w:r>
      <w:r w:rsidRPr="00B024C9">
        <w:rPr>
          <w:rFonts w:eastAsia="Calibri"/>
          <w:noProof/>
        </w:rPr>
        <w:t xml:space="preserve"> adversely impacted by the terror attacks</w:t>
      </w:r>
      <w:r w:rsidR="001326F2">
        <w:rPr>
          <w:rFonts w:eastAsia="Calibri"/>
          <w:noProof/>
        </w:rPr>
        <w:t xml:space="preserve">.  The </w:t>
      </w:r>
      <w:r w:rsidRPr="00B024C9">
        <w:rPr>
          <w:rFonts w:eastAsia="Calibri"/>
          <w:noProof/>
        </w:rPr>
        <w:t xml:space="preserve">healing process will continue for some time. </w:t>
      </w:r>
    </w:p>
    <w:p w14:paraId="6089CBC4" w14:textId="311FCBFA" w:rsidR="009869C8" w:rsidRPr="00B024C9" w:rsidRDefault="009869C8" w:rsidP="0032156C">
      <w:pPr>
        <w:pStyle w:val="ListParagraph"/>
        <w:numPr>
          <w:ilvl w:val="0"/>
          <w:numId w:val="29"/>
        </w:numPr>
        <w:jc w:val="both"/>
        <w:rPr>
          <w:rFonts w:eastAsia="Calibri"/>
          <w:noProof/>
        </w:rPr>
      </w:pPr>
      <w:r w:rsidRPr="00B024C9">
        <w:rPr>
          <w:rFonts w:eastAsia="Calibri"/>
          <w:noProof/>
        </w:rPr>
        <w:t>Women especially feel vulnerable due to the way their clothing</w:t>
      </w:r>
      <w:r w:rsidR="00F9701C">
        <w:rPr>
          <w:rFonts w:eastAsia="Calibri"/>
          <w:noProof/>
        </w:rPr>
        <w:t xml:space="preserve"> can</w:t>
      </w:r>
      <w:r w:rsidRPr="00B024C9">
        <w:rPr>
          <w:rFonts w:eastAsia="Calibri"/>
          <w:noProof/>
        </w:rPr>
        <w:t xml:space="preserve"> visibly identif</w:t>
      </w:r>
      <w:r w:rsidR="00F9701C">
        <w:rPr>
          <w:rFonts w:eastAsia="Calibri"/>
          <w:noProof/>
        </w:rPr>
        <w:t>y</w:t>
      </w:r>
      <w:r w:rsidRPr="00B024C9">
        <w:rPr>
          <w:rFonts w:eastAsia="Calibri"/>
          <w:noProof/>
        </w:rPr>
        <w:t xml:space="preserve"> them as Muslim. </w:t>
      </w:r>
    </w:p>
    <w:p w14:paraId="215AFF3D" w14:textId="710C1BA1" w:rsidR="009869C8" w:rsidRPr="00313FC9" w:rsidRDefault="009869C8" w:rsidP="0032156C">
      <w:pPr>
        <w:pStyle w:val="ListParagraph"/>
        <w:numPr>
          <w:ilvl w:val="0"/>
          <w:numId w:val="29"/>
        </w:numPr>
        <w:jc w:val="both"/>
        <w:rPr>
          <w:sz w:val="22"/>
        </w:rPr>
      </w:pPr>
      <w:r w:rsidRPr="00B024C9">
        <w:rPr>
          <w:rFonts w:eastAsia="Calibri"/>
          <w:noProof/>
        </w:rPr>
        <w:t>While awareness of, and support for, Muslim communities has increased, hate speech, racism, and Islamophobia persist</w:t>
      </w:r>
      <w:r w:rsidR="00877CED">
        <w:rPr>
          <w:rFonts w:eastAsia="Calibri"/>
          <w:noProof/>
        </w:rPr>
        <w:t xml:space="preserve"> </w:t>
      </w:r>
      <w:r w:rsidRPr="00B024C9">
        <w:rPr>
          <w:rFonts w:eastAsia="Calibri"/>
          <w:noProof/>
        </w:rPr>
        <w:t>in face-to-face interactions as well as online.</w:t>
      </w:r>
    </w:p>
    <w:p w14:paraId="7C6E3C0A" w14:textId="77777777" w:rsidR="00313FC9" w:rsidRPr="00B024C9" w:rsidRDefault="00313FC9" w:rsidP="00313FC9">
      <w:pPr>
        <w:pStyle w:val="ListParagraph"/>
        <w:numPr>
          <w:ilvl w:val="0"/>
          <w:numId w:val="0"/>
        </w:numPr>
        <w:ind w:left="770"/>
        <w:jc w:val="both"/>
        <w:rPr>
          <w:sz w:val="22"/>
        </w:rPr>
      </w:pPr>
    </w:p>
    <w:p w14:paraId="50FE2203" w14:textId="77777777" w:rsidR="009869C8" w:rsidRPr="00FC1317" w:rsidRDefault="3D98A51A" w:rsidP="3D98A51A">
      <w:pPr>
        <w:rPr>
          <w:b/>
          <w:bCs/>
          <w:color w:val="4F7D29" w:themeColor="accent4"/>
        </w:rPr>
      </w:pPr>
      <w:r w:rsidRPr="00FC1317">
        <w:rPr>
          <w:b/>
          <w:bCs/>
          <w:color w:val="4F7D29" w:themeColor="accent4"/>
        </w:rPr>
        <w:t>The role of the education system in promoting diversity</w:t>
      </w:r>
    </w:p>
    <w:p w14:paraId="406BBF48" w14:textId="3DC427D2" w:rsidR="009869C8" w:rsidRPr="00B024C9" w:rsidRDefault="009869C8" w:rsidP="0032156C">
      <w:pPr>
        <w:pStyle w:val="ListParagraph"/>
        <w:numPr>
          <w:ilvl w:val="0"/>
          <w:numId w:val="33"/>
        </w:numPr>
        <w:ind w:left="851" w:hanging="425"/>
        <w:jc w:val="both"/>
        <w:rPr>
          <w:sz w:val="22"/>
        </w:rPr>
      </w:pPr>
      <w:r w:rsidRPr="00B024C9">
        <w:rPr>
          <w:rFonts w:eastAsia="Calibri"/>
          <w:noProof/>
        </w:rPr>
        <w:t>The education system, including continuing education and professional development, needs to reflect our increasingly diverse society by providing fit</w:t>
      </w:r>
      <w:r w:rsidR="001326F2">
        <w:rPr>
          <w:rFonts w:eastAsia="Calibri"/>
          <w:noProof/>
        </w:rPr>
        <w:t>-</w:t>
      </w:r>
      <w:r w:rsidRPr="00B024C9">
        <w:rPr>
          <w:rFonts w:eastAsia="Calibri"/>
          <w:noProof/>
        </w:rPr>
        <w:t>for</w:t>
      </w:r>
      <w:r w:rsidR="001326F2">
        <w:rPr>
          <w:rFonts w:eastAsia="Calibri"/>
          <w:noProof/>
        </w:rPr>
        <w:t>-</w:t>
      </w:r>
      <w:r w:rsidRPr="00B024C9">
        <w:rPr>
          <w:rFonts w:eastAsia="Calibri"/>
          <w:noProof/>
        </w:rPr>
        <w:t xml:space="preserve"> purpose education and training</w:t>
      </w:r>
      <w:r w:rsidR="00E82D9F">
        <w:rPr>
          <w:rFonts w:eastAsia="Calibri"/>
          <w:noProof/>
        </w:rPr>
        <w:t xml:space="preserve"> for</w:t>
      </w:r>
      <w:r w:rsidRPr="00B024C9">
        <w:rPr>
          <w:rFonts w:eastAsia="Calibri"/>
          <w:noProof/>
        </w:rPr>
        <w:t xml:space="preserve"> cultural and religious awareness.</w:t>
      </w:r>
    </w:p>
    <w:p w14:paraId="450AF423" w14:textId="72DE8CE8" w:rsidR="00E82D9F" w:rsidRPr="00E82D9F" w:rsidRDefault="0032156C" w:rsidP="00E82D9F">
      <w:pPr>
        <w:pStyle w:val="ListParagraph"/>
        <w:numPr>
          <w:ilvl w:val="0"/>
          <w:numId w:val="33"/>
        </w:numPr>
        <w:ind w:left="851" w:hanging="425"/>
        <w:jc w:val="both"/>
        <w:rPr>
          <w:sz w:val="22"/>
        </w:rPr>
      </w:pPr>
      <w:r>
        <w:rPr>
          <w:rFonts w:eastAsia="Calibri"/>
          <w:noProof/>
        </w:rPr>
        <w:t>U</w:t>
      </w:r>
      <w:r w:rsidRPr="0032156C">
        <w:rPr>
          <w:rFonts w:eastAsia="Calibri"/>
          <w:noProof/>
        </w:rPr>
        <w:t>nconscious</w:t>
      </w:r>
      <w:r w:rsidR="009869C8" w:rsidRPr="00FB6CBE">
        <w:rPr>
          <w:rFonts w:eastAsia="Calibri"/>
          <w:noProof/>
        </w:rPr>
        <w:t xml:space="preserve"> </w:t>
      </w:r>
      <w:r w:rsidR="00E82D9F">
        <w:rPr>
          <w:rFonts w:eastAsia="Calibri"/>
          <w:noProof/>
        </w:rPr>
        <w:t xml:space="preserve">- </w:t>
      </w:r>
      <w:r w:rsidR="009869C8" w:rsidRPr="00FB6CBE">
        <w:rPr>
          <w:rFonts w:eastAsia="Calibri"/>
          <w:noProof/>
        </w:rPr>
        <w:t>and sometimes conscious</w:t>
      </w:r>
      <w:r w:rsidR="00E82D9F">
        <w:rPr>
          <w:rFonts w:eastAsia="Calibri"/>
          <w:noProof/>
        </w:rPr>
        <w:t xml:space="preserve"> -</w:t>
      </w:r>
      <w:r w:rsidR="009869C8" w:rsidRPr="00FB6CBE">
        <w:rPr>
          <w:rFonts w:eastAsia="Calibri"/>
          <w:noProof/>
        </w:rPr>
        <w:t xml:space="preserve"> bias </w:t>
      </w:r>
      <w:r w:rsidR="00FB6CBE" w:rsidRPr="00FB6CBE">
        <w:rPr>
          <w:rFonts w:eastAsia="Calibri"/>
          <w:noProof/>
        </w:rPr>
        <w:t xml:space="preserve">continues to be experienced </w:t>
      </w:r>
      <w:r w:rsidR="009869C8" w:rsidRPr="00FB6CBE">
        <w:rPr>
          <w:rFonts w:eastAsia="Calibri"/>
          <w:noProof/>
        </w:rPr>
        <w:t>in our learning environments and education system.</w:t>
      </w:r>
    </w:p>
    <w:p w14:paraId="305541B5" w14:textId="0E3B48FC" w:rsidR="00313FC9" w:rsidRPr="00313FC9" w:rsidRDefault="00313FC9" w:rsidP="00313FC9">
      <w:pPr>
        <w:pStyle w:val="ListParagraph"/>
        <w:numPr>
          <w:ilvl w:val="0"/>
          <w:numId w:val="33"/>
        </w:numPr>
        <w:ind w:left="850" w:hanging="425"/>
        <w:jc w:val="both"/>
        <w:rPr>
          <w:sz w:val="22"/>
        </w:rPr>
      </w:pPr>
      <w:r w:rsidRPr="00313FC9">
        <w:rPr>
          <w:rFonts w:eastAsia="Calibri"/>
          <w:noProof/>
        </w:rPr>
        <w:t>Learning environments must support an understanding of cultural and religious diversity, and ensure practica</w:t>
      </w:r>
      <w:r w:rsidR="001A6A46">
        <w:rPr>
          <w:rFonts w:eastAsia="Calibri"/>
          <w:noProof/>
        </w:rPr>
        <w:t>l</w:t>
      </w:r>
      <w:r w:rsidRPr="00313FC9">
        <w:rPr>
          <w:rFonts w:eastAsia="Calibri"/>
          <w:noProof/>
        </w:rPr>
        <w:t xml:space="preserve"> support is available by providing appropriate resources, for example, prayer rooms.</w:t>
      </w:r>
    </w:p>
    <w:p w14:paraId="6BC5C949" w14:textId="77777777" w:rsidR="00313FC9" w:rsidRPr="00313FC9" w:rsidRDefault="00313FC9" w:rsidP="00313FC9">
      <w:pPr>
        <w:pStyle w:val="ListParagraph"/>
        <w:numPr>
          <w:ilvl w:val="0"/>
          <w:numId w:val="0"/>
        </w:numPr>
        <w:ind w:left="850"/>
        <w:jc w:val="both"/>
        <w:rPr>
          <w:sz w:val="22"/>
        </w:rPr>
      </w:pPr>
    </w:p>
    <w:p w14:paraId="20BD4027" w14:textId="780298B8" w:rsidR="00036A42" w:rsidRPr="00FC1317" w:rsidRDefault="3D98A51A" w:rsidP="3D98A51A">
      <w:pPr>
        <w:rPr>
          <w:b/>
          <w:bCs/>
          <w:color w:val="4F7D29" w:themeColor="accent4"/>
        </w:rPr>
      </w:pPr>
      <w:r w:rsidRPr="00FC1317">
        <w:rPr>
          <w:b/>
          <w:bCs/>
          <w:color w:val="4F7D29" w:themeColor="accent4"/>
        </w:rPr>
        <w:t xml:space="preserve">Equal employment opportunities </w:t>
      </w:r>
    </w:p>
    <w:p w14:paraId="1752CF6E" w14:textId="4932E523" w:rsidR="009869C8" w:rsidRPr="00FB6CBE" w:rsidRDefault="00B76322" w:rsidP="006A353A">
      <w:pPr>
        <w:pStyle w:val="ListParagraph"/>
        <w:numPr>
          <w:ilvl w:val="0"/>
          <w:numId w:val="34"/>
        </w:numPr>
        <w:ind w:left="851" w:hanging="425"/>
        <w:jc w:val="both"/>
        <w:rPr>
          <w:sz w:val="22"/>
        </w:rPr>
      </w:pPr>
      <w:r>
        <w:rPr>
          <w:rFonts w:eastAsia="Calibri"/>
          <w:noProof/>
        </w:rPr>
        <w:t>Create e</w:t>
      </w:r>
      <w:r w:rsidR="00036A42" w:rsidRPr="00B024C9">
        <w:rPr>
          <w:rFonts w:eastAsia="Calibri"/>
          <w:noProof/>
        </w:rPr>
        <w:t>qual employment opportunities for all and acknowledg</w:t>
      </w:r>
      <w:r>
        <w:rPr>
          <w:rFonts w:eastAsia="Calibri"/>
          <w:noProof/>
        </w:rPr>
        <w:t>e</w:t>
      </w:r>
      <w:r w:rsidR="00036A42" w:rsidRPr="00B024C9">
        <w:rPr>
          <w:rFonts w:eastAsia="Calibri"/>
          <w:noProof/>
        </w:rPr>
        <w:t xml:space="preserve"> that some groups </w:t>
      </w:r>
      <w:r w:rsidR="00E82D9F">
        <w:rPr>
          <w:rFonts w:eastAsia="Calibri"/>
          <w:noProof/>
        </w:rPr>
        <w:t>-</w:t>
      </w:r>
      <w:r w:rsidR="00036A42" w:rsidRPr="00B024C9">
        <w:rPr>
          <w:rFonts w:eastAsia="Calibri"/>
          <w:noProof/>
        </w:rPr>
        <w:t xml:space="preserve">for example Muslim women - face higher barriers to entering and progressing in </w:t>
      </w:r>
      <w:r w:rsidR="00036A42" w:rsidRPr="00FB6CBE">
        <w:rPr>
          <w:rFonts w:eastAsia="Calibri"/>
          <w:noProof/>
        </w:rPr>
        <w:t>the work force.</w:t>
      </w:r>
    </w:p>
    <w:p w14:paraId="2FE3C33D" w14:textId="609DBDB4" w:rsidR="00313FC9" w:rsidRPr="00313FC9" w:rsidRDefault="00036A42" w:rsidP="006A353A">
      <w:pPr>
        <w:pStyle w:val="ListParagraph"/>
        <w:numPr>
          <w:ilvl w:val="0"/>
          <w:numId w:val="34"/>
        </w:numPr>
        <w:ind w:left="851" w:hanging="425"/>
        <w:jc w:val="both"/>
        <w:rPr>
          <w:sz w:val="22"/>
        </w:rPr>
      </w:pPr>
      <w:r w:rsidRPr="00FB6CBE">
        <w:rPr>
          <w:rFonts w:eastAsia="Calibri"/>
          <w:noProof/>
        </w:rPr>
        <w:t>Employers need to look at how t</w:t>
      </w:r>
      <w:r w:rsidR="00B6099C" w:rsidRPr="00FB6CBE">
        <w:rPr>
          <w:rFonts w:eastAsia="Calibri"/>
          <w:noProof/>
        </w:rPr>
        <w:t xml:space="preserve">o </w:t>
      </w:r>
      <w:r w:rsidR="00AF1F28">
        <w:rPr>
          <w:rFonts w:eastAsia="Calibri"/>
          <w:noProof/>
        </w:rPr>
        <w:t>incorporate</w:t>
      </w:r>
      <w:r w:rsidRPr="00FB6CBE">
        <w:rPr>
          <w:rFonts w:eastAsia="Calibri"/>
          <w:noProof/>
        </w:rPr>
        <w:t xml:space="preserve"> cultural and religious diversity in work</w:t>
      </w:r>
      <w:r w:rsidR="003D0838" w:rsidRPr="00FB6CBE">
        <w:rPr>
          <w:rFonts w:eastAsia="Calibri"/>
          <w:noProof/>
        </w:rPr>
        <w:t>places</w:t>
      </w:r>
      <w:r w:rsidR="00FB6CBE" w:rsidRPr="00FB6CBE">
        <w:rPr>
          <w:rFonts w:eastAsia="Calibri"/>
          <w:noProof/>
        </w:rPr>
        <w:t>.</w:t>
      </w:r>
      <w:r w:rsidRPr="00FB6CBE">
        <w:rPr>
          <w:rFonts w:eastAsia="Calibri"/>
          <w:noProof/>
        </w:rPr>
        <w:t xml:space="preserve"> </w:t>
      </w:r>
    </w:p>
    <w:p w14:paraId="17B253FE" w14:textId="77777777" w:rsidR="00313FC9" w:rsidRPr="00313FC9" w:rsidRDefault="00313FC9" w:rsidP="00313FC9">
      <w:pPr>
        <w:pStyle w:val="ListParagraph"/>
        <w:numPr>
          <w:ilvl w:val="0"/>
          <w:numId w:val="0"/>
        </w:numPr>
        <w:ind w:left="851"/>
        <w:jc w:val="both"/>
        <w:rPr>
          <w:sz w:val="22"/>
        </w:rPr>
      </w:pPr>
    </w:p>
    <w:p w14:paraId="302E25E8" w14:textId="5B90E4C7" w:rsidR="00036A42" w:rsidRPr="00FC1317" w:rsidRDefault="3D98A51A" w:rsidP="3D98A51A">
      <w:pPr>
        <w:rPr>
          <w:b/>
          <w:bCs/>
          <w:color w:val="4F7D29" w:themeColor="accent4"/>
        </w:rPr>
      </w:pPr>
      <w:r w:rsidRPr="00FC1317">
        <w:rPr>
          <w:b/>
          <w:bCs/>
          <w:color w:val="4F7D29" w:themeColor="accent4"/>
        </w:rPr>
        <w:t xml:space="preserve">The role of the media </w:t>
      </w:r>
    </w:p>
    <w:p w14:paraId="7570F006" w14:textId="56578ED9" w:rsidR="00036A42" w:rsidRPr="00B024C9" w:rsidRDefault="00B4624A" w:rsidP="006A353A">
      <w:pPr>
        <w:pStyle w:val="ListParagraph"/>
        <w:numPr>
          <w:ilvl w:val="0"/>
          <w:numId w:val="35"/>
        </w:numPr>
        <w:ind w:left="851" w:hanging="425"/>
        <w:jc w:val="both"/>
        <w:rPr>
          <w:rFonts w:eastAsia="Calibri"/>
          <w:noProof/>
        </w:rPr>
      </w:pPr>
      <w:r>
        <w:rPr>
          <w:rFonts w:eastAsia="Calibri"/>
          <w:noProof/>
        </w:rPr>
        <w:t xml:space="preserve">There must be </w:t>
      </w:r>
      <w:r w:rsidR="00036A42" w:rsidRPr="00B024C9">
        <w:rPr>
          <w:rFonts w:eastAsia="Calibri"/>
          <w:noProof/>
        </w:rPr>
        <w:t xml:space="preserve">better use of media to share positive stories </w:t>
      </w:r>
      <w:r w:rsidR="00D60CFF">
        <w:rPr>
          <w:rFonts w:eastAsia="Calibri"/>
          <w:noProof/>
        </w:rPr>
        <w:t>in which</w:t>
      </w:r>
      <w:r w:rsidR="00036A42" w:rsidRPr="00B024C9">
        <w:rPr>
          <w:rFonts w:eastAsia="Calibri"/>
          <w:noProof/>
        </w:rPr>
        <w:t xml:space="preserve"> diverse communities see themselves reflected</w:t>
      </w:r>
      <w:r w:rsidR="00DB14D5">
        <w:rPr>
          <w:rFonts w:eastAsia="Calibri"/>
          <w:noProof/>
        </w:rPr>
        <w:t>.</w:t>
      </w:r>
      <w:r w:rsidR="00036A42" w:rsidRPr="00B024C9">
        <w:rPr>
          <w:rFonts w:eastAsia="Calibri"/>
          <w:noProof/>
        </w:rPr>
        <w:t xml:space="preserve"> </w:t>
      </w:r>
    </w:p>
    <w:p w14:paraId="08B4FF9C" w14:textId="0D6359DF" w:rsidR="00036A42" w:rsidRPr="00855C85" w:rsidRDefault="00B76322" w:rsidP="006A353A">
      <w:pPr>
        <w:pStyle w:val="ListParagraph"/>
        <w:numPr>
          <w:ilvl w:val="0"/>
          <w:numId w:val="35"/>
        </w:numPr>
        <w:ind w:left="851" w:hanging="425"/>
        <w:jc w:val="both"/>
        <w:rPr>
          <w:b/>
          <w:sz w:val="22"/>
        </w:rPr>
      </w:pPr>
      <w:r>
        <w:rPr>
          <w:rFonts w:eastAsia="Calibri"/>
          <w:noProof/>
        </w:rPr>
        <w:t xml:space="preserve">We all have a role to play </w:t>
      </w:r>
      <w:r w:rsidR="00036A42" w:rsidRPr="00B024C9">
        <w:rPr>
          <w:rFonts w:eastAsia="Calibri"/>
          <w:noProof/>
        </w:rPr>
        <w:t xml:space="preserve"> </w:t>
      </w:r>
      <w:r>
        <w:rPr>
          <w:rFonts w:eastAsia="Calibri"/>
          <w:noProof/>
        </w:rPr>
        <w:t xml:space="preserve">in </w:t>
      </w:r>
      <w:r w:rsidR="00036A42" w:rsidRPr="00B024C9">
        <w:rPr>
          <w:rFonts w:eastAsia="Calibri"/>
          <w:noProof/>
        </w:rPr>
        <w:t>engag</w:t>
      </w:r>
      <w:r w:rsidR="00F709AB">
        <w:rPr>
          <w:rFonts w:eastAsia="Calibri"/>
          <w:noProof/>
        </w:rPr>
        <w:t>ing</w:t>
      </w:r>
      <w:r w:rsidR="00036A42" w:rsidRPr="00B024C9">
        <w:rPr>
          <w:rFonts w:eastAsia="Calibri"/>
          <w:noProof/>
        </w:rPr>
        <w:t xml:space="preserve"> with media in an informed way to counter narratives that perpetuate stereotypes, bias and misinformation.</w:t>
      </w:r>
    </w:p>
    <w:p w14:paraId="3E4AEF01" w14:textId="40376506" w:rsidR="00F709AB" w:rsidRDefault="00F709AB" w:rsidP="00F709AB">
      <w:pPr>
        <w:keepLines w:val="0"/>
        <w:rPr>
          <w:rFonts w:eastAsia="Calibri"/>
          <w:b/>
          <w:noProof/>
          <w:color w:val="4F7D29" w:themeColor="accent4"/>
          <w:sz w:val="32"/>
          <w:szCs w:val="22"/>
        </w:rPr>
      </w:pPr>
      <w:bookmarkStart w:id="1" w:name="_Hlk16848491"/>
    </w:p>
    <w:p w14:paraId="282B712C" w14:textId="77777777" w:rsidR="007E5DE1" w:rsidRDefault="007E5DE1" w:rsidP="00F709AB">
      <w:pPr>
        <w:keepLines w:val="0"/>
        <w:rPr>
          <w:rFonts w:eastAsia="Calibri"/>
          <w:b/>
          <w:noProof/>
          <w:color w:val="4F7D29" w:themeColor="accent4"/>
          <w:sz w:val="32"/>
          <w:szCs w:val="22"/>
        </w:rPr>
      </w:pPr>
    </w:p>
    <w:p w14:paraId="22BEA6AA" w14:textId="22ADBF6E" w:rsidR="00036A42" w:rsidRPr="007D0A21" w:rsidRDefault="00E82D9F" w:rsidP="00F709AB">
      <w:pPr>
        <w:keepLines w:val="0"/>
        <w:rPr>
          <w:rFonts w:eastAsia="Calibri"/>
          <w:b/>
          <w:noProof/>
          <w:color w:val="4F7D29" w:themeColor="accent4"/>
          <w:sz w:val="32"/>
          <w:szCs w:val="22"/>
        </w:rPr>
      </w:pPr>
      <w:r>
        <w:rPr>
          <w:rFonts w:eastAsia="Calibri"/>
          <w:b/>
          <w:noProof/>
          <w:color w:val="4F7D29" w:themeColor="accent4"/>
          <w:sz w:val="32"/>
          <w:szCs w:val="22"/>
        </w:rPr>
        <w:br w:type="page"/>
      </w:r>
      <w:r w:rsidR="00036A42" w:rsidRPr="007D0A21">
        <w:rPr>
          <w:rFonts w:eastAsia="Calibri"/>
          <w:b/>
          <w:noProof/>
          <w:color w:val="4F7D29" w:themeColor="accent4"/>
          <w:sz w:val="32"/>
          <w:szCs w:val="22"/>
        </w:rPr>
        <w:t xml:space="preserve">What we heard – in detail </w:t>
      </w:r>
    </w:p>
    <w:p w14:paraId="070C9AEF" w14:textId="77777777" w:rsidR="00036A42" w:rsidRDefault="00036A42" w:rsidP="009869C8">
      <w:pPr>
        <w:keepLines w:val="0"/>
        <w:spacing w:before="0" w:after="200" w:line="276" w:lineRule="auto"/>
        <w:contextualSpacing/>
        <w:rPr>
          <w:rFonts w:eastAsia="Calibri"/>
          <w:noProof/>
          <w:sz w:val="22"/>
          <w:szCs w:val="22"/>
        </w:rPr>
      </w:pPr>
    </w:p>
    <w:p w14:paraId="0F3F098C" w14:textId="14E869C1" w:rsidR="00605F48" w:rsidRDefault="00605F48" w:rsidP="00FC1317">
      <w:pPr>
        <w:keepLines w:val="0"/>
        <w:rPr>
          <w:rFonts w:eastAsia="Calibri"/>
          <w:b/>
          <w:noProof/>
          <w:sz w:val="22"/>
          <w:szCs w:val="22"/>
        </w:rPr>
      </w:pPr>
      <w:r w:rsidRPr="00FC1317">
        <w:rPr>
          <w:rFonts w:eastAsia="Calibri"/>
          <w:b/>
          <w:noProof/>
          <w:color w:val="4F7D29" w:themeColor="accent4"/>
          <w:sz w:val="28"/>
          <w:szCs w:val="22"/>
        </w:rPr>
        <w:t>Safety and wellbeing</w:t>
      </w:r>
    </w:p>
    <w:p w14:paraId="58BFB862" w14:textId="77777777" w:rsidR="003453D7" w:rsidRDefault="00036A42" w:rsidP="003453D7">
      <w:pPr>
        <w:keepLines w:val="0"/>
        <w:spacing w:before="0" w:after="200" w:line="276" w:lineRule="auto"/>
        <w:contextualSpacing/>
        <w:jc w:val="both"/>
        <w:rPr>
          <w:rFonts w:eastAsia="Calibri"/>
          <w:noProof/>
          <w:szCs w:val="22"/>
        </w:rPr>
      </w:pPr>
      <w:r w:rsidRPr="00B024C9">
        <w:rPr>
          <w:rFonts w:eastAsia="Calibri"/>
          <w:noProof/>
          <w:szCs w:val="22"/>
        </w:rPr>
        <w:t>Attendees at all sessions were asked to reflect on their safety and wellbeing, and</w:t>
      </w:r>
      <w:r w:rsidR="001326F2">
        <w:rPr>
          <w:rFonts w:eastAsia="Calibri"/>
          <w:noProof/>
          <w:szCs w:val="22"/>
        </w:rPr>
        <w:t xml:space="preserve"> to</w:t>
      </w:r>
      <w:r w:rsidRPr="00B024C9">
        <w:rPr>
          <w:rFonts w:eastAsia="Calibri"/>
          <w:noProof/>
          <w:szCs w:val="22"/>
        </w:rPr>
        <w:t xml:space="preserve"> share their reflections if they felt comfortable to do so. </w:t>
      </w:r>
    </w:p>
    <w:p w14:paraId="005DEBC6" w14:textId="4E115C92" w:rsidR="00036A42" w:rsidRPr="00B024C9" w:rsidRDefault="00036A42" w:rsidP="003453D7">
      <w:pPr>
        <w:keepLines w:val="0"/>
        <w:spacing w:before="0" w:after="200" w:line="276" w:lineRule="auto"/>
        <w:contextualSpacing/>
        <w:jc w:val="both"/>
        <w:rPr>
          <w:rFonts w:eastAsia="Calibri"/>
          <w:noProof/>
          <w:szCs w:val="22"/>
        </w:rPr>
      </w:pPr>
    </w:p>
    <w:p w14:paraId="37F89557" w14:textId="766AA20A" w:rsidR="00313FC9" w:rsidRDefault="00B4624A" w:rsidP="001E524A">
      <w:pPr>
        <w:keepLines w:val="0"/>
        <w:spacing w:before="0" w:after="200" w:line="276" w:lineRule="auto"/>
        <w:contextualSpacing/>
        <w:jc w:val="both"/>
      </w:pPr>
      <w:r>
        <w:rPr>
          <w:rFonts w:eastAsia="Calibri"/>
          <w:noProof/>
          <w:szCs w:val="22"/>
        </w:rPr>
        <w:t>The Office</w:t>
      </w:r>
      <w:r w:rsidR="009869C8" w:rsidRPr="00B024C9">
        <w:rPr>
          <w:rFonts w:eastAsia="Calibri"/>
          <w:noProof/>
          <w:szCs w:val="22"/>
        </w:rPr>
        <w:t xml:space="preserve"> heard mixed experiences and emotions - while many feel physically safe </w:t>
      </w:r>
      <w:r w:rsidR="007E5DE1">
        <w:rPr>
          <w:rFonts w:eastAsia="Calibri"/>
          <w:noProof/>
          <w:szCs w:val="22"/>
        </w:rPr>
        <w:t>(</w:t>
      </w:r>
      <w:r w:rsidR="009869C8" w:rsidRPr="00B024C9">
        <w:rPr>
          <w:rFonts w:eastAsia="Calibri"/>
          <w:noProof/>
          <w:szCs w:val="22"/>
        </w:rPr>
        <w:t>or safer</w:t>
      </w:r>
      <w:r w:rsidR="007E5DE1">
        <w:rPr>
          <w:rFonts w:eastAsia="Calibri"/>
          <w:noProof/>
          <w:szCs w:val="22"/>
        </w:rPr>
        <w:t>)</w:t>
      </w:r>
      <w:r w:rsidR="009869C8" w:rsidRPr="00B024C9">
        <w:rPr>
          <w:rFonts w:eastAsia="Calibri"/>
          <w:noProof/>
          <w:szCs w:val="22"/>
        </w:rPr>
        <w:t xml:space="preserve"> compared to other countries, their mental and/or emotional wellbeing has been affected by the terror attacks, acknowledging that the healing process will be slow and </w:t>
      </w:r>
      <w:r w:rsidR="005236AA">
        <w:rPr>
          <w:rFonts w:eastAsia="Calibri"/>
          <w:noProof/>
          <w:szCs w:val="22"/>
        </w:rPr>
        <w:t xml:space="preserve">will </w:t>
      </w:r>
      <w:r w:rsidR="009869C8" w:rsidRPr="00B024C9">
        <w:rPr>
          <w:rFonts w:eastAsia="Calibri"/>
          <w:noProof/>
          <w:szCs w:val="22"/>
        </w:rPr>
        <w:t xml:space="preserve">take time. </w:t>
      </w:r>
      <w:r w:rsidR="00C17744">
        <w:rPr>
          <w:rFonts w:eastAsia="Calibri"/>
          <w:noProof/>
          <w:szCs w:val="22"/>
        </w:rPr>
        <w:br/>
      </w:r>
      <w:r w:rsidR="00C17744">
        <w:rPr>
          <w:rFonts w:eastAsia="Calibri"/>
          <w:noProof/>
          <w:szCs w:val="22"/>
        </w:rPr>
        <w:br/>
      </w:r>
      <w:r w:rsidR="009869C8" w:rsidRPr="00F3660A">
        <w:t xml:space="preserve">Attendees told us that their sense of safety and wellbeing </w:t>
      </w:r>
      <w:r w:rsidRPr="00F3660A">
        <w:t>was</w:t>
      </w:r>
      <w:r w:rsidR="009869C8" w:rsidRPr="00F3660A">
        <w:t xml:space="preserve"> further </w:t>
      </w:r>
      <w:proofErr w:type="gramStart"/>
      <w:r w:rsidR="009869C8" w:rsidRPr="00F3660A">
        <w:t>compromised</w:t>
      </w:r>
      <w:proofErr w:type="gramEnd"/>
      <w:r w:rsidR="009869C8" w:rsidRPr="00F3660A">
        <w:t xml:space="preserve"> </w:t>
      </w:r>
      <w:r w:rsidR="007E5DE1">
        <w:t>a</w:t>
      </w:r>
      <w:r w:rsidR="00E82D9F">
        <w:t>nd</w:t>
      </w:r>
      <w:r w:rsidR="007E5DE1">
        <w:t xml:space="preserve"> they felt a </w:t>
      </w:r>
      <w:r w:rsidR="009869C8" w:rsidRPr="00F3660A">
        <w:t>need to be more vigilant – to know escape routes, note who is around</w:t>
      </w:r>
      <w:r w:rsidR="00E82D9F">
        <w:t>,</w:t>
      </w:r>
      <w:r w:rsidR="009869C8" w:rsidRPr="00F3660A">
        <w:t xml:space="preserve"> and </w:t>
      </w:r>
      <w:r w:rsidR="00F709AB" w:rsidRPr="00F3660A">
        <w:t xml:space="preserve">to </w:t>
      </w:r>
      <w:r w:rsidR="009869C8" w:rsidRPr="00F3660A">
        <w:t xml:space="preserve">know what places to avoid at night. </w:t>
      </w:r>
      <w:r w:rsidRPr="00F3660A">
        <w:t xml:space="preserve"> </w:t>
      </w:r>
      <w:r w:rsidR="009869C8" w:rsidRPr="00F3660A">
        <w:t>Women especially told us they feel vulnerable because for many their clothing visibly identifies them as Muslim.</w:t>
      </w:r>
    </w:p>
    <w:p w14:paraId="2E2AA8FA" w14:textId="6E7F39EB" w:rsidR="009869C8" w:rsidRPr="00B024C9" w:rsidRDefault="009869C8" w:rsidP="001E524A">
      <w:pPr>
        <w:keepLines w:val="0"/>
        <w:spacing w:before="0" w:after="200" w:line="276" w:lineRule="auto"/>
        <w:contextualSpacing/>
        <w:jc w:val="both"/>
        <w:rPr>
          <w:rFonts w:eastAsia="Calibri"/>
          <w:noProof/>
          <w:szCs w:val="22"/>
        </w:rPr>
      </w:pPr>
    </w:p>
    <w:p w14:paraId="35A15271" w14:textId="5A5DABB0" w:rsidR="009869C8" w:rsidRPr="00B024C9" w:rsidRDefault="00036A42" w:rsidP="001E524A">
      <w:pPr>
        <w:keepLines w:val="0"/>
        <w:spacing w:before="0" w:after="200" w:line="276" w:lineRule="auto"/>
        <w:jc w:val="both"/>
        <w:rPr>
          <w:rFonts w:eastAsia="Calibri"/>
          <w:noProof/>
          <w:szCs w:val="22"/>
        </w:rPr>
      </w:pPr>
      <w:r w:rsidRPr="00B024C9">
        <w:rPr>
          <w:rFonts w:eastAsia="Calibri"/>
          <w:noProof/>
          <w:szCs w:val="22"/>
        </w:rPr>
        <w:t>People</w:t>
      </w:r>
      <w:r w:rsidR="009869C8" w:rsidRPr="00B024C9">
        <w:rPr>
          <w:rFonts w:eastAsia="Calibri"/>
          <w:noProof/>
          <w:szCs w:val="22"/>
        </w:rPr>
        <w:t xml:space="preserve"> acknowledged and appreciated the support from wider communities and noted the increased awareness of Islam and open discussions about culture, religion, racism and discrimination. However, </w:t>
      </w:r>
      <w:r w:rsidR="00B5177A">
        <w:rPr>
          <w:rFonts w:eastAsia="Calibri"/>
          <w:noProof/>
          <w:szCs w:val="22"/>
        </w:rPr>
        <w:t>it was also highlighted how</w:t>
      </w:r>
      <w:r w:rsidR="009869C8" w:rsidRPr="00B024C9">
        <w:rPr>
          <w:rFonts w:eastAsia="Calibri"/>
          <w:noProof/>
          <w:szCs w:val="22"/>
        </w:rPr>
        <w:t xml:space="preserve"> racist, hateful and Islamophobic comments continue </w:t>
      </w:r>
      <w:r w:rsidR="00BF705E">
        <w:rPr>
          <w:rFonts w:eastAsia="Calibri"/>
          <w:noProof/>
          <w:szCs w:val="22"/>
        </w:rPr>
        <w:t>and</w:t>
      </w:r>
      <w:r w:rsidR="00B5177A">
        <w:rPr>
          <w:rFonts w:eastAsia="Calibri"/>
          <w:noProof/>
          <w:szCs w:val="22"/>
        </w:rPr>
        <w:t>,</w:t>
      </w:r>
      <w:r w:rsidR="00BF705E">
        <w:rPr>
          <w:rFonts w:eastAsia="Calibri"/>
          <w:noProof/>
          <w:szCs w:val="22"/>
        </w:rPr>
        <w:t xml:space="preserve"> in many instances</w:t>
      </w:r>
      <w:r w:rsidR="00B5177A">
        <w:rPr>
          <w:rFonts w:eastAsia="Calibri"/>
          <w:noProof/>
          <w:szCs w:val="22"/>
        </w:rPr>
        <w:t>,</w:t>
      </w:r>
      <w:r w:rsidR="00BF705E">
        <w:rPr>
          <w:rFonts w:eastAsia="Calibri"/>
          <w:noProof/>
          <w:szCs w:val="22"/>
        </w:rPr>
        <w:t xml:space="preserve"> had in fact become more overt</w:t>
      </w:r>
      <w:r w:rsidR="00E82D9F">
        <w:rPr>
          <w:rFonts w:eastAsia="Calibri"/>
          <w:noProof/>
          <w:szCs w:val="22"/>
        </w:rPr>
        <w:t>,</w:t>
      </w:r>
      <w:r w:rsidR="00BF705E">
        <w:rPr>
          <w:rFonts w:eastAsia="Calibri"/>
          <w:noProof/>
          <w:szCs w:val="22"/>
        </w:rPr>
        <w:t xml:space="preserve"> </w:t>
      </w:r>
      <w:r w:rsidR="009869C8" w:rsidRPr="00B024C9">
        <w:rPr>
          <w:rFonts w:eastAsia="Calibri"/>
          <w:noProof/>
          <w:szCs w:val="22"/>
        </w:rPr>
        <w:t xml:space="preserve">either face-to-face or on social media. </w:t>
      </w:r>
    </w:p>
    <w:p w14:paraId="08E49631" w14:textId="28F4118B" w:rsidR="009869C8" w:rsidRPr="00B024C9" w:rsidRDefault="009869C8" w:rsidP="001E524A">
      <w:pPr>
        <w:keepLines w:val="0"/>
        <w:spacing w:before="0" w:after="200" w:line="276" w:lineRule="auto"/>
        <w:jc w:val="both"/>
        <w:rPr>
          <w:rFonts w:eastAsia="Calibri"/>
          <w:noProof/>
          <w:szCs w:val="22"/>
        </w:rPr>
      </w:pPr>
      <w:r w:rsidRPr="00B024C9">
        <w:rPr>
          <w:rFonts w:eastAsia="Calibri"/>
          <w:noProof/>
          <w:szCs w:val="22"/>
        </w:rPr>
        <w:t>Participants also reported mixed experiences at school and workplaces</w:t>
      </w:r>
      <w:r w:rsidR="00036A42" w:rsidRPr="00B024C9">
        <w:rPr>
          <w:rFonts w:eastAsia="Calibri"/>
          <w:noProof/>
          <w:szCs w:val="22"/>
        </w:rPr>
        <w:t>. S</w:t>
      </w:r>
      <w:r w:rsidRPr="00B024C9">
        <w:rPr>
          <w:rFonts w:eastAsia="Calibri"/>
          <w:noProof/>
          <w:szCs w:val="22"/>
        </w:rPr>
        <w:t xml:space="preserve">ome </w:t>
      </w:r>
      <w:r w:rsidR="00036A42" w:rsidRPr="00B024C9">
        <w:rPr>
          <w:rFonts w:eastAsia="Calibri"/>
          <w:noProof/>
          <w:szCs w:val="22"/>
        </w:rPr>
        <w:t>had experienced a lot of support</w:t>
      </w:r>
      <w:r w:rsidRPr="00B024C9">
        <w:rPr>
          <w:rFonts w:eastAsia="Calibri"/>
          <w:noProof/>
          <w:szCs w:val="22"/>
        </w:rPr>
        <w:t xml:space="preserve">, while others </w:t>
      </w:r>
      <w:r w:rsidR="00036A42" w:rsidRPr="00B024C9">
        <w:rPr>
          <w:rFonts w:eastAsia="Calibri"/>
          <w:noProof/>
          <w:szCs w:val="22"/>
        </w:rPr>
        <w:t xml:space="preserve">described schools and workplaces that </w:t>
      </w:r>
      <w:r w:rsidRPr="00B024C9">
        <w:rPr>
          <w:rFonts w:eastAsia="Calibri"/>
          <w:noProof/>
          <w:szCs w:val="22"/>
        </w:rPr>
        <w:t xml:space="preserve">showed </w:t>
      </w:r>
      <w:r w:rsidR="00BF705E">
        <w:rPr>
          <w:rFonts w:eastAsia="Calibri"/>
          <w:noProof/>
          <w:szCs w:val="22"/>
        </w:rPr>
        <w:t xml:space="preserve">either </w:t>
      </w:r>
      <w:r w:rsidRPr="00B024C9">
        <w:rPr>
          <w:rFonts w:eastAsia="Calibri"/>
          <w:noProof/>
          <w:szCs w:val="22"/>
        </w:rPr>
        <w:t xml:space="preserve">no </w:t>
      </w:r>
      <w:r w:rsidR="00BF705E">
        <w:rPr>
          <w:rFonts w:eastAsia="Calibri"/>
          <w:noProof/>
          <w:szCs w:val="22"/>
        </w:rPr>
        <w:t xml:space="preserve">or limited </w:t>
      </w:r>
      <w:r w:rsidRPr="00B024C9">
        <w:rPr>
          <w:rFonts w:eastAsia="Calibri"/>
          <w:noProof/>
          <w:szCs w:val="22"/>
        </w:rPr>
        <w:t>reac</w:t>
      </w:r>
      <w:r w:rsidR="00036A42" w:rsidRPr="00B024C9">
        <w:rPr>
          <w:rFonts w:eastAsia="Calibri"/>
          <w:noProof/>
          <w:szCs w:val="22"/>
        </w:rPr>
        <w:t>tion to the terror attacks</w:t>
      </w:r>
      <w:r w:rsidR="00BF705E">
        <w:rPr>
          <w:rFonts w:eastAsia="Calibri"/>
          <w:noProof/>
          <w:szCs w:val="22"/>
        </w:rPr>
        <w:t xml:space="preserve">, </w:t>
      </w:r>
      <w:r w:rsidR="00036A42" w:rsidRPr="00B024C9">
        <w:rPr>
          <w:rFonts w:eastAsia="Calibri"/>
          <w:noProof/>
          <w:szCs w:val="22"/>
        </w:rPr>
        <w:t>and appeared not to consider t</w:t>
      </w:r>
      <w:r w:rsidRPr="00B024C9">
        <w:rPr>
          <w:rFonts w:eastAsia="Calibri"/>
          <w:noProof/>
          <w:szCs w:val="22"/>
        </w:rPr>
        <w:t xml:space="preserve">he impact </w:t>
      </w:r>
      <w:r w:rsidR="00B5177A">
        <w:rPr>
          <w:rFonts w:eastAsia="Calibri"/>
          <w:noProof/>
          <w:szCs w:val="22"/>
        </w:rPr>
        <w:t xml:space="preserve">of these attacks on </w:t>
      </w:r>
      <w:r w:rsidR="00BF705E">
        <w:rPr>
          <w:rFonts w:eastAsia="Calibri"/>
          <w:noProof/>
          <w:szCs w:val="22"/>
        </w:rPr>
        <w:t xml:space="preserve">either individuals or wider </w:t>
      </w:r>
      <w:r w:rsidRPr="00B024C9">
        <w:rPr>
          <w:rFonts w:eastAsia="Calibri"/>
          <w:noProof/>
          <w:szCs w:val="22"/>
        </w:rPr>
        <w:t>communities.</w:t>
      </w:r>
    </w:p>
    <w:p w14:paraId="446280CF" w14:textId="77777777" w:rsidR="009869C8" w:rsidRPr="00B024C9" w:rsidRDefault="009869C8" w:rsidP="001E524A">
      <w:pPr>
        <w:keepLines w:val="0"/>
        <w:spacing w:before="0" w:after="200" w:line="276" w:lineRule="auto"/>
        <w:jc w:val="both"/>
        <w:rPr>
          <w:rFonts w:eastAsia="Calibri"/>
          <w:noProof/>
          <w:szCs w:val="22"/>
        </w:rPr>
      </w:pPr>
      <w:r w:rsidRPr="00B024C9">
        <w:rPr>
          <w:rFonts w:eastAsia="Calibri"/>
          <w:noProof/>
          <w:szCs w:val="22"/>
        </w:rPr>
        <w:t xml:space="preserve">Overall, feelings of vulnerability, reduced mental wellbeing and incidents of racism appear to outweigh positive feelings and experiences. </w:t>
      </w:r>
      <w:bookmarkEnd w:id="1"/>
    </w:p>
    <w:p w14:paraId="11F46915" w14:textId="48E0AB07" w:rsidR="005A76CA" w:rsidRPr="00B024C9" w:rsidRDefault="00B024C9" w:rsidP="00FC1317">
      <w:pPr>
        <w:keepLines w:val="0"/>
        <w:spacing w:before="0" w:after="200" w:line="276" w:lineRule="auto"/>
        <w:ind w:left="567" w:right="566"/>
        <w:rPr>
          <w:rFonts w:eastAsia="Calibri"/>
          <w:b/>
          <w:i/>
          <w:noProof/>
          <w:color w:val="4F7D29" w:themeColor="accent4"/>
          <w:szCs w:val="22"/>
        </w:rPr>
      </w:pPr>
      <w:r w:rsidRPr="00B024C9">
        <w:rPr>
          <w:rFonts w:eastAsia="Calibri"/>
          <w:b/>
          <w:i/>
          <w:noProof/>
          <w:color w:val="4F7D29" w:themeColor="accent4"/>
          <w:szCs w:val="22"/>
        </w:rPr>
        <w:t>“Develop and support grass</w:t>
      </w:r>
      <w:r w:rsidR="00F709AB">
        <w:rPr>
          <w:rFonts w:eastAsia="Calibri"/>
          <w:b/>
          <w:i/>
          <w:noProof/>
          <w:color w:val="4F7D29" w:themeColor="accent4"/>
          <w:szCs w:val="22"/>
        </w:rPr>
        <w:t xml:space="preserve"> </w:t>
      </w:r>
      <w:r w:rsidRPr="00B024C9">
        <w:rPr>
          <w:rFonts w:eastAsia="Calibri"/>
          <w:b/>
          <w:i/>
          <w:noProof/>
          <w:color w:val="4F7D29" w:themeColor="accent4"/>
          <w:szCs w:val="22"/>
        </w:rPr>
        <w:t>roots programmes. We need more understanding of how to access funding, how to get training for media, how to advocate – for example</w:t>
      </w:r>
      <w:r w:rsidR="005236AA">
        <w:rPr>
          <w:rFonts w:eastAsia="Calibri"/>
          <w:b/>
          <w:i/>
          <w:noProof/>
          <w:color w:val="4F7D29" w:themeColor="accent4"/>
          <w:szCs w:val="22"/>
        </w:rPr>
        <w:t>,</w:t>
      </w:r>
      <w:r w:rsidRPr="00B024C9">
        <w:rPr>
          <w:rFonts w:eastAsia="Calibri"/>
          <w:b/>
          <w:i/>
          <w:noProof/>
          <w:color w:val="4F7D29" w:themeColor="accent4"/>
          <w:szCs w:val="22"/>
        </w:rPr>
        <w:t xml:space="preserve"> through mental health initiatives.” </w:t>
      </w:r>
    </w:p>
    <w:p w14:paraId="5ED898B4" w14:textId="77777777" w:rsidR="003453D7" w:rsidRDefault="003453D7" w:rsidP="00FC1317">
      <w:pPr>
        <w:keepLines w:val="0"/>
        <w:rPr>
          <w:rFonts w:eastAsia="Calibri"/>
          <w:b/>
          <w:noProof/>
          <w:color w:val="4F7D29" w:themeColor="accent4"/>
          <w:sz w:val="28"/>
          <w:szCs w:val="22"/>
        </w:rPr>
      </w:pPr>
    </w:p>
    <w:p w14:paraId="6A08227E" w14:textId="0B192622" w:rsidR="00462B64" w:rsidRPr="00FC1317" w:rsidRDefault="3D98A51A" w:rsidP="00FC1317">
      <w:pPr>
        <w:keepLines w:val="0"/>
        <w:rPr>
          <w:rFonts w:eastAsia="Calibri"/>
          <w:b/>
          <w:noProof/>
          <w:color w:val="4F7D29" w:themeColor="accent4"/>
          <w:sz w:val="28"/>
          <w:szCs w:val="22"/>
        </w:rPr>
      </w:pPr>
      <w:r w:rsidRPr="00FC1317">
        <w:rPr>
          <w:rFonts w:eastAsia="Calibri"/>
          <w:b/>
          <w:noProof/>
          <w:color w:val="4F7D29" w:themeColor="accent4"/>
          <w:sz w:val="28"/>
          <w:szCs w:val="22"/>
        </w:rPr>
        <w:t>The role of the education system in promoting diversity</w:t>
      </w:r>
    </w:p>
    <w:p w14:paraId="18D375AA" w14:textId="3F58D671" w:rsidR="001E524A" w:rsidRDefault="003E4507" w:rsidP="001E524A">
      <w:pPr>
        <w:keepLines w:val="0"/>
        <w:spacing w:before="0" w:after="0"/>
        <w:jc w:val="both"/>
        <w:rPr>
          <w:rFonts w:eastAsia="Calibri"/>
          <w:noProof/>
          <w:szCs w:val="22"/>
        </w:rPr>
      </w:pPr>
      <w:r>
        <w:rPr>
          <w:rFonts w:eastAsia="Calibri"/>
          <w:noProof/>
          <w:szCs w:val="22"/>
        </w:rPr>
        <w:t>The Office</w:t>
      </w:r>
      <w:r w:rsidR="00D972F5" w:rsidRPr="00B024C9">
        <w:rPr>
          <w:rFonts w:eastAsia="Calibri"/>
          <w:noProof/>
          <w:szCs w:val="22"/>
        </w:rPr>
        <w:t xml:space="preserve"> heard, particularly from Musli</w:t>
      </w:r>
      <w:r w:rsidR="003453D7">
        <w:rPr>
          <w:rFonts w:eastAsia="Calibri"/>
          <w:noProof/>
          <w:szCs w:val="22"/>
        </w:rPr>
        <w:t>m youth, the curriculum</w:t>
      </w:r>
      <w:r w:rsidR="00D972F5" w:rsidRPr="00B024C9">
        <w:rPr>
          <w:rFonts w:eastAsia="Calibri"/>
          <w:noProof/>
          <w:szCs w:val="22"/>
        </w:rPr>
        <w:t xml:space="preserve"> </w:t>
      </w:r>
      <w:r w:rsidR="00DC40B7">
        <w:rPr>
          <w:rFonts w:eastAsia="Calibri"/>
          <w:noProof/>
          <w:szCs w:val="22"/>
        </w:rPr>
        <w:t xml:space="preserve">at all levels </w:t>
      </w:r>
      <w:r w:rsidR="00D972F5" w:rsidRPr="00B024C9">
        <w:rPr>
          <w:rFonts w:eastAsia="Calibri"/>
          <w:noProof/>
          <w:szCs w:val="22"/>
        </w:rPr>
        <w:t>need</w:t>
      </w:r>
      <w:r w:rsidR="003453D7">
        <w:rPr>
          <w:rFonts w:eastAsia="Calibri"/>
          <w:noProof/>
          <w:szCs w:val="22"/>
        </w:rPr>
        <w:t>s</w:t>
      </w:r>
      <w:r w:rsidR="00D972F5" w:rsidRPr="00B024C9">
        <w:rPr>
          <w:rFonts w:eastAsia="Calibri"/>
          <w:noProof/>
          <w:szCs w:val="22"/>
        </w:rPr>
        <w:t xml:space="preserve"> to better reflect the diversity of our student body by including lessons on different cultures, </w:t>
      </w:r>
      <w:r w:rsidR="00AA3672">
        <w:rPr>
          <w:rFonts w:eastAsia="Calibri"/>
          <w:noProof/>
          <w:szCs w:val="22"/>
        </w:rPr>
        <w:t xml:space="preserve">religions, </w:t>
      </w:r>
      <w:r w:rsidR="00D972F5" w:rsidRPr="00B024C9">
        <w:rPr>
          <w:rFonts w:eastAsia="Calibri"/>
          <w:noProof/>
          <w:szCs w:val="22"/>
        </w:rPr>
        <w:t>minority grou</w:t>
      </w:r>
      <w:r w:rsidR="0025090A">
        <w:rPr>
          <w:rFonts w:eastAsia="Calibri"/>
          <w:noProof/>
          <w:szCs w:val="22"/>
        </w:rPr>
        <w:t>ps and their history, and multi</w:t>
      </w:r>
      <w:r w:rsidR="00D972F5" w:rsidRPr="00B024C9">
        <w:rPr>
          <w:rFonts w:eastAsia="Calibri"/>
          <w:noProof/>
          <w:szCs w:val="22"/>
        </w:rPr>
        <w:t>culturalism. The</w:t>
      </w:r>
      <w:r>
        <w:rPr>
          <w:rFonts w:eastAsia="Calibri"/>
          <w:noProof/>
          <w:szCs w:val="22"/>
        </w:rPr>
        <w:t xml:space="preserve"> teaching of</w:t>
      </w:r>
      <w:r w:rsidR="00D972F5" w:rsidRPr="00B024C9">
        <w:rPr>
          <w:rFonts w:eastAsia="Calibri"/>
          <w:noProof/>
          <w:szCs w:val="22"/>
        </w:rPr>
        <w:t xml:space="preserve"> </w:t>
      </w:r>
      <w:r w:rsidR="00127AE9">
        <w:rPr>
          <w:rFonts w:eastAsia="Calibri"/>
          <w:noProof/>
          <w:szCs w:val="22"/>
        </w:rPr>
        <w:t xml:space="preserve">Aotearoa </w:t>
      </w:r>
      <w:r w:rsidR="00D972F5" w:rsidRPr="00B024C9">
        <w:rPr>
          <w:rFonts w:eastAsia="Calibri"/>
          <w:noProof/>
          <w:szCs w:val="22"/>
        </w:rPr>
        <w:t xml:space="preserve">New Zealand history and understanding </w:t>
      </w:r>
      <w:r w:rsidR="003453D7">
        <w:rPr>
          <w:rFonts w:eastAsia="Calibri"/>
          <w:noProof/>
          <w:szCs w:val="22"/>
        </w:rPr>
        <w:t xml:space="preserve">of </w:t>
      </w:r>
      <w:r w:rsidR="00E82D9F">
        <w:rPr>
          <w:rFonts w:eastAsia="Calibri"/>
          <w:noProof/>
          <w:szCs w:val="22"/>
        </w:rPr>
        <w:t>t</w:t>
      </w:r>
      <w:r w:rsidR="00D972F5" w:rsidRPr="00782906">
        <w:rPr>
          <w:rFonts w:eastAsia="Calibri"/>
          <w:noProof/>
          <w:szCs w:val="22"/>
        </w:rPr>
        <w:t>ikanga</w:t>
      </w:r>
      <w:r w:rsidR="00D972F5" w:rsidRPr="00B024C9">
        <w:rPr>
          <w:rFonts w:eastAsia="Calibri"/>
          <w:noProof/>
          <w:szCs w:val="22"/>
        </w:rPr>
        <w:t xml:space="preserve"> M</w:t>
      </w:r>
      <w:r w:rsidR="005236AA">
        <w:rPr>
          <w:rFonts w:eastAsia="Calibri"/>
          <w:noProof/>
          <w:szCs w:val="22"/>
        </w:rPr>
        <w:t>ā</w:t>
      </w:r>
      <w:r w:rsidR="00D972F5" w:rsidRPr="00B024C9">
        <w:rPr>
          <w:rFonts w:eastAsia="Calibri"/>
          <w:noProof/>
          <w:szCs w:val="22"/>
        </w:rPr>
        <w:t xml:space="preserve">ori </w:t>
      </w:r>
      <w:r>
        <w:rPr>
          <w:rFonts w:eastAsia="Calibri"/>
          <w:noProof/>
          <w:szCs w:val="22"/>
        </w:rPr>
        <w:t xml:space="preserve">also </w:t>
      </w:r>
      <w:r w:rsidR="00D972F5" w:rsidRPr="00B024C9">
        <w:rPr>
          <w:rFonts w:eastAsia="Calibri"/>
          <w:noProof/>
          <w:szCs w:val="22"/>
        </w:rPr>
        <w:t>needs more emphasis.</w:t>
      </w:r>
    </w:p>
    <w:p w14:paraId="4C31AAF7" w14:textId="20528560" w:rsidR="00D972F5" w:rsidRPr="00B024C9" w:rsidRDefault="00D972F5" w:rsidP="001E524A">
      <w:pPr>
        <w:keepLines w:val="0"/>
        <w:spacing w:before="0" w:after="0"/>
        <w:jc w:val="both"/>
        <w:rPr>
          <w:rFonts w:eastAsia="Calibri"/>
          <w:noProof/>
          <w:szCs w:val="22"/>
        </w:rPr>
      </w:pPr>
      <w:r w:rsidRPr="00B024C9">
        <w:rPr>
          <w:rFonts w:eastAsia="Calibri"/>
          <w:noProof/>
          <w:szCs w:val="22"/>
        </w:rPr>
        <w:t xml:space="preserve"> </w:t>
      </w:r>
    </w:p>
    <w:p w14:paraId="287895AE" w14:textId="3D224E70" w:rsidR="00D972F5" w:rsidRDefault="00D972F5" w:rsidP="001E524A">
      <w:pPr>
        <w:keepLines w:val="0"/>
        <w:spacing w:before="0" w:after="0"/>
        <w:jc w:val="both"/>
        <w:rPr>
          <w:rFonts w:eastAsia="Calibri"/>
          <w:noProof/>
          <w:szCs w:val="22"/>
        </w:rPr>
      </w:pPr>
      <w:r w:rsidRPr="00B024C9">
        <w:rPr>
          <w:rFonts w:eastAsia="Calibri"/>
          <w:noProof/>
          <w:szCs w:val="22"/>
        </w:rPr>
        <w:t>Muslim women</w:t>
      </w:r>
      <w:r w:rsidR="00AF1F28">
        <w:rPr>
          <w:rFonts w:eastAsia="Calibri"/>
          <w:noProof/>
          <w:szCs w:val="22"/>
        </w:rPr>
        <w:t xml:space="preserve"> and youth in particular</w:t>
      </w:r>
      <w:r w:rsidRPr="00B024C9">
        <w:rPr>
          <w:rFonts w:eastAsia="Calibri"/>
          <w:noProof/>
          <w:szCs w:val="22"/>
        </w:rPr>
        <w:t xml:space="preserve"> told us that schools need to take a leadership role in providing a learning environment that fosters inclusivity</w:t>
      </w:r>
      <w:r w:rsidR="008C1AD7">
        <w:rPr>
          <w:rFonts w:eastAsia="Calibri"/>
          <w:noProof/>
          <w:szCs w:val="22"/>
        </w:rPr>
        <w:t xml:space="preserve"> and </w:t>
      </w:r>
      <w:r w:rsidR="00DC40B7">
        <w:rPr>
          <w:rFonts w:eastAsia="Calibri"/>
          <w:noProof/>
          <w:szCs w:val="22"/>
        </w:rPr>
        <w:t xml:space="preserve">promotes the value of </w:t>
      </w:r>
      <w:r w:rsidRPr="00B024C9">
        <w:rPr>
          <w:rFonts w:eastAsia="Calibri"/>
          <w:noProof/>
          <w:szCs w:val="22"/>
        </w:rPr>
        <w:t xml:space="preserve">diversity while </w:t>
      </w:r>
      <w:r w:rsidR="00DC40B7">
        <w:rPr>
          <w:rFonts w:eastAsia="Calibri"/>
          <w:noProof/>
          <w:szCs w:val="22"/>
        </w:rPr>
        <w:t xml:space="preserve">also </w:t>
      </w:r>
      <w:r w:rsidRPr="00B024C9">
        <w:rPr>
          <w:rFonts w:eastAsia="Calibri"/>
          <w:noProof/>
          <w:szCs w:val="22"/>
        </w:rPr>
        <w:t xml:space="preserve">addressing discrimination, racism, </w:t>
      </w:r>
      <w:r w:rsidR="00DC40B7">
        <w:rPr>
          <w:rFonts w:eastAsia="Calibri"/>
          <w:noProof/>
          <w:szCs w:val="22"/>
        </w:rPr>
        <w:t xml:space="preserve">Islamophobia </w:t>
      </w:r>
      <w:r w:rsidRPr="00B024C9">
        <w:rPr>
          <w:rFonts w:eastAsia="Calibri"/>
          <w:noProof/>
          <w:szCs w:val="22"/>
        </w:rPr>
        <w:t>and bullying.</w:t>
      </w:r>
      <w:r w:rsidR="00DC40B7">
        <w:rPr>
          <w:rFonts w:eastAsia="Calibri"/>
          <w:noProof/>
          <w:szCs w:val="22"/>
        </w:rPr>
        <w:t xml:space="preserve"> </w:t>
      </w:r>
    </w:p>
    <w:p w14:paraId="0BCD25A8" w14:textId="77777777" w:rsidR="001E524A" w:rsidRPr="00B024C9" w:rsidRDefault="001E524A" w:rsidP="001E524A">
      <w:pPr>
        <w:keepLines w:val="0"/>
        <w:spacing w:before="0" w:after="0"/>
        <w:rPr>
          <w:rFonts w:eastAsia="Calibri"/>
          <w:noProof/>
          <w:szCs w:val="22"/>
        </w:rPr>
      </w:pPr>
    </w:p>
    <w:p w14:paraId="6DC194A6" w14:textId="4E27932D" w:rsidR="001E524A" w:rsidRDefault="00D972F5" w:rsidP="001E524A">
      <w:pPr>
        <w:keepLines w:val="0"/>
        <w:spacing w:before="0" w:after="0"/>
        <w:jc w:val="both"/>
        <w:rPr>
          <w:rFonts w:eastAsia="Calibri"/>
          <w:noProof/>
          <w:szCs w:val="22"/>
        </w:rPr>
      </w:pPr>
      <w:r w:rsidRPr="00B024C9">
        <w:rPr>
          <w:rFonts w:eastAsia="Calibri"/>
          <w:noProof/>
          <w:szCs w:val="22"/>
        </w:rPr>
        <w:t xml:space="preserve">We heard that </w:t>
      </w:r>
      <w:r w:rsidR="00DC40B7">
        <w:rPr>
          <w:rFonts w:eastAsia="Calibri"/>
          <w:noProof/>
          <w:szCs w:val="22"/>
        </w:rPr>
        <w:t xml:space="preserve">in order to understand diversity in a meaningful way </w:t>
      </w:r>
      <w:r w:rsidRPr="00B024C9">
        <w:rPr>
          <w:rFonts w:eastAsia="Calibri"/>
          <w:noProof/>
          <w:szCs w:val="22"/>
        </w:rPr>
        <w:t xml:space="preserve">students need </w:t>
      </w:r>
      <w:r w:rsidR="00DC40B7">
        <w:rPr>
          <w:rFonts w:eastAsia="Calibri"/>
          <w:noProof/>
          <w:szCs w:val="22"/>
        </w:rPr>
        <w:t xml:space="preserve">opportunities </w:t>
      </w:r>
      <w:r w:rsidRPr="00B024C9">
        <w:rPr>
          <w:rFonts w:eastAsia="Calibri"/>
          <w:noProof/>
          <w:szCs w:val="22"/>
        </w:rPr>
        <w:t>to be</w:t>
      </w:r>
      <w:r w:rsidR="00DC40B7">
        <w:rPr>
          <w:rFonts w:eastAsia="Calibri"/>
          <w:noProof/>
          <w:szCs w:val="22"/>
        </w:rPr>
        <w:t xml:space="preserve"> exposed</w:t>
      </w:r>
      <w:r w:rsidRPr="00B024C9">
        <w:rPr>
          <w:rFonts w:eastAsia="Calibri"/>
          <w:noProof/>
          <w:szCs w:val="22"/>
        </w:rPr>
        <w:t xml:space="preserve"> </w:t>
      </w:r>
      <w:r w:rsidR="00DC40B7">
        <w:rPr>
          <w:rFonts w:eastAsia="Calibri"/>
          <w:noProof/>
          <w:szCs w:val="22"/>
        </w:rPr>
        <w:t xml:space="preserve">to </w:t>
      </w:r>
      <w:r w:rsidRPr="00B024C9">
        <w:rPr>
          <w:rFonts w:eastAsia="Calibri"/>
          <w:noProof/>
          <w:szCs w:val="22"/>
        </w:rPr>
        <w:t xml:space="preserve">diverse environments such as marae, </w:t>
      </w:r>
      <w:r w:rsidR="00DC40B7">
        <w:rPr>
          <w:rFonts w:eastAsia="Calibri"/>
          <w:noProof/>
          <w:szCs w:val="22"/>
        </w:rPr>
        <w:t>places of worship, and other experiential learning environments.</w:t>
      </w:r>
    </w:p>
    <w:p w14:paraId="351306C8" w14:textId="582A6716" w:rsidR="00D972F5" w:rsidRPr="00B024C9" w:rsidRDefault="00D972F5" w:rsidP="001E524A">
      <w:pPr>
        <w:keepLines w:val="0"/>
        <w:spacing w:before="0" w:after="0"/>
        <w:rPr>
          <w:rFonts w:eastAsia="Calibri"/>
          <w:noProof/>
          <w:sz w:val="20"/>
          <w:szCs w:val="18"/>
        </w:rPr>
      </w:pPr>
      <w:r w:rsidRPr="00B024C9">
        <w:rPr>
          <w:rFonts w:eastAsia="Calibri"/>
          <w:noProof/>
          <w:szCs w:val="22"/>
        </w:rPr>
        <w:t xml:space="preserve"> </w:t>
      </w:r>
    </w:p>
    <w:p w14:paraId="35F806F1" w14:textId="3670A675" w:rsidR="0076496A" w:rsidRDefault="00D972F5" w:rsidP="001E524A">
      <w:pPr>
        <w:keepLines w:val="0"/>
        <w:spacing w:before="0" w:after="0" w:line="276" w:lineRule="auto"/>
        <w:jc w:val="both"/>
        <w:rPr>
          <w:rFonts w:eastAsia="Calibri"/>
          <w:noProof/>
          <w:szCs w:val="22"/>
        </w:rPr>
      </w:pPr>
      <w:r w:rsidRPr="00B024C9">
        <w:rPr>
          <w:rFonts w:eastAsia="Calibri"/>
          <w:noProof/>
          <w:szCs w:val="22"/>
        </w:rPr>
        <w:t xml:space="preserve">There was a strong feeling that action is needed from </w:t>
      </w:r>
      <w:r w:rsidR="00DC40B7">
        <w:rPr>
          <w:rFonts w:eastAsia="Calibri"/>
          <w:noProof/>
          <w:szCs w:val="22"/>
        </w:rPr>
        <w:t>educators at all levels</w:t>
      </w:r>
      <w:r w:rsidR="0088269E">
        <w:rPr>
          <w:rFonts w:eastAsia="Calibri"/>
          <w:noProof/>
          <w:szCs w:val="22"/>
        </w:rPr>
        <w:t xml:space="preserve"> </w:t>
      </w:r>
      <w:r w:rsidR="0088269E" w:rsidRPr="00B024C9">
        <w:rPr>
          <w:rFonts w:eastAsia="Calibri"/>
          <w:noProof/>
          <w:szCs w:val="22"/>
        </w:rPr>
        <w:t>when acts of racism are reported</w:t>
      </w:r>
      <w:r w:rsidR="00DC40B7">
        <w:rPr>
          <w:rFonts w:eastAsia="Calibri"/>
          <w:noProof/>
          <w:szCs w:val="22"/>
        </w:rPr>
        <w:t xml:space="preserve">, with particular expectations of </w:t>
      </w:r>
      <w:r w:rsidRPr="00B024C9">
        <w:rPr>
          <w:rFonts w:eastAsia="Calibri"/>
          <w:noProof/>
          <w:szCs w:val="22"/>
        </w:rPr>
        <w:t>senior staff within the education sector.</w:t>
      </w:r>
    </w:p>
    <w:p w14:paraId="1AAE9D9D" w14:textId="77777777" w:rsidR="001E524A" w:rsidRPr="00B024C9" w:rsidRDefault="001E524A" w:rsidP="00E82D9F">
      <w:pPr>
        <w:keepLines w:val="0"/>
        <w:spacing w:before="0" w:after="0"/>
        <w:rPr>
          <w:rFonts w:eastAsia="Calibri"/>
          <w:noProof/>
          <w:szCs w:val="22"/>
        </w:rPr>
      </w:pPr>
    </w:p>
    <w:p w14:paraId="072F0EB1" w14:textId="37E151F9" w:rsidR="00D972F5" w:rsidRDefault="00D972F5" w:rsidP="001E524A">
      <w:pPr>
        <w:keepLines w:val="0"/>
        <w:spacing w:before="0" w:after="0"/>
        <w:jc w:val="both"/>
        <w:rPr>
          <w:rFonts w:eastAsia="Calibri"/>
          <w:noProof/>
          <w:szCs w:val="22"/>
        </w:rPr>
      </w:pPr>
      <w:r w:rsidRPr="00B024C9">
        <w:rPr>
          <w:rFonts w:eastAsia="Calibri"/>
          <w:noProof/>
          <w:szCs w:val="22"/>
        </w:rPr>
        <w:t xml:space="preserve">All of the groups </w:t>
      </w:r>
      <w:r w:rsidR="00647CCA">
        <w:rPr>
          <w:rFonts w:eastAsia="Calibri"/>
          <w:noProof/>
          <w:szCs w:val="22"/>
        </w:rPr>
        <w:t>represented at hui</w:t>
      </w:r>
      <w:r w:rsidRPr="00B024C9">
        <w:rPr>
          <w:rFonts w:eastAsia="Calibri"/>
          <w:noProof/>
          <w:szCs w:val="22"/>
        </w:rPr>
        <w:t xml:space="preserve"> strongly </w:t>
      </w:r>
      <w:r w:rsidR="00647CCA">
        <w:rPr>
          <w:rFonts w:eastAsia="Calibri"/>
          <w:noProof/>
          <w:szCs w:val="22"/>
        </w:rPr>
        <w:t xml:space="preserve">stated </w:t>
      </w:r>
      <w:r w:rsidRPr="00B024C9">
        <w:rPr>
          <w:rFonts w:eastAsia="Calibri"/>
          <w:noProof/>
          <w:szCs w:val="22"/>
        </w:rPr>
        <w:t xml:space="preserve">that cultural awareness and bias training should be regularly integrated into professional development for teachers, public servants, health care professionals (e.g. nurses), and business in general. </w:t>
      </w:r>
      <w:r w:rsidR="00647CCA">
        <w:rPr>
          <w:rFonts w:eastAsia="Calibri"/>
          <w:noProof/>
          <w:szCs w:val="22"/>
        </w:rPr>
        <w:t xml:space="preserve"> </w:t>
      </w:r>
      <w:r w:rsidRPr="00B024C9">
        <w:rPr>
          <w:rFonts w:eastAsia="Calibri"/>
          <w:noProof/>
          <w:szCs w:val="22"/>
        </w:rPr>
        <w:t>This training could extend to what people should do when they witness acts of racism.</w:t>
      </w:r>
    </w:p>
    <w:p w14:paraId="5A12914D" w14:textId="77777777" w:rsidR="001E524A" w:rsidRPr="00B024C9" w:rsidRDefault="001E524A" w:rsidP="001E524A">
      <w:pPr>
        <w:keepLines w:val="0"/>
        <w:spacing w:before="0" w:after="0"/>
        <w:rPr>
          <w:rFonts w:eastAsia="Calibri"/>
          <w:noProof/>
          <w:sz w:val="28"/>
        </w:rPr>
      </w:pPr>
    </w:p>
    <w:p w14:paraId="33534630" w14:textId="77777777" w:rsidR="00036A42" w:rsidRPr="00B024C9" w:rsidRDefault="00B024C9" w:rsidP="00FC1317">
      <w:pPr>
        <w:keepLines w:val="0"/>
        <w:spacing w:before="0" w:after="0" w:line="276" w:lineRule="auto"/>
        <w:ind w:left="567" w:right="566"/>
        <w:jc w:val="both"/>
        <w:rPr>
          <w:rFonts w:eastAsia="Calibri"/>
          <w:b/>
          <w:i/>
          <w:noProof/>
          <w:color w:val="4F7D29" w:themeColor="accent4"/>
          <w:szCs w:val="22"/>
        </w:rPr>
      </w:pPr>
      <w:r w:rsidRPr="00B024C9">
        <w:rPr>
          <w:rFonts w:eastAsia="Calibri"/>
          <w:b/>
          <w:i/>
          <w:noProof/>
          <w:color w:val="4F7D29" w:themeColor="accent4"/>
          <w:szCs w:val="22"/>
        </w:rPr>
        <w:t xml:space="preserve">“There is a lack of complaints processes in universities; and it would be good to see some thoughtfulness about our faith – for example not scheduling exams during Eid.” </w:t>
      </w:r>
    </w:p>
    <w:p w14:paraId="1BC5C886" w14:textId="77777777" w:rsidR="007E5DE1" w:rsidRDefault="007E5DE1" w:rsidP="00FC1317">
      <w:pPr>
        <w:keepLines w:val="0"/>
        <w:rPr>
          <w:rFonts w:eastAsia="Calibri"/>
          <w:b/>
          <w:noProof/>
          <w:color w:val="4F7D29" w:themeColor="accent4"/>
          <w:sz w:val="28"/>
          <w:szCs w:val="22"/>
        </w:rPr>
      </w:pPr>
    </w:p>
    <w:p w14:paraId="6968291D" w14:textId="0EA64585" w:rsidR="00D972F5" w:rsidRPr="00FC1317" w:rsidRDefault="00D972F5" w:rsidP="00FC1317">
      <w:pPr>
        <w:keepLines w:val="0"/>
        <w:rPr>
          <w:rFonts w:eastAsia="Calibri"/>
          <w:b/>
          <w:noProof/>
          <w:color w:val="4F7D29" w:themeColor="accent4"/>
          <w:sz w:val="28"/>
          <w:szCs w:val="22"/>
        </w:rPr>
      </w:pPr>
      <w:r w:rsidRPr="00FC1317">
        <w:rPr>
          <w:rFonts w:eastAsia="Calibri"/>
          <w:b/>
          <w:noProof/>
          <w:color w:val="4F7D29" w:themeColor="accent4"/>
          <w:sz w:val="28"/>
          <w:szCs w:val="22"/>
        </w:rPr>
        <w:t>Equal employment opportunities</w:t>
      </w:r>
    </w:p>
    <w:p w14:paraId="5BFE2888" w14:textId="3381961A" w:rsidR="00D972F5" w:rsidRPr="00B024C9" w:rsidRDefault="00D972F5" w:rsidP="004F3B1D">
      <w:pPr>
        <w:keepLines w:val="0"/>
        <w:spacing w:before="0" w:after="0"/>
        <w:jc w:val="both"/>
        <w:rPr>
          <w:rFonts w:eastAsia="Calibri"/>
          <w:noProof/>
          <w:szCs w:val="22"/>
        </w:rPr>
      </w:pPr>
      <w:r w:rsidRPr="00B024C9">
        <w:rPr>
          <w:rFonts w:eastAsia="Calibri"/>
          <w:noProof/>
          <w:szCs w:val="22"/>
        </w:rPr>
        <w:t>Muslims, especially women</w:t>
      </w:r>
      <w:r w:rsidR="001B448F">
        <w:rPr>
          <w:rFonts w:eastAsia="Calibri"/>
          <w:noProof/>
          <w:szCs w:val="22"/>
        </w:rPr>
        <w:t xml:space="preserve"> who wear hijab or burqa</w:t>
      </w:r>
      <w:r w:rsidRPr="00B024C9">
        <w:rPr>
          <w:rFonts w:eastAsia="Calibri"/>
          <w:noProof/>
          <w:szCs w:val="22"/>
        </w:rPr>
        <w:t xml:space="preserve">, </w:t>
      </w:r>
      <w:r w:rsidR="000361F1" w:rsidRPr="00B024C9">
        <w:rPr>
          <w:rFonts w:eastAsia="Calibri"/>
          <w:noProof/>
          <w:szCs w:val="22"/>
        </w:rPr>
        <w:t xml:space="preserve">told </w:t>
      </w:r>
      <w:r w:rsidR="003416B5">
        <w:rPr>
          <w:rFonts w:eastAsia="Calibri"/>
          <w:noProof/>
          <w:szCs w:val="22"/>
        </w:rPr>
        <w:t>of facing</w:t>
      </w:r>
      <w:r w:rsidRPr="00B024C9">
        <w:rPr>
          <w:rFonts w:eastAsia="Calibri"/>
          <w:noProof/>
          <w:szCs w:val="22"/>
        </w:rPr>
        <w:t xml:space="preserve"> barriers entering and progressing in the labour market, particularly in the</w:t>
      </w:r>
      <w:r w:rsidRPr="00B024C9">
        <w:rPr>
          <w:rFonts w:eastAsia="Calibri"/>
          <w:noProof/>
          <w:sz w:val="20"/>
          <w:szCs w:val="22"/>
        </w:rPr>
        <w:t xml:space="preserve"> </w:t>
      </w:r>
      <w:r w:rsidR="008462B5" w:rsidRPr="00B024C9">
        <w:rPr>
          <w:rFonts w:eastAsia="Calibri"/>
          <w:noProof/>
          <w:szCs w:val="22"/>
        </w:rPr>
        <w:t xml:space="preserve">private sector. </w:t>
      </w:r>
      <w:r w:rsidR="003416B5">
        <w:rPr>
          <w:rFonts w:eastAsia="Calibri"/>
          <w:noProof/>
          <w:szCs w:val="22"/>
        </w:rPr>
        <w:t xml:space="preserve"> </w:t>
      </w:r>
      <w:r w:rsidR="000361F1" w:rsidRPr="00B024C9">
        <w:rPr>
          <w:rFonts w:eastAsia="Calibri"/>
          <w:noProof/>
          <w:szCs w:val="22"/>
        </w:rPr>
        <w:t>There was a strong feeling that e</w:t>
      </w:r>
      <w:r w:rsidRPr="00B024C9">
        <w:rPr>
          <w:rFonts w:eastAsia="Calibri"/>
          <w:noProof/>
          <w:szCs w:val="22"/>
        </w:rPr>
        <w:t>mployers have limited understanding of Muslim employees’ needs.</w:t>
      </w:r>
      <w:r w:rsidRPr="00B024C9">
        <w:rPr>
          <w:rFonts w:eastAsia="Calibri"/>
          <w:noProof/>
          <w:szCs w:val="22"/>
        </w:rPr>
        <w:tab/>
      </w:r>
    </w:p>
    <w:p w14:paraId="4065D1EE" w14:textId="77777777" w:rsidR="00D972F5" w:rsidRPr="00B024C9" w:rsidRDefault="00D972F5" w:rsidP="004F3B1D">
      <w:pPr>
        <w:keepLines w:val="0"/>
        <w:spacing w:before="0" w:after="0"/>
        <w:jc w:val="both"/>
        <w:rPr>
          <w:rFonts w:eastAsia="Calibri"/>
          <w:noProof/>
          <w:szCs w:val="22"/>
        </w:rPr>
      </w:pPr>
    </w:p>
    <w:p w14:paraId="1D338037" w14:textId="76670C72" w:rsidR="00C17744" w:rsidRDefault="000361F1" w:rsidP="004F3B1D">
      <w:pPr>
        <w:keepLines w:val="0"/>
        <w:spacing w:before="0" w:after="0"/>
        <w:jc w:val="both"/>
        <w:rPr>
          <w:rFonts w:eastAsia="Calibri"/>
          <w:noProof/>
          <w:szCs w:val="22"/>
        </w:rPr>
      </w:pPr>
      <w:r w:rsidRPr="00B024C9">
        <w:rPr>
          <w:rFonts w:eastAsia="Calibri"/>
          <w:noProof/>
          <w:szCs w:val="22"/>
        </w:rPr>
        <w:t xml:space="preserve">We heard </w:t>
      </w:r>
      <w:r w:rsidR="00AF1F28">
        <w:rPr>
          <w:rFonts w:eastAsia="Calibri"/>
          <w:noProof/>
          <w:szCs w:val="22"/>
        </w:rPr>
        <w:t>that participants</w:t>
      </w:r>
      <w:r w:rsidRPr="00B024C9">
        <w:rPr>
          <w:rFonts w:eastAsia="Calibri"/>
          <w:noProof/>
          <w:szCs w:val="22"/>
        </w:rPr>
        <w:t xml:space="preserve"> want businesses</w:t>
      </w:r>
      <w:r w:rsidR="00D972F5" w:rsidRPr="00B024C9">
        <w:rPr>
          <w:rFonts w:eastAsia="Calibri"/>
          <w:noProof/>
          <w:szCs w:val="22"/>
        </w:rPr>
        <w:t xml:space="preserve"> to embrace a diverse workforce and increase </w:t>
      </w:r>
      <w:r w:rsidRPr="00B024C9">
        <w:rPr>
          <w:rFonts w:eastAsia="Calibri"/>
          <w:noProof/>
          <w:szCs w:val="22"/>
        </w:rPr>
        <w:t xml:space="preserve">corporate social responsibility. Businesses have room to </w:t>
      </w:r>
      <w:r w:rsidR="00D972F5" w:rsidRPr="00B024C9">
        <w:rPr>
          <w:rFonts w:eastAsia="Calibri"/>
          <w:noProof/>
          <w:szCs w:val="22"/>
        </w:rPr>
        <w:t>improve hi</w:t>
      </w:r>
      <w:r w:rsidR="003453D7">
        <w:rPr>
          <w:rFonts w:eastAsia="Calibri"/>
          <w:noProof/>
          <w:szCs w:val="22"/>
        </w:rPr>
        <w:t>ring processes so they</w:t>
      </w:r>
      <w:r w:rsidR="00F5270E">
        <w:rPr>
          <w:rFonts w:eastAsia="Calibri"/>
          <w:noProof/>
          <w:szCs w:val="22"/>
        </w:rPr>
        <w:t xml:space="preserve"> are more inclusive, </w:t>
      </w:r>
      <w:r w:rsidRPr="00B024C9">
        <w:rPr>
          <w:rFonts w:eastAsia="Calibri"/>
          <w:noProof/>
          <w:szCs w:val="22"/>
        </w:rPr>
        <w:t>and less affected by bias. There</w:t>
      </w:r>
      <w:r w:rsidR="00D972F5" w:rsidRPr="00B024C9">
        <w:rPr>
          <w:rFonts w:eastAsia="Calibri"/>
          <w:noProof/>
          <w:szCs w:val="22"/>
        </w:rPr>
        <w:t xml:space="preserve"> </w:t>
      </w:r>
      <w:r w:rsidRPr="00B024C9">
        <w:rPr>
          <w:rFonts w:eastAsia="Calibri"/>
          <w:noProof/>
          <w:szCs w:val="22"/>
        </w:rPr>
        <w:t>is room</w:t>
      </w:r>
      <w:r w:rsidR="00D972F5" w:rsidRPr="00B024C9">
        <w:rPr>
          <w:rFonts w:eastAsia="Calibri"/>
          <w:noProof/>
          <w:szCs w:val="22"/>
        </w:rPr>
        <w:t xml:space="preserve"> to create better work environments for diverse staff</w:t>
      </w:r>
      <w:r w:rsidR="00154034">
        <w:rPr>
          <w:rFonts w:eastAsia="Calibri"/>
          <w:noProof/>
          <w:szCs w:val="22"/>
        </w:rPr>
        <w:t>, for example</w:t>
      </w:r>
      <w:r w:rsidR="00D972F5" w:rsidRPr="00B024C9">
        <w:rPr>
          <w:rFonts w:eastAsia="Calibri"/>
          <w:noProof/>
          <w:szCs w:val="22"/>
        </w:rPr>
        <w:t xml:space="preserve"> allowing for prayer ti</w:t>
      </w:r>
      <w:bookmarkStart w:id="2" w:name="_Hlk20745044"/>
      <w:r w:rsidR="00C17744">
        <w:rPr>
          <w:rFonts w:eastAsia="Calibri"/>
          <w:noProof/>
          <w:szCs w:val="22"/>
        </w:rPr>
        <w:t>me and providing prayer space.</w:t>
      </w:r>
    </w:p>
    <w:p w14:paraId="74C330B0" w14:textId="77777777" w:rsidR="00F5270E" w:rsidRDefault="00F5270E" w:rsidP="004F3B1D">
      <w:pPr>
        <w:keepLines w:val="0"/>
        <w:spacing w:before="0" w:after="0"/>
        <w:jc w:val="both"/>
        <w:rPr>
          <w:rFonts w:eastAsia="Calibri"/>
          <w:noProof/>
          <w:szCs w:val="22"/>
        </w:rPr>
      </w:pPr>
    </w:p>
    <w:p w14:paraId="5BCA6EE8" w14:textId="7C2996F5" w:rsidR="00D972F5" w:rsidRDefault="00073A40" w:rsidP="004F3B1D">
      <w:pPr>
        <w:keepLines w:val="0"/>
        <w:spacing w:before="0" w:after="0"/>
        <w:jc w:val="both"/>
        <w:rPr>
          <w:rFonts w:eastAsia="Calibri"/>
          <w:noProof/>
          <w:szCs w:val="22"/>
        </w:rPr>
      </w:pPr>
      <w:r>
        <w:rPr>
          <w:rFonts w:eastAsia="Calibri"/>
          <w:noProof/>
          <w:szCs w:val="22"/>
        </w:rPr>
        <w:t>The</w:t>
      </w:r>
      <w:r w:rsidR="00B41CCE" w:rsidRPr="00B024C9">
        <w:rPr>
          <w:rFonts w:eastAsia="Calibri"/>
          <w:noProof/>
          <w:szCs w:val="22"/>
        </w:rPr>
        <w:t xml:space="preserve"> </w:t>
      </w:r>
      <w:r w:rsidR="00D972F5" w:rsidRPr="00B024C9">
        <w:rPr>
          <w:rFonts w:eastAsia="Calibri"/>
          <w:noProof/>
          <w:szCs w:val="22"/>
        </w:rPr>
        <w:t xml:space="preserve">lack of </w:t>
      </w:r>
      <w:r w:rsidR="003453D7">
        <w:rPr>
          <w:rFonts w:eastAsia="Calibri"/>
          <w:noProof/>
          <w:szCs w:val="22"/>
        </w:rPr>
        <w:t>employm</w:t>
      </w:r>
      <w:r w:rsidR="00154034">
        <w:rPr>
          <w:rFonts w:eastAsia="Calibri"/>
          <w:noProof/>
          <w:szCs w:val="22"/>
        </w:rPr>
        <w:t>en</w:t>
      </w:r>
      <w:r w:rsidR="003453D7">
        <w:rPr>
          <w:rFonts w:eastAsia="Calibri"/>
          <w:noProof/>
          <w:szCs w:val="22"/>
        </w:rPr>
        <w:t xml:space="preserve">t </w:t>
      </w:r>
      <w:r w:rsidR="00F5270E">
        <w:rPr>
          <w:rFonts w:eastAsia="Calibri"/>
          <w:noProof/>
          <w:szCs w:val="22"/>
        </w:rPr>
        <w:t>opportunities</w:t>
      </w:r>
      <w:r w:rsidR="00D972F5" w:rsidRPr="00B024C9">
        <w:rPr>
          <w:rFonts w:eastAsia="Calibri"/>
          <w:noProof/>
          <w:szCs w:val="22"/>
        </w:rPr>
        <w:t xml:space="preserve"> </w:t>
      </w:r>
      <w:r w:rsidR="00300A59">
        <w:rPr>
          <w:rFonts w:eastAsia="Calibri"/>
          <w:noProof/>
          <w:szCs w:val="22"/>
        </w:rPr>
        <w:t>increases</w:t>
      </w:r>
      <w:r w:rsidR="00B41CCE" w:rsidRPr="00B024C9">
        <w:rPr>
          <w:rFonts w:eastAsia="Calibri"/>
          <w:noProof/>
          <w:szCs w:val="22"/>
        </w:rPr>
        <w:t xml:space="preserve"> </w:t>
      </w:r>
      <w:r w:rsidR="00782906" w:rsidRPr="00782906">
        <w:rPr>
          <w:rFonts w:eastAsia="Calibri"/>
          <w:noProof/>
          <w:szCs w:val="22"/>
        </w:rPr>
        <w:t>vulnerabilities</w:t>
      </w:r>
      <w:r w:rsidR="00782906" w:rsidRPr="00B024C9">
        <w:rPr>
          <w:rFonts w:eastAsia="Calibri"/>
          <w:noProof/>
          <w:szCs w:val="22"/>
        </w:rPr>
        <w:t xml:space="preserve"> </w:t>
      </w:r>
      <w:r w:rsidR="00B41CCE" w:rsidRPr="00B024C9">
        <w:rPr>
          <w:rFonts w:eastAsia="Calibri"/>
          <w:noProof/>
          <w:szCs w:val="22"/>
        </w:rPr>
        <w:t xml:space="preserve">for families </w:t>
      </w:r>
      <w:r w:rsidR="00D972F5" w:rsidRPr="00B024C9">
        <w:rPr>
          <w:rFonts w:eastAsia="Calibri"/>
          <w:noProof/>
          <w:szCs w:val="22"/>
        </w:rPr>
        <w:t>and poses barrier</w:t>
      </w:r>
      <w:r w:rsidR="00F5270E">
        <w:rPr>
          <w:rFonts w:eastAsia="Calibri"/>
          <w:noProof/>
          <w:szCs w:val="22"/>
        </w:rPr>
        <w:t>s</w:t>
      </w:r>
      <w:r w:rsidR="00D972F5" w:rsidRPr="00B024C9">
        <w:rPr>
          <w:rFonts w:eastAsia="Calibri"/>
          <w:noProof/>
          <w:szCs w:val="22"/>
        </w:rPr>
        <w:t xml:space="preserve"> to thriving communities.</w:t>
      </w:r>
      <w:r w:rsidR="008462B5" w:rsidRPr="00B024C9">
        <w:rPr>
          <w:rFonts w:eastAsia="Calibri"/>
          <w:noProof/>
          <w:szCs w:val="22"/>
        </w:rPr>
        <w:t xml:space="preserve"> More initiatives </w:t>
      </w:r>
      <w:r w:rsidR="00F5270E">
        <w:rPr>
          <w:rFonts w:eastAsia="Calibri"/>
          <w:noProof/>
          <w:szCs w:val="22"/>
        </w:rPr>
        <w:t xml:space="preserve">to </w:t>
      </w:r>
      <w:r w:rsidR="008462B5" w:rsidRPr="00B024C9">
        <w:rPr>
          <w:rFonts w:eastAsia="Calibri"/>
          <w:noProof/>
          <w:szCs w:val="22"/>
        </w:rPr>
        <w:t xml:space="preserve">support people into work, and </w:t>
      </w:r>
      <w:r w:rsidR="00F5270E">
        <w:rPr>
          <w:rFonts w:eastAsia="Calibri"/>
          <w:noProof/>
          <w:szCs w:val="22"/>
        </w:rPr>
        <w:t xml:space="preserve">to </w:t>
      </w:r>
      <w:r w:rsidR="008462B5" w:rsidRPr="00B024C9">
        <w:rPr>
          <w:rFonts w:eastAsia="Calibri"/>
          <w:noProof/>
          <w:szCs w:val="22"/>
        </w:rPr>
        <w:t xml:space="preserve">help them access employment information would be welcomed. </w:t>
      </w:r>
    </w:p>
    <w:p w14:paraId="71511477" w14:textId="77777777" w:rsidR="00F5270E" w:rsidRPr="00B024C9" w:rsidRDefault="00F5270E" w:rsidP="004F3B1D">
      <w:pPr>
        <w:keepLines w:val="0"/>
        <w:spacing w:before="0" w:after="0"/>
        <w:jc w:val="both"/>
        <w:rPr>
          <w:rFonts w:eastAsia="Calibri"/>
          <w:noProof/>
          <w:szCs w:val="22"/>
        </w:rPr>
      </w:pPr>
    </w:p>
    <w:bookmarkEnd w:id="2"/>
    <w:p w14:paraId="000DAB94" w14:textId="555C71EC" w:rsidR="008462B5" w:rsidRDefault="00073A40" w:rsidP="004F3B1D">
      <w:pPr>
        <w:keepLines w:val="0"/>
        <w:spacing w:before="0" w:after="0"/>
        <w:jc w:val="both"/>
        <w:rPr>
          <w:rFonts w:eastAsia="Calibri"/>
          <w:noProof/>
          <w:szCs w:val="22"/>
        </w:rPr>
      </w:pPr>
      <w:r>
        <w:rPr>
          <w:rFonts w:eastAsia="Calibri"/>
          <w:noProof/>
          <w:szCs w:val="22"/>
        </w:rPr>
        <w:t xml:space="preserve">There needs to be </w:t>
      </w:r>
      <w:r w:rsidR="00D972F5" w:rsidRPr="00B024C9">
        <w:rPr>
          <w:rFonts w:eastAsia="Calibri"/>
          <w:noProof/>
          <w:szCs w:val="22"/>
        </w:rPr>
        <w:t xml:space="preserve">wider acknowledgement of the benefits of a diverse workforce, </w:t>
      </w:r>
      <w:r w:rsidR="008462B5" w:rsidRPr="00B024C9">
        <w:rPr>
          <w:rFonts w:eastAsia="Calibri"/>
          <w:noProof/>
          <w:szCs w:val="22"/>
        </w:rPr>
        <w:t xml:space="preserve">and more work done to </w:t>
      </w:r>
      <w:r w:rsidR="00D972F5" w:rsidRPr="00B024C9">
        <w:rPr>
          <w:rFonts w:eastAsia="Calibri"/>
          <w:noProof/>
          <w:szCs w:val="22"/>
        </w:rPr>
        <w:t>build inclusive work</w:t>
      </w:r>
      <w:r w:rsidR="00D76BD5">
        <w:rPr>
          <w:rFonts w:eastAsia="Calibri"/>
          <w:noProof/>
          <w:szCs w:val="22"/>
        </w:rPr>
        <w:t xml:space="preserve">places </w:t>
      </w:r>
      <w:r w:rsidR="008462B5" w:rsidRPr="00B024C9">
        <w:rPr>
          <w:rFonts w:eastAsia="Calibri"/>
          <w:noProof/>
          <w:szCs w:val="22"/>
        </w:rPr>
        <w:t>and create equal opportunities.</w:t>
      </w:r>
    </w:p>
    <w:p w14:paraId="45EF560B" w14:textId="77777777" w:rsidR="00F5270E" w:rsidRDefault="00F5270E" w:rsidP="00F5270E">
      <w:pPr>
        <w:keepLines w:val="0"/>
        <w:spacing w:before="0" w:after="0"/>
        <w:rPr>
          <w:rFonts w:eastAsia="Calibri"/>
          <w:noProof/>
          <w:szCs w:val="22"/>
        </w:rPr>
      </w:pPr>
    </w:p>
    <w:p w14:paraId="277BF275" w14:textId="77777777" w:rsidR="00B024C9" w:rsidRDefault="00B024C9" w:rsidP="00FC1317">
      <w:pPr>
        <w:keepLines w:val="0"/>
        <w:spacing w:before="0" w:after="200" w:line="276" w:lineRule="auto"/>
        <w:ind w:left="567" w:right="566"/>
        <w:jc w:val="both"/>
        <w:rPr>
          <w:rFonts w:eastAsia="Calibri"/>
          <w:b/>
          <w:i/>
          <w:noProof/>
          <w:color w:val="4F7D29" w:themeColor="accent4"/>
          <w:szCs w:val="22"/>
        </w:rPr>
      </w:pPr>
      <w:r w:rsidRPr="00B024C9">
        <w:rPr>
          <w:rFonts w:eastAsia="Calibri"/>
          <w:b/>
          <w:i/>
          <w:noProof/>
          <w:color w:val="4F7D29" w:themeColor="accent4"/>
          <w:szCs w:val="22"/>
        </w:rPr>
        <w:t>“Bring in cultural sensitivity training, start with government. Put it in codes of conduct – if the public sector is not doing it then why would others be inspired to do it?”</w:t>
      </w:r>
    </w:p>
    <w:p w14:paraId="591133FE" w14:textId="77777777" w:rsidR="00B024C9" w:rsidRPr="00B024C9" w:rsidRDefault="00B024C9" w:rsidP="00B024C9">
      <w:pPr>
        <w:keepLines w:val="0"/>
        <w:rPr>
          <w:rFonts w:eastAsia="Calibri"/>
          <w:b/>
          <w:i/>
          <w:noProof/>
          <w:color w:val="4F7D29" w:themeColor="accent4"/>
          <w:szCs w:val="22"/>
        </w:rPr>
      </w:pPr>
      <w:r>
        <w:rPr>
          <w:rFonts w:eastAsia="Calibri"/>
          <w:b/>
          <w:i/>
          <w:noProof/>
          <w:color w:val="4F7D29" w:themeColor="accent4"/>
          <w:szCs w:val="22"/>
        </w:rPr>
        <w:br w:type="page"/>
      </w:r>
    </w:p>
    <w:p w14:paraId="7A1C7BCD" w14:textId="77777777" w:rsidR="00313FC9" w:rsidRDefault="00313FC9" w:rsidP="00D972F5">
      <w:pPr>
        <w:keepLines w:val="0"/>
        <w:spacing w:before="0" w:after="200" w:line="276" w:lineRule="auto"/>
        <w:rPr>
          <w:rFonts w:eastAsia="Calibri"/>
          <w:b/>
          <w:noProof/>
          <w:sz w:val="28"/>
          <w:szCs w:val="22"/>
        </w:rPr>
      </w:pPr>
    </w:p>
    <w:p w14:paraId="04047550" w14:textId="0413792E" w:rsidR="008462B5" w:rsidRPr="00FC1317" w:rsidRDefault="008462B5" w:rsidP="00FC1317">
      <w:pPr>
        <w:keepLines w:val="0"/>
        <w:rPr>
          <w:rFonts w:eastAsia="Calibri"/>
          <w:b/>
          <w:noProof/>
          <w:color w:val="4F7D29" w:themeColor="accent4"/>
          <w:sz w:val="28"/>
          <w:szCs w:val="22"/>
        </w:rPr>
      </w:pPr>
      <w:r w:rsidRPr="00FC1317">
        <w:rPr>
          <w:rFonts w:eastAsia="Calibri"/>
          <w:b/>
          <w:noProof/>
          <w:color w:val="4F7D29" w:themeColor="accent4"/>
          <w:sz w:val="28"/>
          <w:szCs w:val="22"/>
        </w:rPr>
        <w:t>The role of the media</w:t>
      </w:r>
    </w:p>
    <w:p w14:paraId="3A152FF7" w14:textId="62913CEC" w:rsidR="00036A42" w:rsidRPr="00B024C9" w:rsidRDefault="00073A40" w:rsidP="004F3B1D">
      <w:pPr>
        <w:keepLines w:val="0"/>
        <w:spacing w:before="0" w:after="200" w:line="276" w:lineRule="auto"/>
        <w:jc w:val="both"/>
        <w:rPr>
          <w:rFonts w:eastAsia="Calibri"/>
          <w:noProof/>
          <w:szCs w:val="22"/>
        </w:rPr>
      </w:pPr>
      <w:r>
        <w:rPr>
          <w:rFonts w:eastAsia="Calibri"/>
          <w:noProof/>
          <w:szCs w:val="22"/>
        </w:rPr>
        <w:t xml:space="preserve">Everyone expressed how media have </w:t>
      </w:r>
      <w:r w:rsidR="00154034">
        <w:rPr>
          <w:rFonts w:eastAsia="Calibri"/>
          <w:noProof/>
          <w:szCs w:val="22"/>
        </w:rPr>
        <w:t xml:space="preserve">a </w:t>
      </w:r>
      <w:r w:rsidR="00782906" w:rsidRPr="00782906">
        <w:rPr>
          <w:rFonts w:eastAsia="Calibri"/>
          <w:noProof/>
          <w:szCs w:val="22"/>
        </w:rPr>
        <w:t>responsibilit</w:t>
      </w:r>
      <w:r w:rsidR="00154034">
        <w:rPr>
          <w:rFonts w:eastAsia="Calibri"/>
          <w:noProof/>
          <w:szCs w:val="22"/>
        </w:rPr>
        <w:t>y</w:t>
      </w:r>
      <w:r>
        <w:rPr>
          <w:rFonts w:eastAsia="Calibri"/>
          <w:noProof/>
          <w:szCs w:val="22"/>
        </w:rPr>
        <w:t xml:space="preserve"> </w:t>
      </w:r>
      <w:r w:rsidR="008462B5" w:rsidRPr="00B024C9">
        <w:rPr>
          <w:rFonts w:eastAsia="Calibri"/>
          <w:noProof/>
          <w:szCs w:val="22"/>
        </w:rPr>
        <w:t xml:space="preserve">to provide balanced news stories that allow for diverse perspectives, and raise awareness on issues such as </w:t>
      </w:r>
      <w:r w:rsidR="00DC40B7" w:rsidRPr="00B024C9">
        <w:rPr>
          <w:rFonts w:eastAsia="Calibri"/>
          <w:noProof/>
        </w:rPr>
        <w:t>racism,</w:t>
      </w:r>
      <w:r w:rsidR="00DC40B7" w:rsidRPr="00B024C9">
        <w:rPr>
          <w:rFonts w:eastAsia="Calibri"/>
          <w:noProof/>
          <w:szCs w:val="22"/>
        </w:rPr>
        <w:t xml:space="preserve"> </w:t>
      </w:r>
      <w:r w:rsidR="008462B5" w:rsidRPr="00B024C9">
        <w:rPr>
          <w:rFonts w:eastAsia="Calibri"/>
          <w:noProof/>
          <w:szCs w:val="22"/>
        </w:rPr>
        <w:t xml:space="preserve">discrimination and </w:t>
      </w:r>
      <w:r w:rsidR="00DC40B7">
        <w:rPr>
          <w:rFonts w:eastAsia="Calibri"/>
          <w:noProof/>
          <w:szCs w:val="22"/>
        </w:rPr>
        <w:t>I</w:t>
      </w:r>
      <w:r w:rsidR="008462B5" w:rsidRPr="00B024C9">
        <w:rPr>
          <w:rFonts w:eastAsia="Calibri"/>
          <w:noProof/>
          <w:szCs w:val="22"/>
        </w:rPr>
        <w:t>slam</w:t>
      </w:r>
      <w:r w:rsidR="00F94BA6">
        <w:rPr>
          <w:rFonts w:eastAsia="Calibri"/>
          <w:noProof/>
          <w:szCs w:val="22"/>
        </w:rPr>
        <w:t>o</w:t>
      </w:r>
      <w:r w:rsidR="008462B5" w:rsidRPr="00B024C9">
        <w:rPr>
          <w:rFonts w:eastAsia="Calibri"/>
          <w:noProof/>
          <w:szCs w:val="22"/>
        </w:rPr>
        <w:t xml:space="preserve">phobia. There was a strong feeling that </w:t>
      </w:r>
      <w:r w:rsidR="00127AE9">
        <w:rPr>
          <w:rFonts w:eastAsia="Calibri"/>
          <w:noProof/>
          <w:szCs w:val="22"/>
        </w:rPr>
        <w:t xml:space="preserve">Aotearoa </w:t>
      </w:r>
      <w:r w:rsidR="008462B5" w:rsidRPr="00B024C9">
        <w:rPr>
          <w:rFonts w:eastAsia="Calibri"/>
          <w:noProof/>
          <w:szCs w:val="22"/>
        </w:rPr>
        <w:t>New Zealand media outlets</w:t>
      </w:r>
      <w:r w:rsidR="00DB1AD1">
        <w:rPr>
          <w:rFonts w:eastAsia="Calibri"/>
          <w:noProof/>
          <w:szCs w:val="22"/>
        </w:rPr>
        <w:t xml:space="preserve"> do not meet these responsibilities and needed to be </w:t>
      </w:r>
      <w:r w:rsidR="008462B5" w:rsidRPr="00B024C9">
        <w:rPr>
          <w:rFonts w:eastAsia="Calibri"/>
          <w:noProof/>
          <w:szCs w:val="22"/>
        </w:rPr>
        <w:t xml:space="preserve">held accountable for the way </w:t>
      </w:r>
      <w:r w:rsidR="00DB1AD1">
        <w:rPr>
          <w:rFonts w:eastAsia="Calibri"/>
          <w:noProof/>
          <w:szCs w:val="22"/>
        </w:rPr>
        <w:t xml:space="preserve">news is portrayed.  </w:t>
      </w:r>
      <w:r w:rsidR="008462B5" w:rsidRPr="00B024C9">
        <w:rPr>
          <w:rFonts w:eastAsia="Calibri"/>
          <w:noProof/>
          <w:szCs w:val="22"/>
        </w:rPr>
        <w:t xml:space="preserve"> </w:t>
      </w:r>
    </w:p>
    <w:p w14:paraId="59DDEF85" w14:textId="392C0287" w:rsidR="008462B5" w:rsidRPr="00B024C9" w:rsidRDefault="008462B5" w:rsidP="004F3B1D">
      <w:pPr>
        <w:keepLines w:val="0"/>
        <w:spacing w:before="0" w:after="200" w:line="276" w:lineRule="auto"/>
        <w:jc w:val="both"/>
        <w:rPr>
          <w:rFonts w:eastAsia="Calibri"/>
          <w:noProof/>
          <w:szCs w:val="22"/>
        </w:rPr>
      </w:pPr>
      <w:r w:rsidRPr="00B024C9">
        <w:rPr>
          <w:rFonts w:eastAsia="Calibri"/>
          <w:noProof/>
          <w:szCs w:val="22"/>
        </w:rPr>
        <w:t xml:space="preserve">Attendees </w:t>
      </w:r>
      <w:r w:rsidR="00787D4F" w:rsidRPr="00B024C9">
        <w:rPr>
          <w:rFonts w:eastAsia="Calibri"/>
          <w:noProof/>
          <w:szCs w:val="22"/>
        </w:rPr>
        <w:t xml:space="preserve">were clear that </w:t>
      </w:r>
      <w:r w:rsidRPr="00B024C9">
        <w:rPr>
          <w:rFonts w:eastAsia="Calibri"/>
          <w:noProof/>
          <w:szCs w:val="22"/>
        </w:rPr>
        <w:t>there is a role for</w:t>
      </w:r>
      <w:r w:rsidR="00073A40">
        <w:rPr>
          <w:rFonts w:eastAsia="Calibri"/>
          <w:noProof/>
          <w:szCs w:val="22"/>
        </w:rPr>
        <w:t xml:space="preserve"> all members of communities to engage </w:t>
      </w:r>
      <w:r w:rsidRPr="00B024C9">
        <w:rPr>
          <w:rFonts w:eastAsia="Calibri"/>
          <w:noProof/>
          <w:szCs w:val="22"/>
        </w:rPr>
        <w:t xml:space="preserve">with the media in a proactive way, and </w:t>
      </w:r>
      <w:r w:rsidR="00073A40">
        <w:rPr>
          <w:rFonts w:eastAsia="Calibri"/>
          <w:noProof/>
          <w:szCs w:val="22"/>
        </w:rPr>
        <w:t xml:space="preserve">to </w:t>
      </w:r>
      <w:r w:rsidRPr="00B024C9">
        <w:rPr>
          <w:rFonts w:eastAsia="Calibri"/>
          <w:noProof/>
          <w:szCs w:val="22"/>
        </w:rPr>
        <w:t>encourage the</w:t>
      </w:r>
      <w:r w:rsidR="00073A40">
        <w:rPr>
          <w:rFonts w:eastAsia="Calibri"/>
          <w:noProof/>
          <w:szCs w:val="22"/>
        </w:rPr>
        <w:t xml:space="preserve"> media to</w:t>
      </w:r>
      <w:r w:rsidRPr="00B024C9">
        <w:rPr>
          <w:rFonts w:eastAsia="Calibri"/>
          <w:noProof/>
          <w:szCs w:val="22"/>
        </w:rPr>
        <w:t xml:space="preserve"> highlight the many positive stories </w:t>
      </w:r>
      <w:r w:rsidR="00F94BA6">
        <w:rPr>
          <w:rFonts w:eastAsia="Calibri"/>
          <w:noProof/>
          <w:szCs w:val="22"/>
        </w:rPr>
        <w:t xml:space="preserve"> </w:t>
      </w:r>
      <w:r w:rsidR="003453D7">
        <w:rPr>
          <w:rFonts w:eastAsia="Calibri"/>
          <w:noProof/>
          <w:szCs w:val="22"/>
        </w:rPr>
        <w:t xml:space="preserve">from throughout </w:t>
      </w:r>
      <w:r w:rsidR="00DB1AD1">
        <w:rPr>
          <w:rFonts w:eastAsia="Calibri"/>
          <w:noProof/>
          <w:szCs w:val="22"/>
        </w:rPr>
        <w:t>communities</w:t>
      </w:r>
      <w:r w:rsidRPr="00B024C9">
        <w:rPr>
          <w:rFonts w:eastAsia="Calibri"/>
          <w:noProof/>
          <w:szCs w:val="22"/>
        </w:rPr>
        <w:t>.</w:t>
      </w:r>
      <w:r w:rsidR="002F6C16">
        <w:rPr>
          <w:rFonts w:eastAsia="Calibri"/>
          <w:noProof/>
          <w:szCs w:val="22"/>
        </w:rPr>
        <w:t xml:space="preserve"> </w:t>
      </w:r>
      <w:r w:rsidRPr="00B024C9">
        <w:rPr>
          <w:rFonts w:eastAsia="Calibri"/>
          <w:noProof/>
          <w:szCs w:val="22"/>
        </w:rPr>
        <w:t xml:space="preserve"> </w:t>
      </w:r>
      <w:bookmarkStart w:id="3" w:name="_Hlk20744806"/>
      <w:r w:rsidR="00DB1AD1">
        <w:rPr>
          <w:rFonts w:eastAsia="Calibri"/>
          <w:noProof/>
          <w:szCs w:val="22"/>
        </w:rPr>
        <w:t xml:space="preserve">People want to see </w:t>
      </w:r>
      <w:r w:rsidRPr="00B024C9">
        <w:rPr>
          <w:rFonts w:eastAsia="Calibri"/>
          <w:noProof/>
          <w:szCs w:val="22"/>
        </w:rPr>
        <w:t xml:space="preserve">media coverage </w:t>
      </w:r>
      <w:r w:rsidR="00DB1AD1">
        <w:rPr>
          <w:rFonts w:eastAsia="Calibri"/>
          <w:noProof/>
          <w:szCs w:val="22"/>
        </w:rPr>
        <w:t xml:space="preserve">normalising </w:t>
      </w:r>
      <w:r w:rsidRPr="00B024C9">
        <w:rPr>
          <w:rFonts w:eastAsia="Calibri"/>
          <w:noProof/>
          <w:szCs w:val="22"/>
        </w:rPr>
        <w:t xml:space="preserve"> diversity </w:t>
      </w:r>
      <w:r w:rsidR="00154034">
        <w:rPr>
          <w:rFonts w:eastAsia="Calibri"/>
          <w:noProof/>
          <w:szCs w:val="22"/>
        </w:rPr>
        <w:t xml:space="preserve">by </w:t>
      </w:r>
      <w:r w:rsidR="002F6C16">
        <w:rPr>
          <w:rFonts w:eastAsia="Calibri"/>
          <w:noProof/>
          <w:szCs w:val="22"/>
        </w:rPr>
        <w:t>including</w:t>
      </w:r>
      <w:r w:rsidRPr="00B024C9">
        <w:rPr>
          <w:rFonts w:eastAsia="Calibri"/>
          <w:noProof/>
          <w:szCs w:val="22"/>
        </w:rPr>
        <w:t xml:space="preserve"> messages of inclusivity. </w:t>
      </w:r>
    </w:p>
    <w:bookmarkEnd w:id="3"/>
    <w:p w14:paraId="323AA486" w14:textId="100D772E" w:rsidR="008462B5" w:rsidRPr="00B024C9" w:rsidRDefault="00AF1F28" w:rsidP="004F3B1D">
      <w:pPr>
        <w:keepLines w:val="0"/>
        <w:spacing w:before="0" w:after="200" w:line="276" w:lineRule="auto"/>
        <w:jc w:val="both"/>
        <w:rPr>
          <w:rFonts w:eastAsia="Calibri"/>
          <w:noProof/>
          <w:szCs w:val="22"/>
        </w:rPr>
      </w:pPr>
      <w:r>
        <w:rPr>
          <w:rFonts w:eastAsia="Calibri"/>
          <w:noProof/>
          <w:szCs w:val="22"/>
        </w:rPr>
        <w:t xml:space="preserve">Muslim </w:t>
      </w:r>
      <w:r w:rsidR="00154034">
        <w:rPr>
          <w:rFonts w:eastAsia="Calibri"/>
          <w:noProof/>
          <w:szCs w:val="22"/>
        </w:rPr>
        <w:t>w</w:t>
      </w:r>
      <w:r w:rsidR="008462B5" w:rsidRPr="00B024C9">
        <w:rPr>
          <w:rFonts w:eastAsia="Calibri"/>
          <w:noProof/>
          <w:szCs w:val="22"/>
        </w:rPr>
        <w:t xml:space="preserve">omen and youth </w:t>
      </w:r>
      <w:r w:rsidR="00DB1AD1">
        <w:rPr>
          <w:rFonts w:eastAsia="Calibri"/>
          <w:noProof/>
          <w:szCs w:val="22"/>
        </w:rPr>
        <w:t>t</w:t>
      </w:r>
      <w:r w:rsidR="008462B5" w:rsidRPr="00B024C9">
        <w:rPr>
          <w:rFonts w:eastAsia="Calibri"/>
          <w:noProof/>
          <w:szCs w:val="22"/>
        </w:rPr>
        <w:t xml:space="preserve">old </w:t>
      </w:r>
      <w:r w:rsidR="002E7C0A">
        <w:rPr>
          <w:rFonts w:eastAsia="Calibri"/>
          <w:noProof/>
          <w:szCs w:val="22"/>
        </w:rPr>
        <w:t>the Office</w:t>
      </w:r>
      <w:r w:rsidR="008462B5" w:rsidRPr="00B024C9">
        <w:rPr>
          <w:rFonts w:eastAsia="Calibri"/>
          <w:noProof/>
          <w:szCs w:val="22"/>
        </w:rPr>
        <w:t xml:space="preserve"> how important it was to see </w:t>
      </w:r>
      <w:r w:rsidR="000A05B7">
        <w:rPr>
          <w:rFonts w:eastAsia="Calibri"/>
          <w:noProof/>
          <w:szCs w:val="22"/>
        </w:rPr>
        <w:t xml:space="preserve">Aotearoa </w:t>
      </w:r>
      <w:r w:rsidR="008462B5" w:rsidRPr="00B024C9">
        <w:rPr>
          <w:rFonts w:eastAsia="Calibri"/>
          <w:noProof/>
          <w:szCs w:val="22"/>
        </w:rPr>
        <w:t>New Zealand’s diverse communities – including Muslim communities –</w:t>
      </w:r>
      <w:r w:rsidR="003453D7">
        <w:rPr>
          <w:rFonts w:eastAsia="Calibri"/>
          <w:noProof/>
          <w:szCs w:val="22"/>
        </w:rPr>
        <w:t xml:space="preserve"> positively</w:t>
      </w:r>
      <w:r w:rsidR="008462B5" w:rsidRPr="00B024C9">
        <w:rPr>
          <w:rFonts w:eastAsia="Calibri"/>
          <w:noProof/>
          <w:szCs w:val="22"/>
        </w:rPr>
        <w:t xml:space="preserve"> reflected in the media through the news, </w:t>
      </w:r>
      <w:r w:rsidR="00F94BA6">
        <w:rPr>
          <w:rFonts w:eastAsia="Calibri"/>
          <w:noProof/>
          <w:szCs w:val="22"/>
        </w:rPr>
        <w:t>TV</w:t>
      </w:r>
      <w:r w:rsidR="008462B5" w:rsidRPr="00B024C9">
        <w:rPr>
          <w:rFonts w:eastAsia="Calibri"/>
          <w:noProof/>
          <w:szCs w:val="22"/>
        </w:rPr>
        <w:t xml:space="preserve"> shows, documentaries and social media. </w:t>
      </w:r>
    </w:p>
    <w:p w14:paraId="0EC66F0A" w14:textId="537E3235" w:rsidR="008462B5" w:rsidRPr="00B024C9" w:rsidRDefault="008462B5" w:rsidP="004F3B1D">
      <w:pPr>
        <w:keepLines w:val="0"/>
        <w:spacing w:before="0" w:after="200" w:line="276" w:lineRule="auto"/>
        <w:jc w:val="both"/>
        <w:rPr>
          <w:rFonts w:eastAsia="Calibri"/>
          <w:noProof/>
          <w:szCs w:val="22"/>
        </w:rPr>
      </w:pPr>
      <w:r w:rsidRPr="00B024C9">
        <w:rPr>
          <w:rFonts w:eastAsia="Calibri"/>
          <w:noProof/>
          <w:szCs w:val="22"/>
        </w:rPr>
        <w:t xml:space="preserve">Everyone agreed that by </w:t>
      </w:r>
      <w:r w:rsidR="00F94BA6">
        <w:rPr>
          <w:rFonts w:eastAsia="Calibri"/>
          <w:noProof/>
          <w:szCs w:val="22"/>
        </w:rPr>
        <w:t xml:space="preserve">committing to </w:t>
      </w:r>
      <w:r w:rsidR="00154034">
        <w:rPr>
          <w:rFonts w:eastAsia="Calibri"/>
          <w:noProof/>
          <w:szCs w:val="22"/>
        </w:rPr>
        <w:t>include</w:t>
      </w:r>
      <w:r w:rsidR="00F94BA6">
        <w:rPr>
          <w:rFonts w:eastAsia="Calibri"/>
          <w:noProof/>
          <w:szCs w:val="22"/>
        </w:rPr>
        <w:t xml:space="preserve"> more</w:t>
      </w:r>
      <w:r w:rsidRPr="00B024C9">
        <w:rPr>
          <w:rFonts w:eastAsia="Calibri"/>
          <w:noProof/>
          <w:szCs w:val="22"/>
        </w:rPr>
        <w:t xml:space="preserve"> diver</w:t>
      </w:r>
      <w:r w:rsidR="00F94BA6">
        <w:rPr>
          <w:rFonts w:eastAsia="Calibri"/>
          <w:noProof/>
          <w:szCs w:val="22"/>
        </w:rPr>
        <w:t>se content</w:t>
      </w:r>
      <w:r w:rsidRPr="00B024C9">
        <w:rPr>
          <w:rFonts w:eastAsia="Calibri"/>
          <w:noProof/>
          <w:szCs w:val="22"/>
        </w:rPr>
        <w:t xml:space="preserve">, </w:t>
      </w:r>
      <w:r w:rsidR="009C4CEC" w:rsidRPr="00B024C9">
        <w:rPr>
          <w:rFonts w:eastAsia="Calibri"/>
          <w:noProof/>
          <w:szCs w:val="22"/>
        </w:rPr>
        <w:t xml:space="preserve">the media could play a key  role in normalising diversity and supporting positive attitudes about different cultures and religions in wider </w:t>
      </w:r>
      <w:r w:rsidR="00127AE9">
        <w:rPr>
          <w:rFonts w:eastAsia="Calibri"/>
          <w:noProof/>
          <w:szCs w:val="22"/>
        </w:rPr>
        <w:t xml:space="preserve">Aotearoa </w:t>
      </w:r>
      <w:r w:rsidR="009C4CEC" w:rsidRPr="00B024C9">
        <w:rPr>
          <w:rFonts w:eastAsia="Calibri"/>
          <w:noProof/>
          <w:szCs w:val="22"/>
        </w:rPr>
        <w:t xml:space="preserve">New Zealand society. </w:t>
      </w:r>
    </w:p>
    <w:p w14:paraId="6D9E9B9C" w14:textId="31390239" w:rsidR="00A75A09" w:rsidRPr="00B024C9" w:rsidRDefault="00B024C9" w:rsidP="00313FC9">
      <w:pPr>
        <w:keepLines w:val="0"/>
        <w:spacing w:before="0" w:after="200" w:line="276" w:lineRule="auto"/>
        <w:ind w:left="567" w:right="566"/>
        <w:jc w:val="both"/>
        <w:rPr>
          <w:rFonts w:eastAsia="Calibri"/>
          <w:b/>
          <w:i/>
          <w:noProof/>
          <w:color w:val="4F7D29" w:themeColor="accent4"/>
          <w:szCs w:val="22"/>
        </w:rPr>
      </w:pPr>
      <w:r w:rsidRPr="00B024C9">
        <w:rPr>
          <w:rFonts w:eastAsia="Calibri"/>
          <w:b/>
          <w:i/>
          <w:noProof/>
          <w:color w:val="4F7D29" w:themeColor="accent4"/>
          <w:szCs w:val="22"/>
        </w:rPr>
        <w:t xml:space="preserve">“Although we have very capable people there is a lack of Muslims in national leadership positions. We are not visible as New Zealanders as much as we are as Muslims.” </w:t>
      </w:r>
    </w:p>
    <w:p w14:paraId="37415F12" w14:textId="77777777" w:rsidR="00F933EA" w:rsidRDefault="00F933EA" w:rsidP="00C448CC">
      <w:pPr>
        <w:pStyle w:val="ListParagraph"/>
        <w:numPr>
          <w:ilvl w:val="0"/>
          <w:numId w:val="0"/>
        </w:numPr>
        <w:ind w:left="360"/>
        <w:rPr>
          <w:sz w:val="22"/>
        </w:rPr>
      </w:pPr>
    </w:p>
    <w:p w14:paraId="46923BCE" w14:textId="77777777" w:rsidR="00F933EA" w:rsidRPr="007D0A21" w:rsidRDefault="3D98A51A" w:rsidP="3D98A51A">
      <w:pPr>
        <w:rPr>
          <w:b/>
          <w:bCs/>
          <w:color w:val="4F7D29" w:themeColor="accent4"/>
          <w:sz w:val="32"/>
          <w:szCs w:val="32"/>
        </w:rPr>
      </w:pPr>
      <w:r w:rsidRPr="3D98A51A">
        <w:rPr>
          <w:b/>
          <w:bCs/>
          <w:color w:val="4F7D29" w:themeColor="accent4"/>
          <w:sz w:val="32"/>
          <w:szCs w:val="32"/>
        </w:rPr>
        <w:t xml:space="preserve">Other themes raised and discussed </w:t>
      </w:r>
    </w:p>
    <w:p w14:paraId="730D25B9" w14:textId="77777777" w:rsidR="00F933EA" w:rsidRPr="00B024C9" w:rsidRDefault="3D98A51A" w:rsidP="0025090A">
      <w:pPr>
        <w:pStyle w:val="ListParagraph"/>
        <w:numPr>
          <w:ilvl w:val="0"/>
          <w:numId w:val="39"/>
        </w:numPr>
        <w:ind w:left="426"/>
        <w:jc w:val="both"/>
        <w:rPr>
          <w:b/>
          <w:bCs/>
        </w:rPr>
      </w:pPr>
      <w:r>
        <w:t xml:space="preserve">Public spaces and public services need to be culturally appropriate and tailored to the needs of communities. </w:t>
      </w:r>
    </w:p>
    <w:p w14:paraId="5A6D2CE1" w14:textId="7F50B4DA" w:rsidR="00A417F2" w:rsidRPr="00B024C9" w:rsidRDefault="3D98A51A" w:rsidP="0025090A">
      <w:pPr>
        <w:pStyle w:val="ListParagraph"/>
        <w:numPr>
          <w:ilvl w:val="0"/>
          <w:numId w:val="39"/>
        </w:numPr>
        <w:ind w:left="426"/>
        <w:jc w:val="both"/>
        <w:rPr>
          <w:b/>
          <w:bCs/>
        </w:rPr>
      </w:pPr>
      <w:r>
        <w:t xml:space="preserve">Identity is complex and cannot be represented by a simple “tick box”. We </w:t>
      </w:r>
      <w:r w:rsidR="0027200F">
        <w:t>must</w:t>
      </w:r>
      <w:r>
        <w:t xml:space="preserve"> acknowledge each other as “New Zealanders” and move beyond the “us and them” narrative and stereotypes. </w:t>
      </w:r>
    </w:p>
    <w:p w14:paraId="295FAB8D" w14:textId="4B189369" w:rsidR="00B70F34" w:rsidRPr="00B024C9" w:rsidRDefault="3D98A51A" w:rsidP="0025090A">
      <w:pPr>
        <w:pStyle w:val="ListParagraph"/>
        <w:numPr>
          <w:ilvl w:val="0"/>
          <w:numId w:val="39"/>
        </w:numPr>
        <w:ind w:left="426"/>
        <w:jc w:val="both"/>
        <w:rPr>
          <w:b/>
          <w:bCs/>
        </w:rPr>
      </w:pPr>
      <w:r>
        <w:t xml:space="preserve">Both </w:t>
      </w:r>
      <w:r w:rsidR="00154034">
        <w:t>g</w:t>
      </w:r>
      <w:r>
        <w:t>overnment and communities have a responsibility to empower people to be the best they can be in a society that values equal opportunities and equal representation.</w:t>
      </w:r>
    </w:p>
    <w:p w14:paraId="564504B5" w14:textId="70D341E2" w:rsidR="00A417F2" w:rsidRPr="00B024C9" w:rsidRDefault="3D98A51A" w:rsidP="0025090A">
      <w:pPr>
        <w:pStyle w:val="ListParagraph"/>
        <w:numPr>
          <w:ilvl w:val="0"/>
          <w:numId w:val="39"/>
        </w:numPr>
        <w:ind w:left="426"/>
        <w:jc w:val="both"/>
        <w:rPr>
          <w:b/>
          <w:bCs/>
        </w:rPr>
      </w:pPr>
      <w:r>
        <w:t xml:space="preserve">Government and public services need to lead by example in addressing racism, hate speech, discrimination and Islamophobia, and create an environment of inclusion and acceptance. </w:t>
      </w:r>
    </w:p>
    <w:p w14:paraId="30D26E58" w14:textId="1624E27B" w:rsidR="00A417F2" w:rsidRPr="00B024C9" w:rsidRDefault="003D3EF3" w:rsidP="0025090A">
      <w:pPr>
        <w:pStyle w:val="ListParagraph"/>
        <w:numPr>
          <w:ilvl w:val="0"/>
          <w:numId w:val="39"/>
        </w:numPr>
        <w:ind w:left="426"/>
        <w:jc w:val="both"/>
        <w:rPr>
          <w:b/>
          <w:bCs/>
        </w:rPr>
      </w:pPr>
      <w:r>
        <w:t>Resources need to be allocated</w:t>
      </w:r>
      <w:r w:rsidR="3D98A51A">
        <w:t xml:space="preserve"> to build strong and connected communities across the country. </w:t>
      </w:r>
    </w:p>
    <w:p w14:paraId="13DFF09A" w14:textId="77777777" w:rsidR="00A417F2" w:rsidRPr="00B024C9" w:rsidRDefault="3D98A51A" w:rsidP="0025090A">
      <w:pPr>
        <w:pStyle w:val="ListParagraph"/>
        <w:numPr>
          <w:ilvl w:val="0"/>
          <w:numId w:val="39"/>
        </w:numPr>
        <w:ind w:left="426"/>
        <w:jc w:val="both"/>
        <w:rPr>
          <w:b/>
          <w:bCs/>
        </w:rPr>
      </w:pPr>
      <w:r>
        <w:t xml:space="preserve">Greater outreach and a focus on commonalities can bring diverse religious communities closer together. </w:t>
      </w:r>
    </w:p>
    <w:p w14:paraId="111DF421" w14:textId="77777777" w:rsidR="00A417F2" w:rsidRPr="00B024C9" w:rsidRDefault="00A417F2" w:rsidP="00A417F2">
      <w:pPr>
        <w:ind w:left="360"/>
        <w:rPr>
          <w:b/>
        </w:rPr>
      </w:pPr>
    </w:p>
    <w:p w14:paraId="34BA061C" w14:textId="3BBF6582" w:rsidR="001814AA" w:rsidRPr="00B7368C" w:rsidRDefault="3D98A51A" w:rsidP="3D98A51A">
      <w:pPr>
        <w:rPr>
          <w:b/>
          <w:bCs/>
          <w:color w:val="4F7D29" w:themeColor="accent4"/>
          <w:sz w:val="32"/>
          <w:szCs w:val="32"/>
        </w:rPr>
      </w:pPr>
      <w:r w:rsidRPr="3D98A51A">
        <w:rPr>
          <w:b/>
          <w:bCs/>
          <w:color w:val="4F7D29" w:themeColor="accent4"/>
          <w:sz w:val="32"/>
          <w:szCs w:val="32"/>
        </w:rPr>
        <w:t xml:space="preserve">Focus: </w:t>
      </w:r>
      <w:bookmarkStart w:id="4" w:name="_Hlk27492443"/>
      <w:r w:rsidRPr="3D98A51A">
        <w:rPr>
          <w:b/>
          <w:bCs/>
          <w:color w:val="4F7D29" w:themeColor="accent4"/>
          <w:sz w:val="32"/>
          <w:szCs w:val="32"/>
        </w:rPr>
        <w:t>Muslim Leaders</w:t>
      </w:r>
      <w:r w:rsidR="003B0609">
        <w:rPr>
          <w:b/>
          <w:bCs/>
          <w:color w:val="4F7D29" w:themeColor="accent4"/>
          <w:sz w:val="32"/>
          <w:szCs w:val="32"/>
        </w:rPr>
        <w:t>’</w:t>
      </w:r>
      <w:r w:rsidRPr="3D98A51A">
        <w:rPr>
          <w:b/>
          <w:bCs/>
          <w:color w:val="4F7D29" w:themeColor="accent4"/>
          <w:sz w:val="32"/>
          <w:szCs w:val="32"/>
        </w:rPr>
        <w:t xml:space="preserve"> </w:t>
      </w:r>
      <w:bookmarkEnd w:id="4"/>
      <w:r w:rsidRPr="3D98A51A">
        <w:rPr>
          <w:b/>
          <w:bCs/>
          <w:color w:val="4F7D29" w:themeColor="accent4"/>
          <w:sz w:val="32"/>
          <w:szCs w:val="32"/>
        </w:rPr>
        <w:t>Dialogue</w:t>
      </w:r>
    </w:p>
    <w:p w14:paraId="5F891D50" w14:textId="1641BE03" w:rsidR="001814AA" w:rsidRPr="00B024C9" w:rsidRDefault="3D98A51A" w:rsidP="004F3B1D">
      <w:pPr>
        <w:jc w:val="both"/>
      </w:pPr>
      <w:r>
        <w:t>The Muslim Leaders</w:t>
      </w:r>
      <w:r w:rsidR="003B0609">
        <w:t>’</w:t>
      </w:r>
      <w:r>
        <w:t xml:space="preserve"> Dialogue in Auckland b</w:t>
      </w:r>
      <w:r w:rsidR="003B0609">
        <w:t>r</w:t>
      </w:r>
      <w:r>
        <w:t>ought together Imams and community leaders from across</w:t>
      </w:r>
      <w:r w:rsidR="00127AE9">
        <w:t xml:space="preserve"> Aotearoa</w:t>
      </w:r>
      <w:r>
        <w:t xml:space="preserve"> New Zealand for a day of discussion. </w:t>
      </w:r>
    </w:p>
    <w:p w14:paraId="217BE114" w14:textId="77777777" w:rsidR="00313FC9" w:rsidRDefault="3D98A51A" w:rsidP="004F3B1D">
      <w:pPr>
        <w:jc w:val="both"/>
      </w:pPr>
      <w:r>
        <w:t>Discussion centred around the key themes that were raised in the other dialogues</w:t>
      </w:r>
      <w:r w:rsidR="004F3B1D">
        <w:t>.</w:t>
      </w:r>
      <w:r>
        <w:t xml:space="preserve"> </w:t>
      </w:r>
      <w:r w:rsidR="004F3B1D">
        <w:t xml:space="preserve"> H</w:t>
      </w:r>
      <w:r>
        <w:t>owever</w:t>
      </w:r>
      <w:r w:rsidR="00EE0F7D">
        <w:t>,</w:t>
      </w:r>
      <w:r>
        <w:t xml:space="preserve"> there was broad discussion around mental health, and attendees</w:t>
      </w:r>
      <w:r w:rsidR="002E7C0A">
        <w:t xml:space="preserve"> advised there</w:t>
      </w:r>
      <w:r>
        <w:t xml:space="preserve"> needs to be more targeted mental health support for Muslim men. </w:t>
      </w:r>
    </w:p>
    <w:p w14:paraId="2A36684C" w14:textId="673B890F" w:rsidR="001814AA" w:rsidRDefault="3D98A51A" w:rsidP="00313FC9">
      <w:pPr>
        <w:ind w:left="567" w:right="566"/>
        <w:jc w:val="both"/>
      </w:pPr>
      <w:r w:rsidRPr="3D98A51A">
        <w:rPr>
          <w:b/>
          <w:bCs/>
          <w:color w:val="4F7D29" w:themeColor="accent4"/>
        </w:rPr>
        <w:t>“</w:t>
      </w:r>
      <w:r w:rsidRPr="3D98A51A">
        <w:rPr>
          <w:b/>
          <w:bCs/>
          <w:i/>
          <w:iCs/>
          <w:color w:val="4F7D29" w:themeColor="accent4"/>
        </w:rPr>
        <w:t>In terms of mental health</w:t>
      </w:r>
      <w:r w:rsidR="0027200F">
        <w:rPr>
          <w:b/>
          <w:bCs/>
          <w:i/>
          <w:iCs/>
          <w:color w:val="4F7D29" w:themeColor="accent4"/>
        </w:rPr>
        <w:t>,</w:t>
      </w:r>
      <w:r w:rsidRPr="3D98A51A">
        <w:rPr>
          <w:b/>
          <w:bCs/>
          <w:i/>
          <w:iCs/>
          <w:color w:val="4F7D29" w:themeColor="accent4"/>
        </w:rPr>
        <w:t xml:space="preserve"> we tend to keep a lot of things in ourselves. For Muslim males to talk about our feelings we require more nudging to open up”.</w:t>
      </w:r>
      <w:r w:rsidRPr="3D98A51A">
        <w:rPr>
          <w:i/>
          <w:iCs/>
          <w:color w:val="4F7D29" w:themeColor="accent4"/>
        </w:rPr>
        <w:t xml:space="preserve"> </w:t>
      </w:r>
    </w:p>
    <w:p w14:paraId="044BE41C" w14:textId="4CA52158" w:rsidR="001814AA" w:rsidRDefault="3D98A51A" w:rsidP="004F3B1D">
      <w:pPr>
        <w:jc w:val="both"/>
      </w:pPr>
      <w:r>
        <w:t>The younger attendees at the Leaders</w:t>
      </w:r>
      <w:r w:rsidR="003B0609">
        <w:t>’</w:t>
      </w:r>
      <w:r>
        <w:t xml:space="preserve"> dialogue held quite different views on issues, particularly around opportunities to participate in their wider community. This aligns strongly with discussions at the youth dialogues.</w:t>
      </w:r>
    </w:p>
    <w:p w14:paraId="6E7AB7FF" w14:textId="77777777" w:rsidR="001814AA" w:rsidRPr="001B448F" w:rsidRDefault="3D98A51A" w:rsidP="00313FC9">
      <w:pPr>
        <w:ind w:left="567" w:right="566"/>
        <w:jc w:val="both"/>
      </w:pPr>
      <w:r w:rsidRPr="3D98A51A">
        <w:rPr>
          <w:b/>
          <w:bCs/>
          <w:color w:val="4F7D29" w:themeColor="accent4"/>
        </w:rPr>
        <w:t>“</w:t>
      </w:r>
      <w:r w:rsidRPr="3D98A51A">
        <w:rPr>
          <w:b/>
          <w:bCs/>
          <w:i/>
          <w:iCs/>
          <w:color w:val="4F7D29" w:themeColor="accent4"/>
        </w:rPr>
        <w:t>Why do we not go collecting for cancer charities alongside other members of society? We need to integrate Muslim perspectives into wider society through individual and community action. We want the community to engage with Christian denominations to learn about their strategies for dealing with issues – for example drug and alcohol abuse.”</w:t>
      </w:r>
    </w:p>
    <w:p w14:paraId="74F1A9D2" w14:textId="77777777" w:rsidR="001814AA" w:rsidRPr="00B024C9" w:rsidRDefault="001814AA" w:rsidP="001814AA">
      <w:pPr>
        <w:pStyle w:val="ListParagraph"/>
        <w:numPr>
          <w:ilvl w:val="0"/>
          <w:numId w:val="0"/>
        </w:numPr>
      </w:pPr>
    </w:p>
    <w:p w14:paraId="729CEA52" w14:textId="5614D740" w:rsidR="00F111BF" w:rsidRDefault="3D98A51A" w:rsidP="3D98A51A">
      <w:pPr>
        <w:rPr>
          <w:b/>
          <w:bCs/>
          <w:color w:val="4F7D29" w:themeColor="accent4"/>
          <w:sz w:val="32"/>
          <w:szCs w:val="32"/>
        </w:rPr>
      </w:pPr>
      <w:r w:rsidRPr="3D98A51A">
        <w:rPr>
          <w:b/>
          <w:bCs/>
          <w:color w:val="4F7D29" w:themeColor="accent4"/>
          <w:sz w:val="32"/>
          <w:szCs w:val="32"/>
        </w:rPr>
        <w:t xml:space="preserve">Focus: Muslim </w:t>
      </w:r>
      <w:r w:rsidR="003B0609">
        <w:rPr>
          <w:b/>
          <w:bCs/>
          <w:color w:val="4F7D29" w:themeColor="accent4"/>
          <w:sz w:val="32"/>
          <w:szCs w:val="32"/>
        </w:rPr>
        <w:t>Y</w:t>
      </w:r>
      <w:r w:rsidRPr="3D98A51A">
        <w:rPr>
          <w:b/>
          <w:bCs/>
          <w:color w:val="4F7D29" w:themeColor="accent4"/>
          <w:sz w:val="32"/>
          <w:szCs w:val="32"/>
        </w:rPr>
        <w:t xml:space="preserve">outh </w:t>
      </w:r>
    </w:p>
    <w:p w14:paraId="77B03373" w14:textId="1251DF9A" w:rsidR="007D0A21" w:rsidRDefault="3D98A51A" w:rsidP="00A139AB">
      <w:pPr>
        <w:jc w:val="both"/>
      </w:pPr>
      <w:r>
        <w:t>Conversations at the Muslim youth dialogues focused on the same key themes that emerged in all the discussions</w:t>
      </w:r>
      <w:r w:rsidR="00FC6D79">
        <w:t>,</w:t>
      </w:r>
      <w:r>
        <w:t xml:space="preserve"> around safety and wellbeing, education, employment and the role of the media. </w:t>
      </w:r>
    </w:p>
    <w:p w14:paraId="5CE8BC8A" w14:textId="507C99A7" w:rsidR="008D332A" w:rsidRDefault="3D98A51A" w:rsidP="00A139AB">
      <w:pPr>
        <w:jc w:val="both"/>
      </w:pPr>
      <w:r>
        <w:t xml:space="preserve">In addition to this, </w:t>
      </w:r>
      <w:r w:rsidR="002E7C0A">
        <w:t>the Muslim youth representatives</w:t>
      </w:r>
      <w:r>
        <w:t xml:space="preserve"> had a clear focus on the need for youth voices to be reflected in any conversation with Muslim communities, and particularly highlighted that youth in all communities have a key role in leading the changes they want to see in our society. </w:t>
      </w:r>
    </w:p>
    <w:p w14:paraId="094BBE13" w14:textId="77109400" w:rsidR="008D332A" w:rsidRPr="008D332A" w:rsidRDefault="3D98A51A" w:rsidP="00313FC9">
      <w:pPr>
        <w:ind w:left="567" w:right="566"/>
        <w:jc w:val="both"/>
        <w:rPr>
          <w:b/>
          <w:bCs/>
          <w:i/>
          <w:iCs/>
          <w:color w:val="4F7D29" w:themeColor="accent4"/>
        </w:rPr>
      </w:pPr>
      <w:r w:rsidRPr="3D98A51A">
        <w:rPr>
          <w:b/>
          <w:bCs/>
          <w:i/>
          <w:iCs/>
          <w:color w:val="4F7D29" w:themeColor="accent4"/>
        </w:rPr>
        <w:t xml:space="preserve">“The youth right now </w:t>
      </w:r>
      <w:r w:rsidRPr="3D98A51A">
        <w:rPr>
          <w:rFonts w:cs="Calibri"/>
          <w:b/>
          <w:bCs/>
          <w:i/>
          <w:iCs/>
          <w:color w:val="4F7D29" w:themeColor="accent4"/>
        </w:rPr>
        <w:t>will be</w:t>
      </w:r>
      <w:r w:rsidRPr="3D98A51A">
        <w:rPr>
          <w:b/>
          <w:bCs/>
          <w:i/>
          <w:iCs/>
          <w:color w:val="4F7D29" w:themeColor="accent4"/>
        </w:rPr>
        <w:t xml:space="preserve"> leading NZ </w:t>
      </w:r>
      <w:r w:rsidRPr="3D98A51A">
        <w:rPr>
          <w:rFonts w:cs="Calibri"/>
          <w:b/>
          <w:bCs/>
          <w:i/>
          <w:iCs/>
          <w:color w:val="4F7D29" w:themeColor="accent4"/>
        </w:rPr>
        <w:t xml:space="preserve">in the next few years. If they are neglected the future might not change.” </w:t>
      </w:r>
    </w:p>
    <w:p w14:paraId="65870EB2" w14:textId="47941C6D" w:rsidR="008D332A" w:rsidRDefault="3D98A51A" w:rsidP="00A139AB">
      <w:pPr>
        <w:jc w:val="both"/>
        <w:rPr>
          <w:rFonts w:eastAsia="Calibri"/>
          <w:noProof/>
        </w:rPr>
      </w:pPr>
      <w:r>
        <w:t xml:space="preserve">Youth attendees had a </w:t>
      </w:r>
      <w:r w:rsidR="0027200F">
        <w:t xml:space="preserve">strong </w:t>
      </w:r>
      <w:r>
        <w:t>focus on the need for more culturally supportive public spaces and services – for example</w:t>
      </w:r>
      <w:r w:rsidR="003453D7">
        <w:t>,</w:t>
      </w:r>
      <w:r>
        <w:t xml:space="preserve"> youth centres. </w:t>
      </w:r>
      <w:r w:rsidR="00203F93">
        <w:t xml:space="preserve"> </w:t>
      </w:r>
      <w:r>
        <w:t xml:space="preserve">They discussed the need for more diverse youth representation in communities and suggested there is a role for local </w:t>
      </w:r>
      <w:r w:rsidRPr="3D98A51A">
        <w:rPr>
          <w:rFonts w:eastAsia="Calibri"/>
          <w:noProof/>
        </w:rPr>
        <w:t>councils to help give youth a voice.</w:t>
      </w:r>
    </w:p>
    <w:p w14:paraId="5E2E6DD6" w14:textId="181363AE" w:rsidR="008D332A" w:rsidRDefault="00416269" w:rsidP="00A139AB">
      <w:pPr>
        <w:jc w:val="both"/>
        <w:rPr>
          <w:rFonts w:eastAsia="Calibri"/>
          <w:noProof/>
        </w:rPr>
      </w:pPr>
      <w:r>
        <w:rPr>
          <w:rFonts w:eastAsia="Calibri"/>
          <w:noProof/>
        </w:rPr>
        <w:t>Youth attendees were clear that the</w:t>
      </w:r>
      <w:r w:rsidR="00203F93">
        <w:rPr>
          <w:rFonts w:eastAsia="Calibri"/>
          <w:noProof/>
        </w:rPr>
        <w:t>re is value</w:t>
      </w:r>
      <w:r>
        <w:rPr>
          <w:rFonts w:eastAsia="Calibri"/>
          <w:noProof/>
        </w:rPr>
        <w:t xml:space="preserve"> in reaching out past their own </w:t>
      </w:r>
      <w:r w:rsidRPr="00416269">
        <w:rPr>
          <w:rFonts w:eastAsia="Calibri"/>
          <w:noProof/>
        </w:rPr>
        <w:t>communities, and want to take a more active leadership role within their Muslim communities. They see celebrating cultural identity and sharing celebrations with wider communit</w:t>
      </w:r>
      <w:r w:rsidR="00203F93">
        <w:rPr>
          <w:rFonts w:eastAsia="Calibri"/>
          <w:noProof/>
        </w:rPr>
        <w:t>ies</w:t>
      </w:r>
      <w:r w:rsidRPr="00416269">
        <w:rPr>
          <w:rFonts w:eastAsia="Calibri"/>
          <w:noProof/>
        </w:rPr>
        <w:t xml:space="preserve"> as important, and </w:t>
      </w:r>
      <w:r w:rsidR="00203F93">
        <w:rPr>
          <w:rFonts w:eastAsia="Calibri"/>
          <w:noProof/>
        </w:rPr>
        <w:t>that</w:t>
      </w:r>
      <w:r w:rsidRPr="00416269">
        <w:rPr>
          <w:rFonts w:eastAsia="Calibri"/>
          <w:noProof/>
        </w:rPr>
        <w:t xml:space="preserve"> initiatives to support diverse communities</w:t>
      </w:r>
      <w:r w:rsidR="00203F93">
        <w:rPr>
          <w:rFonts w:eastAsia="Calibri"/>
          <w:noProof/>
        </w:rPr>
        <w:t xml:space="preserve"> (</w:t>
      </w:r>
      <w:r w:rsidRPr="00416269">
        <w:rPr>
          <w:rFonts w:eastAsia="Calibri"/>
          <w:noProof/>
        </w:rPr>
        <w:t>including tangata whenua</w:t>
      </w:r>
      <w:r w:rsidR="00203F93">
        <w:rPr>
          <w:rFonts w:eastAsia="Calibri"/>
          <w:noProof/>
        </w:rPr>
        <w:t>)</w:t>
      </w:r>
      <w:r w:rsidRPr="00416269">
        <w:rPr>
          <w:rFonts w:eastAsia="Calibri"/>
          <w:noProof/>
        </w:rPr>
        <w:t>, co-operating and interacting with one another to create unity</w:t>
      </w:r>
      <w:r w:rsidR="00203F93">
        <w:rPr>
          <w:rFonts w:eastAsia="Calibri"/>
          <w:noProof/>
        </w:rPr>
        <w:t>,</w:t>
      </w:r>
      <w:r w:rsidRPr="00416269">
        <w:rPr>
          <w:rFonts w:eastAsia="Calibri"/>
          <w:noProof/>
        </w:rPr>
        <w:t xml:space="preserve"> as </w:t>
      </w:r>
      <w:r w:rsidR="00203F93">
        <w:rPr>
          <w:rFonts w:eastAsia="Calibri"/>
          <w:noProof/>
        </w:rPr>
        <w:t xml:space="preserve">the </w:t>
      </w:r>
      <w:r w:rsidRPr="00416269">
        <w:rPr>
          <w:rFonts w:eastAsia="Calibri"/>
          <w:noProof/>
        </w:rPr>
        <w:t>key to building understanding.</w:t>
      </w:r>
    </w:p>
    <w:p w14:paraId="1CCED157" w14:textId="024F5CE1" w:rsidR="00416269" w:rsidRPr="00416269" w:rsidRDefault="3D98A51A" w:rsidP="00313FC9">
      <w:pPr>
        <w:ind w:left="567" w:right="566"/>
        <w:jc w:val="both"/>
        <w:rPr>
          <w:b/>
          <w:bCs/>
          <w:i/>
          <w:iCs/>
          <w:color w:val="4F7D29" w:themeColor="accent4"/>
        </w:rPr>
      </w:pPr>
      <w:r w:rsidRPr="3D98A51A">
        <w:rPr>
          <w:b/>
          <w:bCs/>
          <w:i/>
          <w:iCs/>
          <w:color w:val="4F7D29" w:themeColor="accent4"/>
        </w:rPr>
        <w:t>“Don’t expect people to understand and know you, if you are not willing to get to know them.”</w:t>
      </w:r>
    </w:p>
    <w:p w14:paraId="6D9E459E" w14:textId="7892948E" w:rsidR="00F111BF" w:rsidRDefault="3D98A51A" w:rsidP="3D98A51A">
      <w:pPr>
        <w:rPr>
          <w:b/>
          <w:bCs/>
          <w:color w:val="4F7D29" w:themeColor="accent4"/>
          <w:sz w:val="32"/>
          <w:szCs w:val="32"/>
        </w:rPr>
      </w:pPr>
      <w:r w:rsidRPr="3D98A51A">
        <w:rPr>
          <w:b/>
          <w:bCs/>
          <w:color w:val="4F7D29" w:themeColor="accent4"/>
          <w:sz w:val="32"/>
          <w:szCs w:val="32"/>
        </w:rPr>
        <w:t xml:space="preserve">Focus: Muslim </w:t>
      </w:r>
      <w:r w:rsidR="00EE0F7D">
        <w:rPr>
          <w:b/>
          <w:bCs/>
          <w:color w:val="4F7D29" w:themeColor="accent4"/>
          <w:sz w:val="32"/>
          <w:szCs w:val="32"/>
        </w:rPr>
        <w:t>W</w:t>
      </w:r>
      <w:r w:rsidRPr="3D98A51A">
        <w:rPr>
          <w:b/>
          <w:bCs/>
          <w:color w:val="4F7D29" w:themeColor="accent4"/>
          <w:sz w:val="32"/>
          <w:szCs w:val="32"/>
        </w:rPr>
        <w:t xml:space="preserve">omen </w:t>
      </w:r>
    </w:p>
    <w:p w14:paraId="78D51E95" w14:textId="77777777" w:rsidR="009464E3" w:rsidRDefault="3D98A51A" w:rsidP="00A139AB">
      <w:pPr>
        <w:jc w:val="both"/>
      </w:pPr>
      <w:r>
        <w:t xml:space="preserve">In the dialogues with Muslim women, the discussions on safety and wellbeing </w:t>
      </w:r>
      <w:r w:rsidR="00203F93">
        <w:t xml:space="preserve">was </w:t>
      </w:r>
      <w:r>
        <w:t>strong</w:t>
      </w:r>
      <w:r w:rsidR="00203F93">
        <w:t>ly</w:t>
      </w:r>
      <w:r>
        <w:t xml:space="preserve"> focus</w:t>
      </w:r>
      <w:r w:rsidR="00203F93">
        <w:t>ed</w:t>
      </w:r>
      <w:r>
        <w:t xml:space="preserve"> on </w:t>
      </w:r>
      <w:r w:rsidR="000E0770">
        <w:t>how</w:t>
      </w:r>
      <w:r>
        <w:t xml:space="preserve"> many Muslim women feel their visibility as a Muslim is greater than with many Muslim men. </w:t>
      </w:r>
    </w:p>
    <w:p w14:paraId="79AA14F0" w14:textId="2303323E" w:rsidR="000E0770" w:rsidRDefault="3D98A51A" w:rsidP="00A139AB">
      <w:pPr>
        <w:jc w:val="both"/>
      </w:pPr>
      <w:r>
        <w:t xml:space="preserve">Those who wear hijab or burqa explained that they felt even more visible following the </w:t>
      </w:r>
      <w:r w:rsidR="00A139AB">
        <w:t xml:space="preserve">March </w:t>
      </w:r>
      <w:r w:rsidR="005B14AA">
        <w:t>15</w:t>
      </w:r>
      <w:r w:rsidR="00EF4615">
        <w:t xml:space="preserve"> attacks</w:t>
      </w:r>
      <w:r>
        <w:t xml:space="preserve">, and this affected their sense of safety and wellbeing. </w:t>
      </w:r>
      <w:r w:rsidR="000E0770">
        <w:t>Women</w:t>
      </w:r>
      <w:r w:rsidR="0025090A">
        <w:t xml:space="preserve"> also</w:t>
      </w:r>
      <w:r w:rsidR="000E0770">
        <w:t xml:space="preserve"> reported that wearing hijab and burqa presented a real barrier to employment.</w:t>
      </w:r>
    </w:p>
    <w:p w14:paraId="699DE5F0" w14:textId="52777800" w:rsidR="00F111BF" w:rsidRDefault="3D98A51A" w:rsidP="00313FC9">
      <w:pPr>
        <w:ind w:left="567" w:right="566"/>
        <w:rPr>
          <w:b/>
          <w:bCs/>
          <w:i/>
          <w:iCs/>
          <w:color w:val="4F7D29" w:themeColor="accent4"/>
        </w:rPr>
      </w:pPr>
      <w:r w:rsidRPr="3D98A51A">
        <w:rPr>
          <w:b/>
          <w:bCs/>
          <w:i/>
          <w:iCs/>
          <w:color w:val="4F7D29" w:themeColor="accent4"/>
        </w:rPr>
        <w:t>“It feels as though there is a certain image of what a New Zealander is, and I don't seem to fit that description."</w:t>
      </w:r>
    </w:p>
    <w:p w14:paraId="48A89876" w14:textId="7BB7ECC5" w:rsidR="001B448F" w:rsidRPr="002C01A9" w:rsidRDefault="000E0770" w:rsidP="00A139AB">
      <w:pPr>
        <w:jc w:val="both"/>
      </w:pPr>
      <w:r>
        <w:t>Attendees want acc</w:t>
      </w:r>
      <w:r w:rsidR="3D98A51A">
        <w:t>eptance of diversity and difference</w:t>
      </w:r>
      <w:r>
        <w:t xml:space="preserve"> and felt there</w:t>
      </w:r>
      <w:r w:rsidR="3D98A51A">
        <w:t xml:space="preserve"> was room for an ongoing public awareness campaign t</w:t>
      </w:r>
      <w:r>
        <w:t>o</w:t>
      </w:r>
      <w:r w:rsidR="3D98A51A">
        <w:t xml:space="preserve"> encourage people to appreciate the growing diversity </w:t>
      </w:r>
      <w:r>
        <w:t>of</w:t>
      </w:r>
      <w:r w:rsidR="3D98A51A">
        <w:t xml:space="preserve"> </w:t>
      </w:r>
      <w:r w:rsidR="00127AE9">
        <w:t xml:space="preserve">Aotearoa </w:t>
      </w:r>
      <w:r w:rsidR="3D98A51A">
        <w:t>New Zealand</w:t>
      </w:r>
      <w:r>
        <w:t>.  Public se</w:t>
      </w:r>
      <w:r w:rsidR="3D98A51A">
        <w:t xml:space="preserve">minars </w:t>
      </w:r>
      <w:r>
        <w:t xml:space="preserve">to </w:t>
      </w:r>
      <w:r w:rsidR="3D98A51A">
        <w:t xml:space="preserve">unravel common stereotypes </w:t>
      </w:r>
      <w:r>
        <w:t xml:space="preserve">and to raise awareness </w:t>
      </w:r>
      <w:r w:rsidR="3D98A51A">
        <w:t xml:space="preserve">would be beneficial. </w:t>
      </w:r>
    </w:p>
    <w:p w14:paraId="337BE000" w14:textId="77777777" w:rsidR="002C01A9" w:rsidRPr="002C01A9" w:rsidRDefault="3D98A51A" w:rsidP="00313FC9">
      <w:pPr>
        <w:ind w:left="567" w:right="566"/>
        <w:rPr>
          <w:b/>
          <w:bCs/>
          <w:i/>
          <w:iCs/>
          <w:color w:val="4F7D29" w:themeColor="accent4"/>
        </w:rPr>
      </w:pPr>
      <w:r w:rsidRPr="3D98A51A">
        <w:rPr>
          <w:b/>
          <w:bCs/>
          <w:i/>
          <w:iCs/>
          <w:color w:val="4F7D29" w:themeColor="accent4"/>
        </w:rPr>
        <w:t>"If we look at nature, it is full of different plants and colours; and together it is beautiful."</w:t>
      </w:r>
    </w:p>
    <w:p w14:paraId="037ED346" w14:textId="47C57012" w:rsidR="002C01A9" w:rsidRDefault="000756FD" w:rsidP="00A139AB">
      <w:pPr>
        <w:jc w:val="both"/>
      </w:pPr>
      <w:r>
        <w:t xml:space="preserve">Discussion stressed the role of </w:t>
      </w:r>
      <w:r w:rsidR="3D98A51A">
        <w:t xml:space="preserve">the education system, both from the perspective of female students and </w:t>
      </w:r>
      <w:r>
        <w:t xml:space="preserve">from </w:t>
      </w:r>
      <w:r w:rsidR="3D98A51A">
        <w:t xml:space="preserve">mothers supporting their children through their education. </w:t>
      </w:r>
    </w:p>
    <w:p w14:paraId="33EFD32B" w14:textId="783FC004" w:rsidR="0053096F" w:rsidRDefault="002C01A9" w:rsidP="00A139AB">
      <w:pPr>
        <w:jc w:val="both"/>
        <w:rPr>
          <w:rFonts w:eastAsia="Calibri"/>
          <w:noProof/>
        </w:rPr>
      </w:pPr>
      <w:r>
        <w:rPr>
          <w:rFonts w:eastAsia="Calibri"/>
          <w:noProof/>
        </w:rPr>
        <w:t>Attendees fe</w:t>
      </w:r>
      <w:r w:rsidR="00EA63DF">
        <w:rPr>
          <w:rFonts w:eastAsia="Calibri"/>
          <w:noProof/>
        </w:rPr>
        <w:t>lt</w:t>
      </w:r>
      <w:r>
        <w:rPr>
          <w:rFonts w:eastAsia="Calibri"/>
          <w:noProof/>
        </w:rPr>
        <w:t xml:space="preserve"> that more </w:t>
      </w:r>
      <w:r w:rsidRPr="009A34B6">
        <w:rPr>
          <w:rFonts w:eastAsia="Calibri"/>
          <w:noProof/>
        </w:rPr>
        <w:t>leadership is needed in schools to create inclusive and</w:t>
      </w:r>
      <w:r>
        <w:rPr>
          <w:rFonts w:eastAsia="Calibri"/>
          <w:noProof/>
        </w:rPr>
        <w:t xml:space="preserve"> immersive learning environments. </w:t>
      </w:r>
      <w:r w:rsidR="000756FD">
        <w:rPr>
          <w:rFonts w:eastAsia="Calibri"/>
          <w:noProof/>
        </w:rPr>
        <w:t xml:space="preserve"> </w:t>
      </w:r>
      <w:r>
        <w:rPr>
          <w:rFonts w:eastAsia="Calibri"/>
          <w:noProof/>
        </w:rPr>
        <w:t xml:space="preserve">They also focused on the need for </w:t>
      </w:r>
      <w:r w:rsidRPr="009A34B6">
        <w:rPr>
          <w:rFonts w:eastAsia="Calibri"/>
          <w:noProof/>
        </w:rPr>
        <w:t>professionals in all fields</w:t>
      </w:r>
      <w:r>
        <w:rPr>
          <w:rFonts w:eastAsia="Calibri"/>
          <w:noProof/>
        </w:rPr>
        <w:t xml:space="preserve"> – particula</w:t>
      </w:r>
      <w:r w:rsidR="000756FD">
        <w:rPr>
          <w:rFonts w:eastAsia="Calibri"/>
          <w:noProof/>
        </w:rPr>
        <w:t>r</w:t>
      </w:r>
      <w:r>
        <w:rPr>
          <w:rFonts w:eastAsia="Calibri"/>
          <w:noProof/>
        </w:rPr>
        <w:t>ly education – to</w:t>
      </w:r>
      <w:r w:rsidRPr="009A34B6">
        <w:rPr>
          <w:rFonts w:eastAsia="Calibri"/>
          <w:noProof/>
        </w:rPr>
        <w:t xml:space="preserve"> receive cultural awareness and bias </w:t>
      </w:r>
      <w:r w:rsidRPr="002C01A9">
        <w:rPr>
          <w:rFonts w:eastAsia="Calibri"/>
          <w:noProof/>
        </w:rPr>
        <w:t>training</w:t>
      </w:r>
      <w:r w:rsidR="0053096F">
        <w:rPr>
          <w:rFonts w:eastAsia="Calibri"/>
          <w:noProof/>
        </w:rPr>
        <w:t>.</w:t>
      </w:r>
    </w:p>
    <w:p w14:paraId="03732FD8" w14:textId="7CCCA6F6" w:rsidR="0053096F" w:rsidRPr="009A34B6" w:rsidRDefault="0053096F" w:rsidP="00A139AB">
      <w:pPr>
        <w:jc w:val="both"/>
        <w:rPr>
          <w:rFonts w:eastAsia="Calibri"/>
          <w:noProof/>
        </w:rPr>
      </w:pPr>
      <w:r>
        <w:rPr>
          <w:rFonts w:eastAsia="Calibri"/>
          <w:noProof/>
        </w:rPr>
        <w:t>Discussion also had a strong focus on what could be achieved through supporting grass roots initiatives, and attendees were clear that b</w:t>
      </w:r>
      <w:r w:rsidRPr="009A34B6">
        <w:rPr>
          <w:rFonts w:eastAsia="Calibri"/>
          <w:noProof/>
        </w:rPr>
        <w:t xml:space="preserve">oth </w:t>
      </w:r>
      <w:r w:rsidR="00154034">
        <w:rPr>
          <w:rFonts w:eastAsia="Calibri"/>
          <w:noProof/>
        </w:rPr>
        <w:t>g</w:t>
      </w:r>
      <w:r w:rsidRPr="009A34B6">
        <w:rPr>
          <w:rFonts w:eastAsia="Calibri"/>
          <w:noProof/>
        </w:rPr>
        <w:t xml:space="preserve">overnment and communities have a responsibility </w:t>
      </w:r>
      <w:r w:rsidRPr="0053096F">
        <w:rPr>
          <w:rFonts w:eastAsia="Calibri"/>
          <w:noProof/>
        </w:rPr>
        <w:t>to empower people to be the</w:t>
      </w:r>
      <w:r w:rsidR="000756FD">
        <w:rPr>
          <w:rFonts w:eastAsia="Calibri"/>
          <w:noProof/>
        </w:rPr>
        <w:t>ir</w:t>
      </w:r>
      <w:r w:rsidRPr="0053096F">
        <w:rPr>
          <w:rFonts w:eastAsia="Calibri"/>
          <w:noProof/>
        </w:rPr>
        <w:t xml:space="preserve"> best </w:t>
      </w:r>
      <w:r w:rsidR="000756FD">
        <w:rPr>
          <w:rFonts w:eastAsia="Calibri"/>
          <w:noProof/>
        </w:rPr>
        <w:t>with</w:t>
      </w:r>
      <w:r w:rsidRPr="0053096F">
        <w:rPr>
          <w:rFonts w:eastAsia="Calibri"/>
          <w:noProof/>
        </w:rPr>
        <w:t>in a society that values equal opportunities and representation.</w:t>
      </w:r>
    </w:p>
    <w:p w14:paraId="20ECDAF3" w14:textId="77777777" w:rsidR="0053096F" w:rsidRDefault="3D98A51A" w:rsidP="00313FC9">
      <w:pPr>
        <w:ind w:left="567" w:right="566"/>
        <w:rPr>
          <w:b/>
          <w:bCs/>
          <w:i/>
          <w:iCs/>
          <w:color w:val="4F7D29" w:themeColor="accent4"/>
        </w:rPr>
      </w:pPr>
      <w:r w:rsidRPr="3D98A51A">
        <w:rPr>
          <w:b/>
          <w:bCs/>
          <w:i/>
          <w:iCs/>
          <w:color w:val="4F7D29" w:themeColor="accent4"/>
        </w:rPr>
        <w:t>"Allow for a cohesive sense of identity – (I want to) be able to bring all of who I am, and it is acceptable and welcome."</w:t>
      </w:r>
    </w:p>
    <w:p w14:paraId="3EDD78D0" w14:textId="7344A452" w:rsidR="0053096F" w:rsidRPr="0053096F" w:rsidRDefault="00536C94" w:rsidP="00536C94">
      <w:pPr>
        <w:tabs>
          <w:tab w:val="left" w:pos="3520"/>
        </w:tabs>
        <w:ind w:left="360"/>
      </w:pPr>
      <w:r>
        <w:tab/>
      </w:r>
    </w:p>
    <w:p w14:paraId="38348F7F" w14:textId="77777777" w:rsidR="00F111BF" w:rsidRPr="00B7368C" w:rsidRDefault="00F111BF" w:rsidP="00A417F2">
      <w:pPr>
        <w:ind w:left="360"/>
        <w:rPr>
          <w:b/>
          <w:color w:val="4F7D29" w:themeColor="accent4"/>
          <w:sz w:val="32"/>
        </w:rPr>
      </w:pPr>
    </w:p>
    <w:p w14:paraId="0CB58BC6" w14:textId="77777777" w:rsidR="001814AA" w:rsidRDefault="001814AA">
      <w:pPr>
        <w:keepLines w:val="0"/>
        <w:rPr>
          <w:b/>
          <w:color w:val="4F7D29" w:themeColor="accent4"/>
          <w:sz w:val="32"/>
        </w:rPr>
      </w:pPr>
      <w:r>
        <w:rPr>
          <w:b/>
          <w:color w:val="4F7D29" w:themeColor="accent4"/>
          <w:sz w:val="32"/>
        </w:rPr>
        <w:br w:type="page"/>
      </w:r>
    </w:p>
    <w:p w14:paraId="2D7F98E7" w14:textId="61226338" w:rsidR="00A42400" w:rsidRPr="00196B32" w:rsidRDefault="00A42400" w:rsidP="00A42400">
      <w:pPr>
        <w:rPr>
          <w:b/>
          <w:bCs/>
          <w:color w:val="4F7D29" w:themeColor="accent4"/>
          <w:sz w:val="36"/>
          <w:szCs w:val="36"/>
        </w:rPr>
      </w:pPr>
      <w:r w:rsidRPr="00196B32">
        <w:rPr>
          <w:b/>
          <w:bCs/>
          <w:color w:val="4F7D29" w:themeColor="accent4"/>
          <w:sz w:val="36"/>
          <w:szCs w:val="36"/>
        </w:rPr>
        <w:t>Office of Ethnic Communities</w:t>
      </w:r>
      <w:r w:rsidR="003453D7">
        <w:rPr>
          <w:b/>
          <w:bCs/>
          <w:color w:val="4F7D29" w:themeColor="accent4"/>
          <w:sz w:val="36"/>
          <w:szCs w:val="36"/>
        </w:rPr>
        <w:t xml:space="preserve">: </w:t>
      </w:r>
      <w:r w:rsidR="003453D7" w:rsidRPr="003453D7">
        <w:rPr>
          <w:b/>
          <w:bCs/>
          <w:color w:val="4F7D29" w:themeColor="accent4"/>
          <w:sz w:val="32"/>
          <w:szCs w:val="36"/>
        </w:rPr>
        <w:t>Responding to what was heard</w:t>
      </w:r>
    </w:p>
    <w:p w14:paraId="2649CD34" w14:textId="77777777" w:rsidR="00196B32" w:rsidRPr="00196B32" w:rsidRDefault="00196B32" w:rsidP="00196B32">
      <w:pPr>
        <w:rPr>
          <w:b/>
          <w:bCs/>
          <w:color w:val="4F7D29" w:themeColor="accent4"/>
        </w:rPr>
      </w:pPr>
      <w:r w:rsidRPr="00196B32">
        <w:rPr>
          <w:b/>
          <w:bCs/>
          <w:color w:val="4F7D29" w:themeColor="accent4"/>
        </w:rPr>
        <w:t>Supporting the Christchurch recovery</w:t>
      </w:r>
    </w:p>
    <w:p w14:paraId="59AA16DA" w14:textId="7B9DC951" w:rsidR="00F279D7" w:rsidRDefault="00F279D7" w:rsidP="00E02CCB">
      <w:pPr>
        <w:spacing w:before="0" w:after="0"/>
        <w:jc w:val="both"/>
      </w:pPr>
      <w:r>
        <w:t>Th</w:t>
      </w:r>
      <w:r w:rsidR="003453D7">
        <w:t xml:space="preserve">e Office of Ethnic Communities </w:t>
      </w:r>
      <w:r>
        <w:t>is one agency responsible for supporting the Government’s Christchurch recovery priority. There is a specific work programme in-place for Christchurch and advice from those who attended the dialogues has further sharpened our work.</w:t>
      </w:r>
    </w:p>
    <w:p w14:paraId="4514E2A8" w14:textId="6F4134FD" w:rsidR="00E02CCB" w:rsidRDefault="00E02CCB" w:rsidP="00E02CCB">
      <w:pPr>
        <w:spacing w:before="0" w:after="0"/>
        <w:jc w:val="both"/>
      </w:pPr>
    </w:p>
    <w:p w14:paraId="339AC4D3" w14:textId="47DE8C03" w:rsidR="003453D7" w:rsidRPr="003453D7" w:rsidRDefault="003453D7" w:rsidP="00E02CCB">
      <w:pPr>
        <w:spacing w:before="0" w:after="0"/>
        <w:jc w:val="both"/>
        <w:rPr>
          <w:b/>
        </w:rPr>
      </w:pPr>
      <w:r w:rsidRPr="003453D7">
        <w:rPr>
          <w:b/>
        </w:rPr>
        <w:t>Actions:</w:t>
      </w:r>
    </w:p>
    <w:p w14:paraId="3FAE1898" w14:textId="77777777" w:rsidR="003453D7" w:rsidRDefault="003453D7" w:rsidP="00E02CCB">
      <w:pPr>
        <w:spacing w:before="0" w:after="0"/>
        <w:jc w:val="both"/>
      </w:pPr>
    </w:p>
    <w:p w14:paraId="6D3B9311" w14:textId="7C90AAEA" w:rsidR="00F279D7" w:rsidRDefault="00F279D7" w:rsidP="00637E24">
      <w:r>
        <w:t>The Office</w:t>
      </w:r>
      <w:r w:rsidR="00C25866">
        <w:t xml:space="preserve"> is</w:t>
      </w:r>
      <w:r>
        <w:t>:</w:t>
      </w:r>
    </w:p>
    <w:p w14:paraId="2185E645" w14:textId="7F754B60" w:rsidR="00F279D7" w:rsidRDefault="00F279D7" w:rsidP="0025090A">
      <w:pPr>
        <w:keepLines w:val="0"/>
        <w:numPr>
          <w:ilvl w:val="0"/>
          <w:numId w:val="54"/>
        </w:numPr>
        <w:spacing w:after="0"/>
        <w:ind w:left="284"/>
        <w:jc w:val="both"/>
        <w:rPr>
          <w:rFonts w:eastAsia="Times New Roman"/>
        </w:rPr>
      </w:pPr>
      <w:r>
        <w:rPr>
          <w:rFonts w:eastAsia="Times New Roman"/>
        </w:rPr>
        <w:t xml:space="preserve">working with Muslim women’s groups to </w:t>
      </w:r>
      <w:r w:rsidR="009464E3">
        <w:rPr>
          <w:rFonts w:eastAsia="Times New Roman"/>
        </w:rPr>
        <w:t>identify</w:t>
      </w:r>
      <w:r>
        <w:rPr>
          <w:rFonts w:eastAsia="Times New Roman"/>
        </w:rPr>
        <w:t xml:space="preserve"> and progress community-led responses to safety and wellbeing themes raised by women at the dialogues</w:t>
      </w:r>
      <w:r w:rsidR="00E475B2">
        <w:rPr>
          <w:rFonts w:eastAsia="Times New Roman"/>
        </w:rPr>
        <w:t>. T</w:t>
      </w:r>
      <w:r>
        <w:rPr>
          <w:rFonts w:eastAsia="Times New Roman"/>
        </w:rPr>
        <w:t>his work will form part of a pan-ethnic approach to better support</w:t>
      </w:r>
      <w:r w:rsidR="00E475B2">
        <w:rPr>
          <w:rFonts w:eastAsia="Times New Roman"/>
        </w:rPr>
        <w:t xml:space="preserve"> the</w:t>
      </w:r>
      <w:r>
        <w:rPr>
          <w:rFonts w:eastAsia="Times New Roman"/>
        </w:rPr>
        <w:t xml:space="preserve"> wellbeing and</w:t>
      </w:r>
      <w:r w:rsidR="00575D05">
        <w:rPr>
          <w:rFonts w:eastAsia="Times New Roman"/>
        </w:rPr>
        <w:t xml:space="preserve"> participation for </w:t>
      </w:r>
      <w:r w:rsidR="003453D7">
        <w:rPr>
          <w:rFonts w:eastAsia="Times New Roman"/>
        </w:rPr>
        <w:t>Muslim</w:t>
      </w:r>
      <w:r w:rsidR="00575D05">
        <w:rPr>
          <w:rFonts w:eastAsia="Times New Roman"/>
        </w:rPr>
        <w:t xml:space="preserve"> women</w:t>
      </w:r>
      <w:r w:rsidR="009464E3">
        <w:rPr>
          <w:rFonts w:eastAsia="Times New Roman"/>
        </w:rPr>
        <w:t>;</w:t>
      </w:r>
    </w:p>
    <w:p w14:paraId="28DF988B" w14:textId="225A2B67" w:rsidR="00F279D7" w:rsidRDefault="00C25866" w:rsidP="0025090A">
      <w:pPr>
        <w:keepLines w:val="0"/>
        <w:numPr>
          <w:ilvl w:val="0"/>
          <w:numId w:val="54"/>
        </w:numPr>
        <w:spacing w:after="0"/>
        <w:ind w:left="284"/>
        <w:jc w:val="both"/>
        <w:rPr>
          <w:rFonts w:eastAsia="Times New Roman"/>
        </w:rPr>
      </w:pPr>
      <w:r>
        <w:rPr>
          <w:rFonts w:eastAsia="Times New Roman"/>
        </w:rPr>
        <w:t xml:space="preserve">supporting </w:t>
      </w:r>
      <w:r w:rsidR="00B001D7">
        <w:rPr>
          <w:rFonts w:eastAsia="Times New Roman"/>
        </w:rPr>
        <w:t>several</w:t>
      </w:r>
      <w:r w:rsidR="00F279D7">
        <w:rPr>
          <w:rFonts w:eastAsia="Times New Roman"/>
        </w:rPr>
        <w:t xml:space="preserve"> Muslim youth programmes and groups with capability building projects focused on areas such as mental </w:t>
      </w:r>
      <w:r w:rsidR="00487FC3">
        <w:rPr>
          <w:rFonts w:eastAsia="Times New Roman"/>
        </w:rPr>
        <w:t>health, leadership</w:t>
      </w:r>
      <w:r w:rsidR="00F279D7">
        <w:rPr>
          <w:rFonts w:eastAsia="Times New Roman"/>
        </w:rPr>
        <w:t>, wellbeing and participation</w:t>
      </w:r>
      <w:r w:rsidR="009464E3">
        <w:rPr>
          <w:rFonts w:eastAsia="Times New Roman"/>
        </w:rPr>
        <w:t>;</w:t>
      </w:r>
      <w:r w:rsidR="00F279D7">
        <w:rPr>
          <w:rFonts w:eastAsia="Times New Roman"/>
        </w:rPr>
        <w:t xml:space="preserve"> </w:t>
      </w:r>
    </w:p>
    <w:p w14:paraId="24EBDE2B" w14:textId="3004837C" w:rsidR="00F279D7" w:rsidRDefault="00C25866" w:rsidP="0025090A">
      <w:pPr>
        <w:keepLines w:val="0"/>
        <w:numPr>
          <w:ilvl w:val="0"/>
          <w:numId w:val="54"/>
        </w:numPr>
        <w:spacing w:after="0"/>
        <w:ind w:left="284"/>
        <w:jc w:val="both"/>
        <w:rPr>
          <w:rFonts w:eastAsia="Times New Roman"/>
        </w:rPr>
      </w:pPr>
      <w:r>
        <w:rPr>
          <w:rFonts w:eastAsia="Times New Roman"/>
        </w:rPr>
        <w:t>providing</w:t>
      </w:r>
      <w:r w:rsidR="00F279D7">
        <w:rPr>
          <w:rFonts w:eastAsia="Times New Roman"/>
        </w:rPr>
        <w:t xml:space="preserve"> interim coordination and secretarial support to the Christchurch Muslim Liaison Group</w:t>
      </w:r>
      <w:r w:rsidR="009464E3">
        <w:rPr>
          <w:rFonts w:eastAsia="Times New Roman"/>
        </w:rPr>
        <w:t>;</w:t>
      </w:r>
    </w:p>
    <w:p w14:paraId="07B6F104" w14:textId="63161F52" w:rsidR="00F279D7" w:rsidRDefault="00F279D7" w:rsidP="0025090A">
      <w:pPr>
        <w:keepLines w:val="0"/>
        <w:numPr>
          <w:ilvl w:val="0"/>
          <w:numId w:val="54"/>
        </w:numPr>
        <w:spacing w:after="0"/>
        <w:ind w:left="284"/>
        <w:jc w:val="both"/>
        <w:rPr>
          <w:rFonts w:eastAsia="Times New Roman"/>
        </w:rPr>
      </w:pPr>
      <w:r>
        <w:rPr>
          <w:rFonts w:eastAsia="Times New Roman"/>
        </w:rPr>
        <w:t>widening and deepening our connection with Muslim leadership groups including Muslim Association of Canterbury, Linwood Islamic Charitable Trust, and the Bishopdale Mosque</w:t>
      </w:r>
      <w:r w:rsidR="009464E3">
        <w:rPr>
          <w:rFonts w:eastAsia="Times New Roman"/>
        </w:rPr>
        <w:t>;</w:t>
      </w:r>
    </w:p>
    <w:p w14:paraId="1048CE51" w14:textId="404B0FBF" w:rsidR="00F279D7" w:rsidRDefault="00C25866" w:rsidP="0025090A">
      <w:pPr>
        <w:keepLines w:val="0"/>
        <w:numPr>
          <w:ilvl w:val="0"/>
          <w:numId w:val="54"/>
        </w:numPr>
        <w:spacing w:after="0"/>
        <w:ind w:left="284"/>
        <w:jc w:val="both"/>
        <w:rPr>
          <w:rFonts w:eastAsia="Times New Roman"/>
        </w:rPr>
      </w:pPr>
      <w:r>
        <w:rPr>
          <w:rFonts w:eastAsia="Times New Roman"/>
        </w:rPr>
        <w:t>providing</w:t>
      </w:r>
      <w:r w:rsidR="00F279D7">
        <w:rPr>
          <w:rFonts w:eastAsia="Times New Roman"/>
        </w:rPr>
        <w:t xml:space="preserve"> </w:t>
      </w:r>
      <w:r w:rsidR="00A139AB">
        <w:rPr>
          <w:rFonts w:eastAsia="Times New Roman"/>
        </w:rPr>
        <w:t>support and</w:t>
      </w:r>
      <w:r w:rsidR="00F279D7">
        <w:rPr>
          <w:rFonts w:eastAsia="Times New Roman"/>
        </w:rPr>
        <w:t xml:space="preserve"> resources </w:t>
      </w:r>
      <w:r w:rsidR="00487FC3">
        <w:rPr>
          <w:rFonts w:eastAsia="Times New Roman"/>
        </w:rPr>
        <w:t>for</w:t>
      </w:r>
      <w:r w:rsidR="00F279D7">
        <w:rPr>
          <w:rFonts w:eastAsia="Times New Roman"/>
        </w:rPr>
        <w:t xml:space="preserve"> broader community-led initiatives arising from the Open Space Forum - a community</w:t>
      </w:r>
      <w:r w:rsidR="00F3660A">
        <w:rPr>
          <w:rFonts w:eastAsia="Times New Roman"/>
        </w:rPr>
        <w:t>-</w:t>
      </w:r>
      <w:r w:rsidR="00F279D7">
        <w:rPr>
          <w:rFonts w:eastAsia="Times New Roman"/>
        </w:rPr>
        <w:t xml:space="preserve">led, </w:t>
      </w:r>
      <w:r w:rsidR="0025090A">
        <w:rPr>
          <w:rFonts w:eastAsia="Times New Roman"/>
        </w:rPr>
        <w:t>two</w:t>
      </w:r>
      <w:r w:rsidR="00E475B2">
        <w:rPr>
          <w:rFonts w:eastAsia="Times New Roman"/>
        </w:rPr>
        <w:t>-day</w:t>
      </w:r>
      <w:r w:rsidR="00F279D7">
        <w:rPr>
          <w:rFonts w:eastAsia="Times New Roman"/>
        </w:rPr>
        <w:t xml:space="preserve"> workshop that identified focus areas for </w:t>
      </w:r>
      <w:r w:rsidR="009464E3">
        <w:rPr>
          <w:rFonts w:eastAsia="Times New Roman"/>
        </w:rPr>
        <w:t>Muslim communities</w:t>
      </w:r>
      <w:r w:rsidR="00F279D7">
        <w:rPr>
          <w:rFonts w:eastAsia="Times New Roman"/>
        </w:rPr>
        <w:t xml:space="preserve"> to build capacity, participation, and inclusion as well as focus on areas of development</w:t>
      </w:r>
      <w:r w:rsidR="00637E24">
        <w:rPr>
          <w:rFonts w:eastAsia="Times New Roman"/>
        </w:rPr>
        <w:t xml:space="preserve"> that are</w:t>
      </w:r>
      <w:r w:rsidR="00F279D7">
        <w:rPr>
          <w:rFonts w:eastAsia="Times New Roman"/>
        </w:rPr>
        <w:t xml:space="preserve"> important t</w:t>
      </w:r>
      <w:r w:rsidR="00575D05">
        <w:rPr>
          <w:rFonts w:eastAsia="Times New Roman"/>
        </w:rPr>
        <w:t>o them</w:t>
      </w:r>
      <w:r w:rsidR="009464E3">
        <w:rPr>
          <w:rFonts w:eastAsia="Times New Roman"/>
        </w:rPr>
        <w:t>;</w:t>
      </w:r>
    </w:p>
    <w:p w14:paraId="541FC52D" w14:textId="358EB0B8" w:rsidR="00F279D7" w:rsidRDefault="00F279D7" w:rsidP="0025090A">
      <w:pPr>
        <w:keepLines w:val="0"/>
        <w:numPr>
          <w:ilvl w:val="0"/>
          <w:numId w:val="54"/>
        </w:numPr>
        <w:spacing w:after="0"/>
        <w:ind w:left="284"/>
        <w:jc w:val="both"/>
        <w:rPr>
          <w:rFonts w:eastAsia="Times New Roman"/>
        </w:rPr>
      </w:pPr>
      <w:r>
        <w:rPr>
          <w:rFonts w:eastAsia="Times New Roman"/>
        </w:rPr>
        <w:t>establishing a network to provide ongoing peer and professional support for Muslims employed by the public service in Christchurch</w:t>
      </w:r>
      <w:r w:rsidR="009464E3">
        <w:rPr>
          <w:rFonts w:eastAsia="Times New Roman"/>
        </w:rPr>
        <w:t>;</w:t>
      </w:r>
    </w:p>
    <w:p w14:paraId="61DC41B0" w14:textId="0A2C7510" w:rsidR="00F279D7" w:rsidRDefault="00C25866" w:rsidP="0025090A">
      <w:pPr>
        <w:keepLines w:val="0"/>
        <w:numPr>
          <w:ilvl w:val="0"/>
          <w:numId w:val="54"/>
        </w:numPr>
        <w:spacing w:after="0"/>
        <w:ind w:left="284"/>
        <w:jc w:val="both"/>
        <w:rPr>
          <w:rFonts w:eastAsia="Times New Roman"/>
        </w:rPr>
      </w:pPr>
      <w:r>
        <w:rPr>
          <w:rFonts w:eastAsia="Times New Roman"/>
        </w:rPr>
        <w:t>creating and supporting</w:t>
      </w:r>
      <w:r w:rsidR="00F279D7">
        <w:rPr>
          <w:rFonts w:eastAsia="Times New Roman"/>
        </w:rPr>
        <w:t xml:space="preserve"> opportunities for Muslim and non-Muslim communities to connect with one another such as local Ethnic Leaders</w:t>
      </w:r>
      <w:r w:rsidR="00E02CCB">
        <w:rPr>
          <w:rFonts w:eastAsia="Times New Roman"/>
        </w:rPr>
        <w:t>’</w:t>
      </w:r>
      <w:r w:rsidR="00575D05">
        <w:rPr>
          <w:rFonts w:eastAsia="Times New Roman"/>
        </w:rPr>
        <w:t xml:space="preserve"> forums; and</w:t>
      </w:r>
    </w:p>
    <w:p w14:paraId="59D0DDD2" w14:textId="4B326E0D" w:rsidR="00F279D7" w:rsidRDefault="00C25866" w:rsidP="0025090A">
      <w:pPr>
        <w:pStyle w:val="ListParagraph"/>
        <w:keepLines w:val="0"/>
        <w:numPr>
          <w:ilvl w:val="0"/>
          <w:numId w:val="54"/>
        </w:numPr>
        <w:spacing w:before="120" w:after="0"/>
        <w:ind w:left="284"/>
        <w:jc w:val="both"/>
        <w:rPr>
          <w:rFonts w:eastAsia="Times New Roman"/>
        </w:rPr>
      </w:pPr>
      <w:r>
        <w:rPr>
          <w:rFonts w:eastAsia="Times New Roman"/>
        </w:rPr>
        <w:t xml:space="preserve">in partnership </w:t>
      </w:r>
      <w:r w:rsidR="00F279D7">
        <w:rPr>
          <w:rFonts w:eastAsia="Times New Roman"/>
        </w:rPr>
        <w:t>with</w:t>
      </w:r>
      <w:r>
        <w:rPr>
          <w:rFonts w:eastAsia="Times New Roman"/>
        </w:rPr>
        <w:t xml:space="preserve"> the</w:t>
      </w:r>
      <w:r w:rsidR="00F279D7">
        <w:rPr>
          <w:rFonts w:eastAsia="Times New Roman"/>
        </w:rPr>
        <w:t xml:space="preserve"> Christchurch City Council and</w:t>
      </w:r>
      <w:r w:rsidR="00E02CCB">
        <w:rPr>
          <w:rFonts w:eastAsia="Times New Roman"/>
        </w:rPr>
        <w:t xml:space="preserve"> the</w:t>
      </w:r>
      <w:r w:rsidR="00F279D7">
        <w:rPr>
          <w:rFonts w:eastAsia="Times New Roman"/>
        </w:rPr>
        <w:t xml:space="preserve"> Ministry for</w:t>
      </w:r>
      <w:r>
        <w:rPr>
          <w:rFonts w:eastAsia="Times New Roman"/>
        </w:rPr>
        <w:t xml:space="preserve"> Social Development, facilitating</w:t>
      </w:r>
      <w:r w:rsidR="00F279D7">
        <w:rPr>
          <w:rFonts w:eastAsia="Times New Roman"/>
        </w:rPr>
        <w:t xml:space="preserve"> the Community Activation Fund that provides small grants to community groups developing activities and events that promote social inclusion and wellbeing.</w:t>
      </w:r>
    </w:p>
    <w:p w14:paraId="09D27BA0" w14:textId="421E0FEF" w:rsidR="000756FD" w:rsidRDefault="00F279D7" w:rsidP="0025090A">
      <w:pPr>
        <w:keepLines w:val="0"/>
        <w:spacing w:before="0" w:after="0"/>
        <w:ind w:left="284" w:hanging="360"/>
        <w:jc w:val="both"/>
      </w:pPr>
      <w:r>
        <w:t xml:space="preserve"> </w:t>
      </w:r>
      <w:bookmarkStart w:id="5" w:name="_Hlk26344524"/>
    </w:p>
    <w:bookmarkEnd w:id="5"/>
    <w:p w14:paraId="1B07B156" w14:textId="77777777" w:rsidR="00196B32" w:rsidRDefault="00196B32" w:rsidP="00196B32">
      <w:pPr>
        <w:keepLines w:val="0"/>
        <w:spacing w:before="0" w:after="0"/>
        <w:rPr>
          <w:rFonts w:asciiTheme="minorHAnsi" w:eastAsiaTheme="minorEastAsia" w:hAnsiTheme="minorHAnsi" w:cstheme="minorBidi"/>
        </w:rPr>
      </w:pPr>
    </w:p>
    <w:p w14:paraId="3A428EBE" w14:textId="77777777" w:rsidR="00196B32" w:rsidRDefault="00196B32">
      <w:pPr>
        <w:keepLines w:val="0"/>
        <w:rPr>
          <w:b/>
          <w:bCs/>
          <w:color w:val="4F7D29" w:themeColor="accent4"/>
        </w:rPr>
      </w:pPr>
      <w:r>
        <w:rPr>
          <w:b/>
          <w:bCs/>
          <w:color w:val="4F7D29" w:themeColor="accent4"/>
        </w:rPr>
        <w:br w:type="page"/>
      </w:r>
    </w:p>
    <w:p w14:paraId="04A76E94" w14:textId="6CC2AEFA" w:rsidR="00196B32" w:rsidRPr="00196B32" w:rsidRDefault="003B5E2F" w:rsidP="00A42400">
      <w:pPr>
        <w:rPr>
          <w:b/>
          <w:bCs/>
          <w:color w:val="4F7D29" w:themeColor="accent4"/>
        </w:rPr>
      </w:pPr>
      <w:r>
        <w:rPr>
          <w:b/>
          <w:bCs/>
          <w:color w:val="4F7D29" w:themeColor="accent4"/>
        </w:rPr>
        <w:t>Wider Support for Communities</w:t>
      </w:r>
    </w:p>
    <w:p w14:paraId="13185F1C" w14:textId="772D484E" w:rsidR="006D0E87" w:rsidRDefault="006D0E87" w:rsidP="00F3660A">
      <w:pPr>
        <w:jc w:val="both"/>
      </w:pPr>
      <w:r>
        <w:t xml:space="preserve">Attendees talked about </w:t>
      </w:r>
      <w:r w:rsidR="00154034">
        <w:t>g</w:t>
      </w:r>
      <w:r>
        <w:t>overnment supporting grass roots community</w:t>
      </w:r>
      <w:r w:rsidR="00F3660A">
        <w:t>-</w:t>
      </w:r>
      <w:r>
        <w:t xml:space="preserve">led action, and helping communities understand how to access funding and other </w:t>
      </w:r>
      <w:r w:rsidR="00154034">
        <w:t>g</w:t>
      </w:r>
      <w:r>
        <w:t xml:space="preserve">overnment support. </w:t>
      </w:r>
    </w:p>
    <w:p w14:paraId="42413733" w14:textId="14968919" w:rsidR="00E475B2" w:rsidRPr="00E475B2" w:rsidRDefault="006D0E87" w:rsidP="00F3660A">
      <w:pPr>
        <w:jc w:val="both"/>
      </w:pPr>
      <w:r>
        <w:t xml:space="preserve">The Office administers the </w:t>
      </w:r>
      <w:r w:rsidRPr="00F3660A">
        <w:rPr>
          <w:b/>
          <w:color w:val="000000" w:themeColor="text1"/>
        </w:rPr>
        <w:t>Ethnic Communities Development Fund</w:t>
      </w:r>
      <w:r w:rsidRPr="00F3660A">
        <w:rPr>
          <w:color w:val="000000" w:themeColor="text1"/>
        </w:rPr>
        <w:t xml:space="preserve"> (ECDF) </w:t>
      </w:r>
      <w:r w:rsidRPr="00F3468D">
        <w:t>that provides funding for</w:t>
      </w:r>
      <w:r>
        <w:rPr>
          <w:color w:val="4F7D29" w:themeColor="accent4"/>
        </w:rPr>
        <w:t xml:space="preserve"> </w:t>
      </w:r>
      <w:r>
        <w:t>community</w:t>
      </w:r>
      <w:r w:rsidR="00F3660A">
        <w:t>-</w:t>
      </w:r>
      <w:r>
        <w:t>led initiatives</w:t>
      </w:r>
      <w:r w:rsidR="0025090A">
        <w:t xml:space="preserve">. </w:t>
      </w:r>
    </w:p>
    <w:p w14:paraId="0D1554C6" w14:textId="0BD0F4E2" w:rsidR="006D0E87" w:rsidRDefault="006D0E87" w:rsidP="00637E24">
      <w:pPr>
        <w:spacing w:after="0"/>
      </w:pPr>
      <w:r>
        <w:t xml:space="preserve">As a </w:t>
      </w:r>
      <w:r w:rsidR="00334C37">
        <w:t>result,</w:t>
      </w:r>
      <w:r w:rsidR="00575D05">
        <w:t xml:space="preserve"> the Office has:</w:t>
      </w:r>
    </w:p>
    <w:p w14:paraId="34D2A441" w14:textId="011C6FBA" w:rsidR="00F3660A" w:rsidRPr="00575D05" w:rsidRDefault="006D0E87" w:rsidP="00575D05">
      <w:pPr>
        <w:keepLines w:val="0"/>
        <w:numPr>
          <w:ilvl w:val="0"/>
          <w:numId w:val="56"/>
        </w:numPr>
        <w:spacing w:after="0"/>
        <w:jc w:val="both"/>
        <w:rPr>
          <w:rFonts w:eastAsia="Times New Roman"/>
        </w:rPr>
      </w:pPr>
      <w:r>
        <w:rPr>
          <w:rFonts w:eastAsia="Times New Roman"/>
        </w:rPr>
        <w:t xml:space="preserve">received from </w:t>
      </w:r>
      <w:r w:rsidR="00154034">
        <w:rPr>
          <w:rFonts w:eastAsia="Times New Roman"/>
        </w:rPr>
        <w:t>g</w:t>
      </w:r>
      <w:r>
        <w:rPr>
          <w:rFonts w:eastAsia="Times New Roman"/>
        </w:rPr>
        <w:t xml:space="preserve">overnment an increase </w:t>
      </w:r>
      <w:r w:rsidR="00897779">
        <w:rPr>
          <w:rFonts w:eastAsia="Times New Roman"/>
        </w:rPr>
        <w:t xml:space="preserve">in funding, </w:t>
      </w:r>
      <w:r>
        <w:rPr>
          <w:rFonts w:eastAsia="Times New Roman"/>
        </w:rPr>
        <w:t>from $520</w:t>
      </w:r>
      <w:r w:rsidR="00F3660A">
        <w:rPr>
          <w:rFonts w:eastAsia="Times New Roman"/>
        </w:rPr>
        <w:t>,000</w:t>
      </w:r>
      <w:r>
        <w:rPr>
          <w:rFonts w:eastAsia="Times New Roman"/>
        </w:rPr>
        <w:t xml:space="preserve"> to $4.2 million</w:t>
      </w:r>
      <w:r w:rsidR="00897779">
        <w:rPr>
          <w:rFonts w:eastAsia="Times New Roman"/>
        </w:rPr>
        <w:t>,</w:t>
      </w:r>
      <w:r>
        <w:rPr>
          <w:rFonts w:eastAsia="Times New Roman"/>
        </w:rPr>
        <w:t xml:space="preserve"> per annum for </w:t>
      </w:r>
      <w:r w:rsidR="00F3660A">
        <w:rPr>
          <w:rFonts w:eastAsia="Times New Roman"/>
        </w:rPr>
        <w:t xml:space="preserve">the </w:t>
      </w:r>
      <w:r>
        <w:rPr>
          <w:rFonts w:eastAsia="Times New Roman"/>
        </w:rPr>
        <w:t>E</w:t>
      </w:r>
      <w:r w:rsidR="0025090A">
        <w:rPr>
          <w:rFonts w:eastAsia="Times New Roman"/>
        </w:rPr>
        <w:t>CDF</w:t>
      </w:r>
      <w:r w:rsidR="009464E3">
        <w:rPr>
          <w:rFonts w:eastAsia="Times New Roman"/>
        </w:rPr>
        <w:t xml:space="preserve"> to</w:t>
      </w:r>
      <w:r w:rsidR="0025090A">
        <w:rPr>
          <w:rFonts w:eastAsia="Times New Roman"/>
        </w:rPr>
        <w:t xml:space="preserve"> support </w:t>
      </w:r>
      <w:r>
        <w:rPr>
          <w:rFonts w:eastAsia="Times New Roman"/>
        </w:rPr>
        <w:t>research projects, and multi-year funding for programmes of work</w:t>
      </w:r>
      <w:r w:rsidR="009464E3">
        <w:rPr>
          <w:rFonts w:eastAsia="Times New Roman"/>
        </w:rPr>
        <w:t>;</w:t>
      </w:r>
    </w:p>
    <w:p w14:paraId="213D2077" w14:textId="66FDF2B1" w:rsidR="00F3660A" w:rsidRPr="00575D05" w:rsidRDefault="006D0E87" w:rsidP="00575D05">
      <w:pPr>
        <w:keepLines w:val="0"/>
        <w:numPr>
          <w:ilvl w:val="0"/>
          <w:numId w:val="56"/>
        </w:numPr>
        <w:spacing w:after="0"/>
        <w:jc w:val="both"/>
        <w:rPr>
          <w:rFonts w:eastAsia="Times New Roman"/>
        </w:rPr>
      </w:pPr>
      <w:r>
        <w:rPr>
          <w:rFonts w:eastAsia="Times New Roman"/>
        </w:rPr>
        <w:t>included a specific focus on social inclusion, community development, education, and employment as part of a wider review of the priorities of the ECDF</w:t>
      </w:r>
      <w:r w:rsidR="00E475B2">
        <w:rPr>
          <w:rFonts w:eastAsia="Times New Roman"/>
        </w:rPr>
        <w:t xml:space="preserve"> </w:t>
      </w:r>
      <w:r>
        <w:rPr>
          <w:rFonts w:eastAsia="Times New Roman"/>
        </w:rPr>
        <w:t>in</w:t>
      </w:r>
      <w:r w:rsidR="00B16A28">
        <w:rPr>
          <w:rFonts w:eastAsia="Times New Roman"/>
        </w:rPr>
        <w:t xml:space="preserve"> the</w:t>
      </w:r>
      <w:r w:rsidR="00575D05">
        <w:rPr>
          <w:rFonts w:eastAsia="Times New Roman"/>
        </w:rPr>
        <w:t xml:space="preserve"> light of increased funding; and</w:t>
      </w:r>
    </w:p>
    <w:p w14:paraId="40CA8BFA" w14:textId="2E8E2CB0" w:rsidR="00F3660A" w:rsidRDefault="006D0E87" w:rsidP="00F21F9E">
      <w:pPr>
        <w:keepLines w:val="0"/>
        <w:numPr>
          <w:ilvl w:val="0"/>
          <w:numId w:val="56"/>
        </w:numPr>
        <w:spacing w:after="0"/>
        <w:jc w:val="both"/>
        <w:rPr>
          <w:rFonts w:eastAsia="Times New Roman"/>
        </w:rPr>
      </w:pPr>
      <w:r>
        <w:rPr>
          <w:rFonts w:eastAsia="Times New Roman"/>
        </w:rPr>
        <w:t>made funding available through</w:t>
      </w:r>
      <w:r w:rsidR="00655A64">
        <w:rPr>
          <w:rFonts w:eastAsia="Times New Roman"/>
        </w:rPr>
        <w:t>out</w:t>
      </w:r>
      <w:r>
        <w:rPr>
          <w:rFonts w:eastAsia="Times New Roman"/>
        </w:rPr>
        <w:t xml:space="preserve"> the year with decisions being </w:t>
      </w:r>
      <w:r w:rsidR="00655A64">
        <w:rPr>
          <w:rFonts w:eastAsia="Times New Roman"/>
        </w:rPr>
        <w:t>made within eight weeks from</w:t>
      </w:r>
      <w:r w:rsidR="005943B6">
        <w:rPr>
          <w:rFonts w:eastAsia="Times New Roman"/>
        </w:rPr>
        <w:t xml:space="preserve"> receipt of application.</w:t>
      </w:r>
    </w:p>
    <w:p w14:paraId="1F55260B" w14:textId="77777777" w:rsidR="00F21F9E" w:rsidRPr="00F21F9E" w:rsidRDefault="00F21F9E" w:rsidP="00F21F9E">
      <w:pPr>
        <w:keepLines w:val="0"/>
        <w:spacing w:after="0"/>
        <w:jc w:val="both"/>
        <w:rPr>
          <w:rFonts w:eastAsia="Times New Roman"/>
        </w:rPr>
      </w:pPr>
    </w:p>
    <w:p w14:paraId="2975CCC7" w14:textId="059E6FC6" w:rsidR="00F21F9E" w:rsidRPr="00F21F9E" w:rsidRDefault="00F21F9E" w:rsidP="00F21F9E">
      <w:pPr>
        <w:rPr>
          <w:b/>
          <w:bCs/>
        </w:rPr>
      </w:pPr>
      <w:r>
        <w:rPr>
          <w:b/>
          <w:bCs/>
        </w:rPr>
        <w:t>Actions:</w:t>
      </w:r>
    </w:p>
    <w:p w14:paraId="734E0477" w14:textId="021E79A5" w:rsidR="006D0E87" w:rsidRDefault="00F21F9E" w:rsidP="00637E24">
      <w:pPr>
        <w:spacing w:after="0"/>
      </w:pPr>
      <w:r>
        <w:t>The Office</w:t>
      </w:r>
      <w:r w:rsidR="006D0E87">
        <w:t xml:space="preserve"> will:</w:t>
      </w:r>
    </w:p>
    <w:p w14:paraId="24328A5E" w14:textId="61777825" w:rsidR="004F3B1D" w:rsidRPr="00575D05" w:rsidRDefault="004F3B1D" w:rsidP="00575D05">
      <w:pPr>
        <w:keepLines w:val="0"/>
        <w:numPr>
          <w:ilvl w:val="0"/>
          <w:numId w:val="57"/>
        </w:numPr>
        <w:spacing w:after="0"/>
        <w:jc w:val="both"/>
        <w:rPr>
          <w:rFonts w:eastAsia="Times New Roman"/>
        </w:rPr>
      </w:pPr>
      <w:bookmarkStart w:id="6" w:name="_Hlk30001070"/>
      <w:r>
        <w:rPr>
          <w:rFonts w:eastAsia="Times New Roman"/>
        </w:rPr>
        <w:t>w</w:t>
      </w:r>
      <w:r w:rsidR="006D0E87">
        <w:rPr>
          <w:rFonts w:eastAsia="Times New Roman"/>
        </w:rPr>
        <w:t xml:space="preserve">ork with groups needing assistance with developing their projects, provide language assistance if required, and generally </w:t>
      </w:r>
      <w:r w:rsidR="00575D05">
        <w:rPr>
          <w:rFonts w:eastAsia="Times New Roman"/>
        </w:rPr>
        <w:t>work</w:t>
      </w:r>
      <w:r w:rsidR="006D0E87">
        <w:rPr>
          <w:rFonts w:eastAsia="Times New Roman"/>
        </w:rPr>
        <w:t xml:space="preserve"> alongside groups</w:t>
      </w:r>
      <w:r w:rsidR="00575D05">
        <w:rPr>
          <w:rFonts w:eastAsia="Times New Roman"/>
        </w:rPr>
        <w:t xml:space="preserve"> if they would like our support;</w:t>
      </w:r>
      <w:bookmarkEnd w:id="6"/>
      <w:r w:rsidR="00575D05">
        <w:rPr>
          <w:rFonts w:eastAsia="Times New Roman"/>
        </w:rPr>
        <w:t xml:space="preserve"> and</w:t>
      </w:r>
    </w:p>
    <w:p w14:paraId="221927A1" w14:textId="686A8AA0" w:rsidR="006D0E87" w:rsidRDefault="004F3B1D" w:rsidP="00575D05">
      <w:pPr>
        <w:keepLines w:val="0"/>
        <w:numPr>
          <w:ilvl w:val="0"/>
          <w:numId w:val="57"/>
        </w:numPr>
        <w:spacing w:after="0"/>
        <w:jc w:val="both"/>
        <w:rPr>
          <w:rFonts w:eastAsia="Times New Roman"/>
        </w:rPr>
      </w:pPr>
      <w:r>
        <w:rPr>
          <w:rFonts w:eastAsia="Times New Roman"/>
        </w:rPr>
        <w:t>r</w:t>
      </w:r>
      <w:r w:rsidR="006D0E87">
        <w:rPr>
          <w:rFonts w:eastAsia="Times New Roman"/>
        </w:rPr>
        <w:t xml:space="preserve">un funding workshops throughout the year that can be tailored to different </w:t>
      </w:r>
      <w:r>
        <w:rPr>
          <w:rFonts w:eastAsia="Times New Roman"/>
        </w:rPr>
        <w:t>e</w:t>
      </w:r>
      <w:r w:rsidR="006D0E87">
        <w:rPr>
          <w:rFonts w:eastAsia="Times New Roman"/>
        </w:rPr>
        <w:t xml:space="preserve">thnic </w:t>
      </w:r>
      <w:r>
        <w:rPr>
          <w:rFonts w:eastAsia="Times New Roman"/>
        </w:rPr>
        <w:t>c</w:t>
      </w:r>
      <w:r w:rsidR="006D0E87">
        <w:rPr>
          <w:rFonts w:eastAsia="Times New Roman"/>
        </w:rPr>
        <w:t xml:space="preserve">ommunities including Muslim </w:t>
      </w:r>
      <w:r>
        <w:rPr>
          <w:rFonts w:eastAsia="Times New Roman"/>
        </w:rPr>
        <w:t>c</w:t>
      </w:r>
      <w:r w:rsidR="006D0E87">
        <w:rPr>
          <w:rFonts w:eastAsia="Times New Roman"/>
        </w:rPr>
        <w:t>ommunities</w:t>
      </w:r>
      <w:r w:rsidR="00F3660A">
        <w:rPr>
          <w:rFonts w:eastAsia="Times New Roman"/>
        </w:rPr>
        <w:t>.</w:t>
      </w:r>
      <w:r w:rsidR="006D0E87">
        <w:rPr>
          <w:rFonts w:eastAsia="Times New Roman"/>
        </w:rPr>
        <w:t xml:space="preserve"> </w:t>
      </w:r>
    </w:p>
    <w:p w14:paraId="49D4A77A" w14:textId="77777777" w:rsidR="009354F3" w:rsidRDefault="009354F3" w:rsidP="009354F3">
      <w:pPr>
        <w:keepLines w:val="0"/>
        <w:spacing w:before="0" w:after="0"/>
        <w:ind w:left="720"/>
        <w:rPr>
          <w:rFonts w:eastAsia="Times New Roman"/>
        </w:rPr>
      </w:pPr>
    </w:p>
    <w:p w14:paraId="6FB8BBD1" w14:textId="154FF9D5" w:rsidR="003B5E2F" w:rsidRPr="00E3120B" w:rsidRDefault="003B5E2F" w:rsidP="003B5E2F">
      <w:pPr>
        <w:rPr>
          <w:b/>
          <w:bCs/>
          <w:color w:val="4F7D29" w:themeColor="accent4"/>
        </w:rPr>
      </w:pPr>
      <w:r w:rsidRPr="00E3120B">
        <w:rPr>
          <w:b/>
          <w:bCs/>
          <w:color w:val="4F7D29" w:themeColor="accent4"/>
        </w:rPr>
        <w:t>Safety and Wellbeing</w:t>
      </w:r>
    </w:p>
    <w:p w14:paraId="1D0A396A" w14:textId="2E359BE3" w:rsidR="003B5E2F" w:rsidRDefault="003B5E2F" w:rsidP="00637E24">
      <w:pPr>
        <w:spacing w:after="0"/>
        <w:jc w:val="both"/>
      </w:pPr>
      <w:r>
        <w:t xml:space="preserve">The Office has been part of broader conversations regarding the right for people and their </w:t>
      </w:r>
      <w:r w:rsidR="00E3120B">
        <w:t>w</w:t>
      </w:r>
      <w:r w:rsidR="00E3120B" w:rsidRPr="00E3120B">
        <w:t xml:space="preserve">hānau </w:t>
      </w:r>
      <w:r>
        <w:t>to safe and peaceful worship, and to be free from harm.  As a result</w:t>
      </w:r>
      <w:r w:rsidR="00B95A52">
        <w:t>,</w:t>
      </w:r>
      <w:r>
        <w:t xml:space="preserve"> we have supported:</w:t>
      </w:r>
    </w:p>
    <w:p w14:paraId="69298DB8" w14:textId="4D4DCD0B" w:rsidR="00F3660A" w:rsidRPr="00575D05" w:rsidRDefault="003B5E2F" w:rsidP="006A353A">
      <w:pPr>
        <w:keepLines w:val="0"/>
        <w:numPr>
          <w:ilvl w:val="0"/>
          <w:numId w:val="55"/>
        </w:numPr>
        <w:spacing w:after="0"/>
        <w:jc w:val="both"/>
        <w:rPr>
          <w:rFonts w:eastAsia="Times New Roman"/>
        </w:rPr>
      </w:pPr>
      <w:r>
        <w:rPr>
          <w:rFonts w:eastAsia="Times New Roman"/>
        </w:rPr>
        <w:t>priority communities to access the Safer Communities Fund to ensure mosques, synagogues and other places of worship are safe places of peaceful worship</w:t>
      </w:r>
      <w:r w:rsidR="00575D05">
        <w:rPr>
          <w:rFonts w:eastAsia="Times New Roman"/>
        </w:rPr>
        <w:t>; and</w:t>
      </w:r>
    </w:p>
    <w:p w14:paraId="2745DFC3" w14:textId="5560E2E4" w:rsidR="00637E24" w:rsidRDefault="00E3120B" w:rsidP="00637E24">
      <w:pPr>
        <w:keepLines w:val="0"/>
        <w:numPr>
          <w:ilvl w:val="0"/>
          <w:numId w:val="55"/>
        </w:numPr>
        <w:spacing w:after="0"/>
        <w:jc w:val="both"/>
        <w:rPr>
          <w:rFonts w:eastAsia="Times New Roman"/>
        </w:rPr>
      </w:pPr>
      <w:r>
        <w:rPr>
          <w:rFonts w:eastAsia="Times New Roman"/>
        </w:rPr>
        <w:t xml:space="preserve">colleagues within </w:t>
      </w:r>
      <w:r w:rsidR="003B5E2F">
        <w:rPr>
          <w:rFonts w:eastAsia="Times New Roman"/>
        </w:rPr>
        <w:t xml:space="preserve">the Department of Internal Affairs </w:t>
      </w:r>
      <w:r>
        <w:rPr>
          <w:rFonts w:eastAsia="Times New Roman"/>
        </w:rPr>
        <w:t>to develop potential initiatives to counter v</w:t>
      </w:r>
      <w:r w:rsidR="003B5E2F">
        <w:rPr>
          <w:rFonts w:eastAsia="Times New Roman"/>
        </w:rPr>
        <w:t xml:space="preserve">iolent </w:t>
      </w:r>
      <w:r>
        <w:rPr>
          <w:rFonts w:eastAsia="Times New Roman"/>
        </w:rPr>
        <w:t>e</w:t>
      </w:r>
      <w:r w:rsidR="003B5E2F">
        <w:rPr>
          <w:rFonts w:eastAsia="Times New Roman"/>
        </w:rPr>
        <w:t>xtremis</w:t>
      </w:r>
      <w:r w:rsidR="00B95A52">
        <w:rPr>
          <w:rFonts w:eastAsia="Times New Roman"/>
        </w:rPr>
        <w:t>m</w:t>
      </w:r>
      <w:r w:rsidR="003B5E2F">
        <w:rPr>
          <w:rFonts w:eastAsia="Times New Roman"/>
        </w:rPr>
        <w:t xml:space="preserve"> </w:t>
      </w:r>
      <w:r>
        <w:rPr>
          <w:rFonts w:eastAsia="Times New Roman"/>
        </w:rPr>
        <w:t>o</w:t>
      </w:r>
      <w:r w:rsidR="003B5E2F">
        <w:rPr>
          <w:rFonts w:eastAsia="Times New Roman"/>
        </w:rPr>
        <w:t>nline</w:t>
      </w:r>
      <w:r w:rsidR="00EE0F7D">
        <w:rPr>
          <w:rFonts w:eastAsia="Times New Roman"/>
        </w:rPr>
        <w:t>.</w:t>
      </w:r>
    </w:p>
    <w:p w14:paraId="4B76C1F1" w14:textId="08EAF6F5" w:rsidR="00E3120B" w:rsidRDefault="006D0E87" w:rsidP="00EE0F7D">
      <w:pPr>
        <w:rPr>
          <w:b/>
          <w:bCs/>
        </w:rPr>
      </w:pPr>
      <w:r>
        <w:rPr>
          <w:b/>
          <w:bCs/>
        </w:rPr>
        <w:t xml:space="preserve">Actions: </w:t>
      </w:r>
    </w:p>
    <w:p w14:paraId="41566739" w14:textId="25731844" w:rsidR="00EE0F7D" w:rsidRDefault="00EE0F7D" w:rsidP="00637E24">
      <w:pPr>
        <w:spacing w:after="0"/>
        <w:jc w:val="both"/>
        <w:rPr>
          <w:bCs/>
        </w:rPr>
      </w:pPr>
      <w:r w:rsidRPr="00F3468D">
        <w:rPr>
          <w:bCs/>
        </w:rPr>
        <w:t>The Office</w:t>
      </w:r>
      <w:r w:rsidRPr="00EE0F7D">
        <w:rPr>
          <w:bCs/>
        </w:rPr>
        <w:t xml:space="preserve"> </w:t>
      </w:r>
      <w:r w:rsidRPr="00F3468D">
        <w:rPr>
          <w:bCs/>
        </w:rPr>
        <w:t>will</w:t>
      </w:r>
      <w:r w:rsidRPr="00EE0F7D">
        <w:rPr>
          <w:bCs/>
        </w:rPr>
        <w:t xml:space="preserve"> </w:t>
      </w:r>
      <w:r>
        <w:rPr>
          <w:bCs/>
        </w:rPr>
        <w:t>w</w:t>
      </w:r>
      <w:r w:rsidRPr="00EE0F7D">
        <w:rPr>
          <w:bCs/>
        </w:rPr>
        <w:t>ork with:</w:t>
      </w:r>
    </w:p>
    <w:p w14:paraId="276BDC60" w14:textId="3FCA3E63" w:rsidR="00E3120B" w:rsidRPr="00E3120B" w:rsidRDefault="00040B0B" w:rsidP="00E3120B">
      <w:pPr>
        <w:pStyle w:val="ListParagraph"/>
        <w:numPr>
          <w:ilvl w:val="0"/>
          <w:numId w:val="60"/>
        </w:numPr>
        <w:jc w:val="both"/>
        <w:rPr>
          <w:bCs/>
        </w:rPr>
      </w:pPr>
      <w:r w:rsidRPr="00EE0F7D">
        <w:rPr>
          <w:bCs/>
        </w:rPr>
        <w:t xml:space="preserve">the Department of </w:t>
      </w:r>
      <w:r w:rsidR="00B7558E">
        <w:rPr>
          <w:bCs/>
        </w:rPr>
        <w:t xml:space="preserve">the </w:t>
      </w:r>
      <w:r w:rsidRPr="00EE0F7D">
        <w:rPr>
          <w:bCs/>
        </w:rPr>
        <w:t>Prime Minister and Cabinet</w:t>
      </w:r>
      <w:r w:rsidR="00B1551A" w:rsidRPr="00EE0F7D">
        <w:rPr>
          <w:bCs/>
        </w:rPr>
        <w:t xml:space="preserve">, </w:t>
      </w:r>
      <w:r w:rsidR="00B7558E">
        <w:rPr>
          <w:bCs/>
        </w:rPr>
        <w:t xml:space="preserve">the </w:t>
      </w:r>
      <w:r w:rsidR="00B1551A" w:rsidRPr="00EE0F7D">
        <w:rPr>
          <w:bCs/>
        </w:rPr>
        <w:t>Ministr</w:t>
      </w:r>
      <w:r w:rsidR="00E3120B">
        <w:rPr>
          <w:bCs/>
        </w:rPr>
        <w:t>y</w:t>
      </w:r>
      <w:r w:rsidR="00B1551A" w:rsidRPr="00EE0F7D">
        <w:rPr>
          <w:bCs/>
        </w:rPr>
        <w:t xml:space="preserve"> of Education and </w:t>
      </w:r>
      <w:r w:rsidR="00E3120B">
        <w:rPr>
          <w:bCs/>
        </w:rPr>
        <w:t xml:space="preserve">the Ministry of </w:t>
      </w:r>
      <w:r w:rsidR="00B1551A" w:rsidRPr="00EE0F7D">
        <w:rPr>
          <w:bCs/>
        </w:rPr>
        <w:t>Justice on the focus area</w:t>
      </w:r>
      <w:r w:rsidRPr="00EE0F7D">
        <w:rPr>
          <w:bCs/>
        </w:rPr>
        <w:t xml:space="preserve"> to ensure </w:t>
      </w:r>
      <w:r w:rsidR="005943B6">
        <w:rPr>
          <w:bCs/>
        </w:rPr>
        <w:t>c</w:t>
      </w:r>
      <w:r w:rsidRPr="00EE0F7D">
        <w:rPr>
          <w:bCs/>
        </w:rPr>
        <w:t xml:space="preserve">hildren live free from </w:t>
      </w:r>
      <w:r w:rsidR="005943B6">
        <w:rPr>
          <w:bCs/>
        </w:rPr>
        <w:t>r</w:t>
      </w:r>
      <w:r w:rsidRPr="00EE0F7D">
        <w:rPr>
          <w:bCs/>
        </w:rPr>
        <w:t xml:space="preserve">acism and </w:t>
      </w:r>
      <w:r w:rsidR="005943B6">
        <w:rPr>
          <w:bCs/>
        </w:rPr>
        <w:t>d</w:t>
      </w:r>
      <w:r w:rsidRPr="00EE0F7D">
        <w:rPr>
          <w:bCs/>
        </w:rPr>
        <w:t>iscrimination</w:t>
      </w:r>
      <w:r w:rsidR="00743F67" w:rsidRPr="00EE0F7D">
        <w:rPr>
          <w:bCs/>
        </w:rPr>
        <w:t xml:space="preserve"> </w:t>
      </w:r>
      <w:r w:rsidR="00655A64">
        <w:rPr>
          <w:bCs/>
        </w:rPr>
        <w:t>(</w:t>
      </w:r>
      <w:r w:rsidR="00743F67" w:rsidRPr="00EE0F7D">
        <w:rPr>
          <w:bCs/>
        </w:rPr>
        <w:t>as part of the Child and Youth Wellbeing Strategy</w:t>
      </w:r>
      <w:r w:rsidR="00655A64">
        <w:rPr>
          <w:bCs/>
        </w:rPr>
        <w:t>)</w:t>
      </w:r>
      <w:r w:rsidR="005943B6">
        <w:rPr>
          <w:bCs/>
        </w:rPr>
        <w:t>;</w:t>
      </w:r>
    </w:p>
    <w:p w14:paraId="26D5CACB" w14:textId="38F883AC" w:rsidR="00E3120B" w:rsidRPr="00E3120B" w:rsidRDefault="00040B0B" w:rsidP="00E3120B">
      <w:pPr>
        <w:pStyle w:val="ListParagraph"/>
        <w:numPr>
          <w:ilvl w:val="0"/>
          <w:numId w:val="60"/>
        </w:numPr>
        <w:jc w:val="both"/>
        <w:rPr>
          <w:bCs/>
        </w:rPr>
      </w:pPr>
      <w:r w:rsidRPr="00EE0F7D">
        <w:rPr>
          <w:bCs/>
        </w:rPr>
        <w:t>the Ministry of Justice and other government agencies on the Joint Venture for Eliminating Family Violence and Sexual Violence to develop a National Strategy to address family violence and sexual violence in</w:t>
      </w:r>
      <w:r w:rsidR="000A05B7" w:rsidRPr="00EE0F7D">
        <w:rPr>
          <w:bCs/>
        </w:rPr>
        <w:t xml:space="preserve"> Aotearoa</w:t>
      </w:r>
      <w:r w:rsidRPr="00EE0F7D">
        <w:rPr>
          <w:bCs/>
        </w:rPr>
        <w:t xml:space="preserve"> New Zealand</w:t>
      </w:r>
      <w:r w:rsidR="005943B6">
        <w:rPr>
          <w:bCs/>
        </w:rPr>
        <w:t>;</w:t>
      </w:r>
    </w:p>
    <w:p w14:paraId="0794C5E8" w14:textId="79A0E9B4" w:rsidR="00E3120B" w:rsidRPr="00E3120B" w:rsidRDefault="00040B0B" w:rsidP="00E3120B">
      <w:pPr>
        <w:pStyle w:val="ListParagraph"/>
        <w:numPr>
          <w:ilvl w:val="0"/>
          <w:numId w:val="60"/>
        </w:numPr>
        <w:jc w:val="both"/>
        <w:rPr>
          <w:bCs/>
        </w:rPr>
      </w:pPr>
      <w:r w:rsidRPr="00EE0F7D">
        <w:rPr>
          <w:bCs/>
        </w:rPr>
        <w:t xml:space="preserve">the Ministry of Justice on the </w:t>
      </w:r>
      <w:r w:rsidR="00697EAE" w:rsidRPr="00EE0F7D">
        <w:rPr>
          <w:bCs/>
        </w:rPr>
        <w:t>review of hate speech and freedom of expression, and introducing new legislation designed to strengthen our counter-terrorism laws</w:t>
      </w:r>
      <w:r w:rsidR="00575D05">
        <w:rPr>
          <w:bCs/>
        </w:rPr>
        <w:t>; and</w:t>
      </w:r>
    </w:p>
    <w:p w14:paraId="4E57C81C" w14:textId="7BA90528" w:rsidR="00040B0B" w:rsidRDefault="00F61E87" w:rsidP="00E3120B">
      <w:pPr>
        <w:pStyle w:val="ListParagraph"/>
        <w:numPr>
          <w:ilvl w:val="0"/>
          <w:numId w:val="60"/>
        </w:numPr>
        <w:jc w:val="both"/>
        <w:rPr>
          <w:bCs/>
        </w:rPr>
      </w:pPr>
      <w:r w:rsidRPr="00B7558E">
        <w:rPr>
          <w:bCs/>
        </w:rPr>
        <w:t xml:space="preserve">the Ministry of Health and the Mental Health and Wellbeing Commission </w:t>
      </w:r>
      <w:r w:rsidR="005943B6">
        <w:rPr>
          <w:bCs/>
        </w:rPr>
        <w:t>response</w:t>
      </w:r>
      <w:r w:rsidRPr="00B7558E">
        <w:rPr>
          <w:bCs/>
        </w:rPr>
        <w:t xml:space="preserve"> to the He Ara Oranga Report on the </w:t>
      </w:r>
      <w:r w:rsidR="009021FE" w:rsidRPr="00B7558E">
        <w:rPr>
          <w:bCs/>
        </w:rPr>
        <w:t>G</w:t>
      </w:r>
      <w:r w:rsidRPr="00B7558E">
        <w:rPr>
          <w:bCs/>
        </w:rPr>
        <w:t>overnment</w:t>
      </w:r>
      <w:r w:rsidR="009021FE" w:rsidRPr="00B7558E">
        <w:rPr>
          <w:bCs/>
        </w:rPr>
        <w:t>’s</w:t>
      </w:r>
      <w:r w:rsidRPr="00B7558E">
        <w:rPr>
          <w:bCs/>
        </w:rPr>
        <w:t xml:space="preserve"> inquiry into mental health and addiction</w:t>
      </w:r>
      <w:r w:rsidR="00040B0B" w:rsidRPr="00B7558E">
        <w:rPr>
          <w:bCs/>
        </w:rPr>
        <w:t>.</w:t>
      </w:r>
    </w:p>
    <w:p w14:paraId="1E37C013" w14:textId="77777777" w:rsidR="008F338A" w:rsidRPr="008F338A" w:rsidRDefault="008F338A" w:rsidP="008F338A">
      <w:pPr>
        <w:jc w:val="both"/>
        <w:rPr>
          <w:bCs/>
        </w:rPr>
      </w:pPr>
    </w:p>
    <w:p w14:paraId="17286D9D" w14:textId="4F7EEBE6" w:rsidR="00A42400" w:rsidRPr="003821D2" w:rsidRDefault="00A42400" w:rsidP="009354F3">
      <w:pPr>
        <w:keepLines w:val="0"/>
        <w:rPr>
          <w:b/>
          <w:bCs/>
        </w:rPr>
      </w:pPr>
      <w:r w:rsidRPr="00E3120B">
        <w:rPr>
          <w:b/>
          <w:bCs/>
          <w:color w:val="4F7D29" w:themeColor="accent4"/>
        </w:rPr>
        <w:t>Education</w:t>
      </w:r>
      <w:r w:rsidRPr="3D98A51A">
        <w:rPr>
          <w:b/>
          <w:bCs/>
        </w:rPr>
        <w:t xml:space="preserve"> </w:t>
      </w:r>
    </w:p>
    <w:p w14:paraId="0501D40A" w14:textId="731F5689" w:rsidR="00A42400" w:rsidRPr="003821D2" w:rsidRDefault="00A42400" w:rsidP="00E3120B">
      <w:pPr>
        <w:jc w:val="both"/>
      </w:pPr>
      <w:r>
        <w:t>The role of the education system in addressing stereotypes</w:t>
      </w:r>
      <w:r w:rsidR="005943B6">
        <w:t>,</w:t>
      </w:r>
      <w:r>
        <w:t xml:space="preserve"> racism and discrimination was a strong theme </w:t>
      </w:r>
      <w:r w:rsidR="00F3468D">
        <w:t>of discussions</w:t>
      </w:r>
      <w:r w:rsidR="00FD7561">
        <w:t>.</w:t>
      </w:r>
    </w:p>
    <w:p w14:paraId="0C95882F" w14:textId="561B58B6" w:rsidR="00F61E87" w:rsidRDefault="00A42400" w:rsidP="00E3120B">
      <w:pPr>
        <w:jc w:val="both"/>
      </w:pPr>
      <w:r>
        <w:t xml:space="preserve">There is already a significant programme of reform underway, led by the Ministry of Education, to reshape </w:t>
      </w:r>
      <w:r w:rsidR="000A05B7">
        <w:t xml:space="preserve">Aotearoa </w:t>
      </w:r>
      <w:r>
        <w:t xml:space="preserve">New Zealand’s education system. </w:t>
      </w:r>
      <w:r w:rsidR="00F61E87">
        <w:t xml:space="preserve"> This includes workforce development, response to Tomorrow’s School report, Early Learning Strategy, revising the National Education and Learning Programme, and Reforming the Vocational Education System.</w:t>
      </w:r>
    </w:p>
    <w:p w14:paraId="69B18A2F" w14:textId="2D8FA478" w:rsidR="00637E24" w:rsidRDefault="00FD7561" w:rsidP="00E3120B">
      <w:pPr>
        <w:jc w:val="both"/>
      </w:pPr>
      <w:r>
        <w:t>The Office</w:t>
      </w:r>
      <w:r w:rsidR="00A42400">
        <w:t xml:space="preserve"> will </w:t>
      </w:r>
      <w:r w:rsidR="00F3468D">
        <w:t xml:space="preserve">continue to work </w:t>
      </w:r>
      <w:r w:rsidR="00A42400">
        <w:t xml:space="preserve">with the Ministry of Education to ensure that what we have heard through these dialogues is fed into their work. </w:t>
      </w:r>
      <w:r w:rsidR="00F3468D">
        <w:t xml:space="preserve"> </w:t>
      </w:r>
      <w:r w:rsidR="00A42400">
        <w:t>However, there are</w:t>
      </w:r>
      <w:r w:rsidR="00F3468D">
        <w:t xml:space="preserve"> </w:t>
      </w:r>
      <w:r w:rsidR="00A42400">
        <w:t xml:space="preserve">specific actions that </w:t>
      </w:r>
      <w:r w:rsidR="00E52854">
        <w:t>we</w:t>
      </w:r>
      <w:r w:rsidR="009354F3">
        <w:t xml:space="preserve"> </w:t>
      </w:r>
      <w:r w:rsidR="00637E24">
        <w:t>can undertake.</w:t>
      </w:r>
    </w:p>
    <w:p w14:paraId="224272CC" w14:textId="77777777" w:rsidR="00637E24" w:rsidRPr="00637E24" w:rsidRDefault="00637E24" w:rsidP="00E3120B">
      <w:pPr>
        <w:jc w:val="both"/>
        <w:rPr>
          <w:b/>
        </w:rPr>
      </w:pPr>
      <w:r w:rsidRPr="00637E24">
        <w:rPr>
          <w:b/>
        </w:rPr>
        <w:t>Actions:</w:t>
      </w:r>
    </w:p>
    <w:p w14:paraId="493F0297" w14:textId="36A26015" w:rsidR="00E52854" w:rsidRDefault="00A40148" w:rsidP="00E3120B">
      <w:pPr>
        <w:jc w:val="both"/>
      </w:pPr>
      <w:r>
        <w:t xml:space="preserve"> </w:t>
      </w:r>
      <w:r w:rsidR="00637E24">
        <w:t>The Office will:</w:t>
      </w:r>
    </w:p>
    <w:p w14:paraId="115330E0" w14:textId="5FD1EF0E" w:rsidR="00E52854" w:rsidRDefault="00E52854" w:rsidP="00E3120B">
      <w:pPr>
        <w:pStyle w:val="ListParagraph"/>
        <w:keepLines w:val="0"/>
        <w:numPr>
          <w:ilvl w:val="0"/>
          <w:numId w:val="58"/>
        </w:numPr>
        <w:spacing w:before="0" w:after="0"/>
        <w:jc w:val="both"/>
        <w:rPr>
          <w:rFonts w:eastAsia="Times New Roman"/>
        </w:rPr>
      </w:pPr>
      <w:r>
        <w:rPr>
          <w:rFonts w:eastAsia="Times New Roman"/>
        </w:rPr>
        <w:t>explor</w:t>
      </w:r>
      <w:r w:rsidR="00637E24">
        <w:rPr>
          <w:rFonts w:eastAsia="Times New Roman"/>
        </w:rPr>
        <w:t>e</w:t>
      </w:r>
      <w:r>
        <w:rPr>
          <w:rFonts w:eastAsia="Times New Roman"/>
        </w:rPr>
        <w:t xml:space="preserve"> what resources have been developed to grow intercultural/diversity awareness in classrooms</w:t>
      </w:r>
      <w:r w:rsidR="00FD7561">
        <w:rPr>
          <w:rFonts w:eastAsia="Times New Roman"/>
        </w:rPr>
        <w:t>;</w:t>
      </w:r>
    </w:p>
    <w:p w14:paraId="3F86C8EF" w14:textId="7192EC61" w:rsidR="00E52854" w:rsidRDefault="00E52854" w:rsidP="00E3120B">
      <w:pPr>
        <w:pStyle w:val="ListParagraph"/>
        <w:keepLines w:val="0"/>
        <w:numPr>
          <w:ilvl w:val="0"/>
          <w:numId w:val="58"/>
        </w:numPr>
        <w:spacing w:before="0" w:after="0"/>
        <w:jc w:val="both"/>
        <w:rPr>
          <w:rFonts w:eastAsia="Times New Roman"/>
        </w:rPr>
      </w:pPr>
      <w:r>
        <w:rPr>
          <w:rFonts w:eastAsia="Times New Roman"/>
        </w:rPr>
        <w:t>support the development of resources that explain ethnic diversity and intercultural awareness</w:t>
      </w:r>
      <w:r w:rsidR="00575D05">
        <w:rPr>
          <w:rFonts w:eastAsia="Times New Roman"/>
        </w:rPr>
        <w:t>; and</w:t>
      </w:r>
    </w:p>
    <w:p w14:paraId="30D73E36" w14:textId="1DCB9B0F" w:rsidR="00E52854" w:rsidRDefault="00E52854" w:rsidP="00E3120B">
      <w:pPr>
        <w:pStyle w:val="ListParagraph"/>
        <w:keepLines w:val="0"/>
        <w:numPr>
          <w:ilvl w:val="0"/>
          <w:numId w:val="58"/>
        </w:numPr>
        <w:spacing w:before="0" w:after="0"/>
        <w:jc w:val="both"/>
        <w:rPr>
          <w:rFonts w:eastAsia="Times New Roman"/>
        </w:rPr>
      </w:pPr>
      <w:r>
        <w:rPr>
          <w:rFonts w:eastAsia="Times New Roman"/>
        </w:rPr>
        <w:t>develop a cultural</w:t>
      </w:r>
      <w:r w:rsidR="00A40148">
        <w:rPr>
          <w:rFonts w:eastAsia="Times New Roman"/>
        </w:rPr>
        <w:t xml:space="preserve"> </w:t>
      </w:r>
      <w:r>
        <w:rPr>
          <w:rFonts w:eastAsia="Times New Roman"/>
        </w:rPr>
        <w:t>competency framework (</w:t>
      </w:r>
      <w:r w:rsidR="00A40148">
        <w:rPr>
          <w:rFonts w:eastAsia="Times New Roman"/>
        </w:rPr>
        <w:t>in addition to</w:t>
      </w:r>
      <w:r>
        <w:rPr>
          <w:rFonts w:eastAsia="Times New Roman"/>
        </w:rPr>
        <w:t xml:space="preserve"> Māori</w:t>
      </w:r>
      <w:r w:rsidR="00A40148">
        <w:rPr>
          <w:rFonts w:eastAsia="Times New Roman"/>
        </w:rPr>
        <w:t xml:space="preserve"> and </w:t>
      </w:r>
      <w:r>
        <w:rPr>
          <w:rFonts w:eastAsia="Times New Roman"/>
        </w:rPr>
        <w:t>Pacific</w:t>
      </w:r>
      <w:r w:rsidR="00A40148">
        <w:rPr>
          <w:rFonts w:eastAsia="Times New Roman"/>
        </w:rPr>
        <w:t xml:space="preserve"> Peoples</w:t>
      </w:r>
      <w:r>
        <w:rPr>
          <w:rFonts w:eastAsia="Times New Roman"/>
        </w:rPr>
        <w:t>) for teacher professional development and practice</w:t>
      </w:r>
      <w:r w:rsidR="00A40148">
        <w:rPr>
          <w:rFonts w:eastAsia="Times New Roman"/>
        </w:rPr>
        <w:t>.</w:t>
      </w:r>
    </w:p>
    <w:p w14:paraId="4C4CEF43" w14:textId="77777777" w:rsidR="00637E24" w:rsidRDefault="00637E24" w:rsidP="00A42400">
      <w:pPr>
        <w:rPr>
          <w:b/>
          <w:bCs/>
          <w:color w:val="4F7D29" w:themeColor="accent4"/>
        </w:rPr>
      </w:pPr>
    </w:p>
    <w:p w14:paraId="0EDC68B6" w14:textId="42FBADF2" w:rsidR="00A42400" w:rsidRPr="000C4A3A" w:rsidRDefault="00A42400" w:rsidP="00A42400">
      <w:pPr>
        <w:rPr>
          <w:b/>
          <w:bCs/>
        </w:rPr>
      </w:pPr>
      <w:r w:rsidRPr="00A40148">
        <w:rPr>
          <w:b/>
          <w:bCs/>
          <w:color w:val="4F7D29" w:themeColor="accent4"/>
        </w:rPr>
        <w:t>Employment</w:t>
      </w:r>
      <w:r w:rsidRPr="000C4A3A">
        <w:rPr>
          <w:b/>
          <w:bCs/>
        </w:rPr>
        <w:t xml:space="preserve"> </w:t>
      </w:r>
    </w:p>
    <w:p w14:paraId="63E587F3" w14:textId="4F63DC68" w:rsidR="00F3468D" w:rsidRDefault="00F3468D" w:rsidP="00A40148">
      <w:pPr>
        <w:jc w:val="both"/>
      </w:pPr>
      <w:r>
        <w:t xml:space="preserve">The Office will continue to work with the </w:t>
      </w:r>
      <w:r w:rsidR="1D9C0F31" w:rsidRPr="008A7A65">
        <w:t>Ministry of Social Development</w:t>
      </w:r>
      <w:r>
        <w:t xml:space="preserve"> and the Ministry of Busines</w:t>
      </w:r>
      <w:r w:rsidR="00655A64">
        <w:t>s, Innovation and Employment to support delivery of</w:t>
      </w:r>
      <w:r w:rsidR="00A42400">
        <w:t xml:space="preserve"> a national employment action plan for refugees, </w:t>
      </w:r>
      <w:r w:rsidR="1D9C0F31" w:rsidRPr="008A7A65">
        <w:t>recent</w:t>
      </w:r>
      <w:r w:rsidR="1D9C0F31">
        <w:t xml:space="preserve"> </w:t>
      </w:r>
      <w:r w:rsidR="00A42400">
        <w:t>migrants and ethnic communities</w:t>
      </w:r>
      <w:r>
        <w:t xml:space="preserve">.  </w:t>
      </w:r>
    </w:p>
    <w:p w14:paraId="473E3535" w14:textId="77777777" w:rsidR="00A40148" w:rsidRDefault="00F3468D" w:rsidP="00A40148">
      <w:pPr>
        <w:jc w:val="both"/>
      </w:pPr>
      <w:r>
        <w:t xml:space="preserve">The Office </w:t>
      </w:r>
      <w:r w:rsidR="00A42400">
        <w:t xml:space="preserve">will </w:t>
      </w:r>
      <w:r>
        <w:t xml:space="preserve">contribute to this plan </w:t>
      </w:r>
      <w:r w:rsidR="00E74EAC">
        <w:t xml:space="preserve">by </w:t>
      </w:r>
      <w:r>
        <w:t>specifically look</w:t>
      </w:r>
      <w:r w:rsidR="00E74EAC">
        <w:t xml:space="preserve">ing </w:t>
      </w:r>
      <w:r>
        <w:t xml:space="preserve">at </w:t>
      </w:r>
      <w:r w:rsidR="00E74EAC">
        <w:t xml:space="preserve">how to remove </w:t>
      </w:r>
      <w:r w:rsidR="00A42400">
        <w:t xml:space="preserve">barriers and </w:t>
      </w:r>
      <w:r>
        <w:t xml:space="preserve">the </w:t>
      </w:r>
      <w:r w:rsidR="00A42400">
        <w:t xml:space="preserve">practical steps </w:t>
      </w:r>
      <w:r>
        <w:t xml:space="preserve">that </w:t>
      </w:r>
      <w:r w:rsidR="00E74EAC">
        <w:t xml:space="preserve">can be taken to </w:t>
      </w:r>
      <w:r w:rsidR="00A42400">
        <w:t>help employers</w:t>
      </w:r>
      <w:r>
        <w:t xml:space="preserve"> – and future employees</w:t>
      </w:r>
      <w:r w:rsidR="00A42400">
        <w:t xml:space="preserve">. </w:t>
      </w:r>
    </w:p>
    <w:p w14:paraId="7C17572F" w14:textId="7AAFE4A5" w:rsidR="00FD7561" w:rsidRPr="00FD7561" w:rsidRDefault="00FD7561" w:rsidP="00A40148">
      <w:pPr>
        <w:jc w:val="both"/>
        <w:rPr>
          <w:b/>
        </w:rPr>
      </w:pPr>
      <w:r w:rsidRPr="00637E24">
        <w:rPr>
          <w:b/>
        </w:rPr>
        <w:t>Actions:</w:t>
      </w:r>
    </w:p>
    <w:p w14:paraId="6383153E" w14:textId="77FE9141" w:rsidR="00A42400" w:rsidRDefault="00FD7561" w:rsidP="00A40148">
      <w:pPr>
        <w:jc w:val="both"/>
      </w:pPr>
      <w:r>
        <w:t xml:space="preserve">The Office </w:t>
      </w:r>
      <w:r w:rsidR="00E52854">
        <w:t>will:</w:t>
      </w:r>
    </w:p>
    <w:p w14:paraId="51825495" w14:textId="5AEB291E" w:rsidR="00A42400" w:rsidRPr="00696C63" w:rsidRDefault="00A42400" w:rsidP="00A40148">
      <w:pPr>
        <w:pStyle w:val="ListParagraph"/>
        <w:numPr>
          <w:ilvl w:val="0"/>
          <w:numId w:val="44"/>
        </w:numPr>
        <w:spacing w:before="120" w:after="120"/>
        <w:jc w:val="both"/>
        <w:rPr>
          <w:b/>
          <w:bCs/>
        </w:rPr>
      </w:pPr>
      <w:r>
        <w:t xml:space="preserve">use what we have heard through the </w:t>
      </w:r>
      <w:r w:rsidR="00A74554">
        <w:t>d</w:t>
      </w:r>
      <w:r>
        <w:t>ialogues to help shape our work on the national employment action plan for refugees, migrants and ethnic communities</w:t>
      </w:r>
      <w:r w:rsidR="00FD7561">
        <w:t>;</w:t>
      </w:r>
    </w:p>
    <w:p w14:paraId="0FF3B8A4" w14:textId="6CDD381A" w:rsidR="00A42400" w:rsidRPr="00A32FF8" w:rsidRDefault="00A42400" w:rsidP="00A40148">
      <w:pPr>
        <w:pStyle w:val="ListParagraph"/>
        <w:numPr>
          <w:ilvl w:val="0"/>
          <w:numId w:val="44"/>
        </w:numPr>
        <w:jc w:val="both"/>
        <w:rPr>
          <w:b/>
          <w:bCs/>
        </w:rPr>
      </w:pPr>
      <w:r>
        <w:t xml:space="preserve">explore avenues for employment pathways and opportunities </w:t>
      </w:r>
      <w:r w:rsidR="00637E24">
        <w:t xml:space="preserve">for ethnic communities </w:t>
      </w:r>
      <w:r>
        <w:t>to gain experience</w:t>
      </w:r>
      <w:r w:rsidR="00637E24">
        <w:t>,</w:t>
      </w:r>
      <w:r>
        <w:t xml:space="preserve"> for example through internship </w:t>
      </w:r>
      <w:r w:rsidR="1D9C0F31">
        <w:t xml:space="preserve">or graduate </w:t>
      </w:r>
      <w:r>
        <w:t>programmes</w:t>
      </w:r>
      <w:r w:rsidR="00575D05">
        <w:t>; and</w:t>
      </w:r>
    </w:p>
    <w:p w14:paraId="13FF1D42" w14:textId="419E2053" w:rsidR="00A42400" w:rsidRPr="003821D2" w:rsidRDefault="00A42400" w:rsidP="00A40148">
      <w:pPr>
        <w:pStyle w:val="ListParagraph"/>
        <w:numPr>
          <w:ilvl w:val="0"/>
          <w:numId w:val="44"/>
        </w:numPr>
        <w:jc w:val="both"/>
        <w:rPr>
          <w:b/>
          <w:bCs/>
        </w:rPr>
      </w:pPr>
      <w:r>
        <w:t xml:space="preserve">work with </w:t>
      </w:r>
      <w:r w:rsidR="00E74EAC">
        <w:t xml:space="preserve">the </w:t>
      </w:r>
      <w:r>
        <w:t>State Services Commission to look at how we can further support work to increase the diversity of the public service.</w:t>
      </w:r>
    </w:p>
    <w:p w14:paraId="376A8043" w14:textId="77777777" w:rsidR="00F61E87" w:rsidRDefault="00F61E87" w:rsidP="00A42400">
      <w:pPr>
        <w:rPr>
          <w:b/>
          <w:bCs/>
        </w:rPr>
      </w:pPr>
    </w:p>
    <w:p w14:paraId="7DE9577D" w14:textId="30869E0F" w:rsidR="00A42400" w:rsidRPr="00A40148" w:rsidRDefault="00A42400" w:rsidP="00A42400">
      <w:pPr>
        <w:rPr>
          <w:b/>
          <w:bCs/>
          <w:color w:val="4F7D29" w:themeColor="accent4"/>
        </w:rPr>
      </w:pPr>
      <w:r w:rsidRPr="00A40148">
        <w:rPr>
          <w:b/>
          <w:bCs/>
          <w:color w:val="4F7D29" w:themeColor="accent4"/>
        </w:rPr>
        <w:t xml:space="preserve">The role of the media </w:t>
      </w:r>
    </w:p>
    <w:p w14:paraId="4A7BB370" w14:textId="2BBF07B5" w:rsidR="00A40148" w:rsidRDefault="00FD7561" w:rsidP="00A40148">
      <w:pPr>
        <w:jc w:val="both"/>
      </w:pPr>
      <w:r>
        <w:t>We all</w:t>
      </w:r>
      <w:r w:rsidR="0072738B">
        <w:t xml:space="preserve"> have a role to play </w:t>
      </w:r>
      <w:r w:rsidR="00A42400">
        <w:t xml:space="preserve">in influencing how communities are portrayed in the media. </w:t>
      </w:r>
      <w:r w:rsidR="00196B32">
        <w:t xml:space="preserve"> </w:t>
      </w:r>
    </w:p>
    <w:p w14:paraId="05CBA101" w14:textId="532CD395" w:rsidR="00637E24" w:rsidRPr="00637E24" w:rsidRDefault="00637E24" w:rsidP="00A40148">
      <w:pPr>
        <w:jc w:val="both"/>
        <w:rPr>
          <w:b/>
        </w:rPr>
      </w:pPr>
      <w:r w:rsidRPr="00637E24">
        <w:rPr>
          <w:b/>
        </w:rPr>
        <w:t>Actions:</w:t>
      </w:r>
    </w:p>
    <w:p w14:paraId="32C71A46" w14:textId="2294D6A8" w:rsidR="00A42400" w:rsidRPr="00A40148" w:rsidRDefault="00637E24" w:rsidP="00A40148">
      <w:pPr>
        <w:jc w:val="both"/>
      </w:pPr>
      <w:r>
        <w:t>The Office will:</w:t>
      </w:r>
    </w:p>
    <w:p w14:paraId="2C881E62" w14:textId="01AF8DEE" w:rsidR="00AD1148" w:rsidRPr="00AE3152" w:rsidRDefault="00AD1148" w:rsidP="00A40148">
      <w:pPr>
        <w:pStyle w:val="ListParagraph"/>
        <w:numPr>
          <w:ilvl w:val="0"/>
          <w:numId w:val="43"/>
        </w:numPr>
        <w:jc w:val="both"/>
        <w:rPr>
          <w:b/>
          <w:bCs/>
        </w:rPr>
      </w:pPr>
      <w:r>
        <w:t xml:space="preserve">identify other government </w:t>
      </w:r>
      <w:r w:rsidR="00B7558E">
        <w:t xml:space="preserve">agency </w:t>
      </w:r>
      <w:r>
        <w:t xml:space="preserve">support for media training </w:t>
      </w:r>
      <w:r w:rsidR="00B95A52">
        <w:t>for Muslim Communities</w:t>
      </w:r>
      <w:r>
        <w:t xml:space="preserve"> a</w:t>
      </w:r>
      <w:r w:rsidR="00575D05">
        <w:t>nd look to coordinate with them</w:t>
      </w:r>
      <w:r w:rsidR="00FD7561">
        <w:t>;</w:t>
      </w:r>
    </w:p>
    <w:p w14:paraId="1B47B74A" w14:textId="499F10F3" w:rsidR="00A42400" w:rsidRPr="00D94A26" w:rsidRDefault="00A42400" w:rsidP="00A40148">
      <w:pPr>
        <w:pStyle w:val="ListParagraph"/>
        <w:numPr>
          <w:ilvl w:val="0"/>
          <w:numId w:val="43"/>
        </w:numPr>
        <w:jc w:val="both"/>
        <w:rPr>
          <w:b/>
          <w:bCs/>
        </w:rPr>
      </w:pPr>
      <w:r>
        <w:t>investigate what resources are currently available to support communities to tell their stories and connect communities with resources</w:t>
      </w:r>
      <w:r w:rsidR="00A40148">
        <w:t xml:space="preserve"> training and funding</w:t>
      </w:r>
      <w:r w:rsidR="00FD7561">
        <w:t>;</w:t>
      </w:r>
    </w:p>
    <w:p w14:paraId="294F4CC7" w14:textId="7891B6C4" w:rsidR="00A42400" w:rsidRPr="00BD12C7" w:rsidRDefault="00A42400" w:rsidP="00A40148">
      <w:pPr>
        <w:pStyle w:val="ListParagraph"/>
        <w:numPr>
          <w:ilvl w:val="0"/>
          <w:numId w:val="43"/>
        </w:numPr>
        <w:jc w:val="both"/>
        <w:rPr>
          <w:b/>
          <w:bCs/>
        </w:rPr>
      </w:pPr>
      <w:r>
        <w:t xml:space="preserve">work with community groups to identify community leaders and spokespeople that </w:t>
      </w:r>
      <w:r w:rsidR="0072738B">
        <w:t>c</w:t>
      </w:r>
      <w:r>
        <w:t>ould benefit from media training</w:t>
      </w:r>
      <w:r w:rsidR="0072738B">
        <w:t xml:space="preserve">, and </w:t>
      </w:r>
      <w:r>
        <w:t>fund and host training for these community members to attend</w:t>
      </w:r>
      <w:r w:rsidR="00FD7561">
        <w:t>;</w:t>
      </w:r>
    </w:p>
    <w:p w14:paraId="62413F4A" w14:textId="63636815" w:rsidR="00A42400" w:rsidRPr="00D94A26" w:rsidRDefault="00A42400" w:rsidP="00A40148">
      <w:pPr>
        <w:pStyle w:val="ListParagraph"/>
        <w:numPr>
          <w:ilvl w:val="0"/>
          <w:numId w:val="43"/>
        </w:numPr>
        <w:jc w:val="both"/>
        <w:rPr>
          <w:b/>
          <w:bCs/>
        </w:rPr>
      </w:pPr>
      <w:r>
        <w:t xml:space="preserve">identify work already underway </w:t>
      </w:r>
      <w:r w:rsidR="0072738B">
        <w:t xml:space="preserve">for non-profit organisations to </w:t>
      </w:r>
      <w:r>
        <w:t>counter existing negative stereotypes in media and</w:t>
      </w:r>
      <w:r w:rsidR="0072738B">
        <w:t xml:space="preserve"> to identify ways in which we could su</w:t>
      </w:r>
      <w:r>
        <w:t>pport this work</w:t>
      </w:r>
      <w:r w:rsidR="00575D05">
        <w:t>; and</w:t>
      </w:r>
    </w:p>
    <w:p w14:paraId="7C25E148" w14:textId="25DF6A97" w:rsidR="00A42400" w:rsidRDefault="00A42400" w:rsidP="00A40148">
      <w:pPr>
        <w:pStyle w:val="ListParagraph"/>
        <w:numPr>
          <w:ilvl w:val="0"/>
          <w:numId w:val="43"/>
        </w:numPr>
        <w:jc w:val="both"/>
      </w:pPr>
      <w:r>
        <w:t xml:space="preserve">compile a contact list for mainstream media interested in covering ethnic community news and a list of ethnic community media that can both be hosted on our website. </w:t>
      </w:r>
    </w:p>
    <w:p w14:paraId="2F573215" w14:textId="77777777" w:rsidR="00635CB9" w:rsidRDefault="00635CB9" w:rsidP="0088269E">
      <w:pPr>
        <w:pStyle w:val="ListParagraph"/>
        <w:numPr>
          <w:ilvl w:val="0"/>
          <w:numId w:val="0"/>
        </w:numPr>
        <w:ind w:left="720"/>
      </w:pPr>
    </w:p>
    <w:p w14:paraId="562DFBF8" w14:textId="01B45E39" w:rsidR="00FC1317" w:rsidRPr="00D94A26" w:rsidRDefault="00FC1317" w:rsidP="00D94A26">
      <w:r>
        <w:rPr>
          <w:noProof/>
        </w:rPr>
        <mc:AlternateContent>
          <mc:Choice Requires="wps">
            <w:drawing>
              <wp:inline distT="0" distB="0" distL="0" distR="0" wp14:anchorId="1D9F6C35" wp14:editId="1DB7596B">
                <wp:extent cx="5745480" cy="1404620"/>
                <wp:effectExtent l="0" t="0" r="26670" b="12065"/>
                <wp:docPr id="2" name="Text Box 2" descr="Your thoughts on this report can be emailed through to ethnic.communities@dia.govt.nz"/>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1404620"/>
                        </a:xfrm>
                        <a:prstGeom prst="rect">
                          <a:avLst/>
                        </a:prstGeom>
                        <a:solidFill>
                          <a:srgbClr val="FFFFFF"/>
                        </a:solidFill>
                        <a:ln w="15875">
                          <a:solidFill>
                            <a:srgbClr val="000000"/>
                          </a:solidFill>
                          <a:miter lim="800000"/>
                          <a:headEnd/>
                          <a:tailEnd/>
                        </a:ln>
                      </wps:spPr>
                      <wps:txbx>
                        <w:txbxContent>
                          <w:p w14:paraId="2D98CB58" w14:textId="0C8B38C0" w:rsidR="00FC1317" w:rsidRDefault="00FC1317" w:rsidP="00FC1317">
                            <w:pPr>
                              <w:jc w:val="center"/>
                            </w:pPr>
                            <w:r>
                              <w:t>Your thoughts on this report can be emailed through to ethnic.communities@dia.govt.nz</w:t>
                            </w:r>
                          </w:p>
                        </w:txbxContent>
                      </wps:txbx>
                      <wps:bodyPr rot="0" vert="horz" wrap="square" lIns="91440" tIns="45720" rIns="91440" bIns="45720" anchor="t" anchorCtr="0">
                        <a:spAutoFit/>
                      </wps:bodyPr>
                    </wps:wsp>
                  </a:graphicData>
                </a:graphic>
              </wp:inline>
            </w:drawing>
          </mc:Choice>
          <mc:Fallback>
            <w:pict>
              <v:shape w14:anchorId="1D9F6C35" id="_x0000_s1027" type="#_x0000_t202" alt="Your thoughts on this report can be emailed through to ethnic.communities@dia.govt.nz" style="width:452.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" strokeweight="1.25pt">
                <v:textbox style="mso-fit-shape-to-text:t">
                  <w:txbxContent>
                    <w:p w14:paraId="2D98CB58" w14:textId="0C8B38C0" w:rsidR="00FC1317" w:rsidRDefault="00FC1317" w:rsidP="00FC1317">
                      <w:pPr>
                        <w:jc w:val="center"/>
                      </w:pPr>
                      <w:r>
                        <w:t>Your thoughts on this report can be emailed through to ethnic.communities@dia.govt.nz</w:t>
                      </w:r>
                    </w:p>
                  </w:txbxContent>
                </v:textbox>
                <w10:anchorlock/>
              </v:shape>
            </w:pict>
          </mc:Fallback>
        </mc:AlternateContent>
      </w:r>
    </w:p>
    <w:sectPr w:rsidR="00FC1317" w:rsidRPr="00D94A26" w:rsidSect="00AB324B">
      <w:footerReference w:type="default" r:id="rId9"/>
      <w:pgSz w:w="11907" w:h="16840" w:code="9"/>
      <w:pgMar w:top="1276"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28924" w14:textId="77777777" w:rsidR="00743F67" w:rsidRDefault="00743F67">
      <w:r>
        <w:separator/>
      </w:r>
    </w:p>
    <w:p w14:paraId="73640AA8" w14:textId="77777777" w:rsidR="00743F67" w:rsidRDefault="00743F67"/>
    <w:p w14:paraId="5FF9D467" w14:textId="77777777" w:rsidR="00743F67" w:rsidRDefault="00743F67"/>
  </w:endnote>
  <w:endnote w:type="continuationSeparator" w:id="0">
    <w:p w14:paraId="21B61971" w14:textId="77777777" w:rsidR="00743F67" w:rsidRDefault="00743F67">
      <w:r>
        <w:continuationSeparator/>
      </w:r>
    </w:p>
    <w:p w14:paraId="61FAC5C3" w14:textId="77777777" w:rsidR="00743F67" w:rsidRDefault="00743F67"/>
    <w:p w14:paraId="6C81AF24" w14:textId="77777777" w:rsidR="00743F67" w:rsidRDefault="00743F67"/>
  </w:endnote>
  <w:endnote w:type="continuationNotice" w:id="1">
    <w:p w14:paraId="2A5CCFD7" w14:textId="77777777" w:rsidR="00743F67" w:rsidRDefault="00743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0DA27" w14:textId="6033CE51" w:rsidR="00743F67" w:rsidRDefault="00B2460A" w:rsidP="00126FDE">
    <w:pPr>
      <w:pStyle w:val="Footer"/>
      <w:tabs>
        <w:tab w:val="right" w:pos="9071"/>
      </w:tabs>
      <w:ind w:right="-1"/>
    </w:pPr>
    <w:r>
      <w:tab/>
    </w:r>
    <w:r w:rsidR="00743F67">
      <w:t xml:space="preserve">Page </w:t>
    </w:r>
    <w:r w:rsidR="00743F67" w:rsidRPr="3D98A51A">
      <w:rPr>
        <w:noProof/>
      </w:rPr>
      <w:fldChar w:fldCharType="begin"/>
    </w:r>
    <w:r w:rsidR="00743F67">
      <w:instrText xml:space="preserve"> PAGE  \* Arabic  \* MERGEFORMAT </w:instrText>
    </w:r>
    <w:r w:rsidR="00743F67" w:rsidRPr="3D98A51A">
      <w:fldChar w:fldCharType="separate"/>
    </w:r>
    <w:r w:rsidR="00743F67">
      <w:rPr>
        <w:noProof/>
      </w:rPr>
      <w:t>1</w:t>
    </w:r>
    <w:r w:rsidR="00743F67" w:rsidRPr="3D98A51A">
      <w:rPr>
        <w:noProof/>
      </w:rPr>
      <w:fldChar w:fldCharType="end"/>
    </w:r>
    <w:r w:rsidR="00743F67">
      <w:t xml:space="preserve"> of </w:t>
    </w:r>
    <w:r w:rsidR="00743F67">
      <w:rPr>
        <w:noProof/>
      </w:rPr>
      <w:fldChar w:fldCharType="begin"/>
    </w:r>
    <w:r w:rsidR="00743F67">
      <w:rPr>
        <w:noProof/>
      </w:rPr>
      <w:instrText xml:space="preserve"> NUMPAGES   \* MERGEFORMAT </w:instrText>
    </w:r>
    <w:r w:rsidR="00743F67">
      <w:rPr>
        <w:noProof/>
      </w:rPr>
      <w:fldChar w:fldCharType="separate"/>
    </w:r>
    <w:r w:rsidR="00743F67">
      <w:rPr>
        <w:noProof/>
      </w:rPr>
      <w:t>1</w:t>
    </w:r>
    <w:r w:rsidR="00743F6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C6FCB" w14:textId="77777777" w:rsidR="00743F67" w:rsidRDefault="00743F67" w:rsidP="00FB1990">
      <w:pPr>
        <w:pStyle w:val="Spacer"/>
      </w:pPr>
      <w:r>
        <w:separator/>
      </w:r>
    </w:p>
    <w:p w14:paraId="063991B2" w14:textId="77777777" w:rsidR="00743F67" w:rsidRDefault="00743F67" w:rsidP="00FB1990">
      <w:pPr>
        <w:pStyle w:val="Spacer"/>
      </w:pPr>
    </w:p>
  </w:footnote>
  <w:footnote w:type="continuationSeparator" w:id="0">
    <w:p w14:paraId="63500AB4" w14:textId="77777777" w:rsidR="00743F67" w:rsidRDefault="00743F67">
      <w:r>
        <w:continuationSeparator/>
      </w:r>
    </w:p>
    <w:p w14:paraId="10B793E1" w14:textId="77777777" w:rsidR="00743F67" w:rsidRDefault="00743F67"/>
    <w:p w14:paraId="6DB0D535" w14:textId="77777777" w:rsidR="00743F67" w:rsidRDefault="00743F67"/>
  </w:footnote>
  <w:footnote w:type="continuationNotice" w:id="1">
    <w:p w14:paraId="25E5C0D6" w14:textId="77777777" w:rsidR="00743F67" w:rsidRDefault="00743F67">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5007E4A"/>
    <w:multiLevelType w:val="hybridMultilevel"/>
    <w:tmpl w:val="75C81D52"/>
    <w:lvl w:ilvl="0" w:tplc="27006F4E">
      <w:numFmt w:val="bullet"/>
      <w:lvlText w:val="-"/>
      <w:lvlJc w:val="left"/>
      <w:pPr>
        <w:ind w:left="770" w:hanging="360"/>
      </w:pPr>
      <w:rPr>
        <w:rFonts w:ascii="Calibri" w:eastAsiaTheme="minorHAns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053C6F2D"/>
    <w:multiLevelType w:val="multilevel"/>
    <w:tmpl w:val="859E5EDA"/>
    <w:lvl w:ilvl="0">
      <w:start w:val="1"/>
      <w:numFmt w:val="bullet"/>
      <w:lvlText w:val=""/>
      <w:lvlJc w:val="left"/>
      <w:pPr>
        <w:ind w:left="360" w:hanging="360"/>
      </w:pPr>
      <w:rPr>
        <w:rFonts w:ascii="Symbol" w:hAnsi="Symbol" w:hint="default"/>
        <w:color w:val="008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1" w15:restartNumberingAfterBreak="0">
    <w:nsid w:val="08AF4106"/>
    <w:multiLevelType w:val="hybridMultilevel"/>
    <w:tmpl w:val="A8EA8E9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3" w15:restartNumberingAfterBreak="0">
    <w:nsid w:val="0D744985"/>
    <w:multiLevelType w:val="hybridMultilevel"/>
    <w:tmpl w:val="70D037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0EA0384D"/>
    <w:multiLevelType w:val="hybridMultilevel"/>
    <w:tmpl w:val="4C9C93EE"/>
    <w:lvl w:ilvl="0" w:tplc="97B80088">
      <w:start w:val="1"/>
      <w:numFmt w:val="bullet"/>
      <w:lvlText w:val=""/>
      <w:lvlJc w:val="left"/>
      <w:pPr>
        <w:ind w:left="1146" w:hanging="360"/>
      </w:pPr>
      <w:rPr>
        <w:rFonts w:ascii="Symbol" w:hAnsi="Symbol" w:hint="default"/>
        <w:color w:val="auto"/>
        <w:sz w:val="20"/>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5" w15:restartNumberingAfterBreak="0">
    <w:nsid w:val="0F991BAC"/>
    <w:multiLevelType w:val="multilevel"/>
    <w:tmpl w:val="859E5EDA"/>
    <w:lvl w:ilvl="0">
      <w:start w:val="1"/>
      <w:numFmt w:val="bullet"/>
      <w:lvlText w:val=""/>
      <w:lvlJc w:val="left"/>
      <w:pPr>
        <w:ind w:left="360" w:hanging="360"/>
      </w:pPr>
      <w:rPr>
        <w:rFonts w:ascii="Symbol" w:hAnsi="Symbol" w:hint="default"/>
        <w:color w:val="008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7" w15:restartNumberingAfterBreak="0">
    <w:nsid w:val="1B3E4F11"/>
    <w:multiLevelType w:val="hybridMultilevel"/>
    <w:tmpl w:val="101ECFD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1CDB431F"/>
    <w:multiLevelType w:val="hybridMultilevel"/>
    <w:tmpl w:val="5BF662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EE97A9B"/>
    <w:multiLevelType w:val="hybridMultilevel"/>
    <w:tmpl w:val="D626148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0"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1FE25F34"/>
    <w:multiLevelType w:val="hybridMultilevel"/>
    <w:tmpl w:val="D004E09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215A44C1"/>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A2E5AC2"/>
    <w:multiLevelType w:val="hybridMultilevel"/>
    <w:tmpl w:val="600289CE"/>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2AC20E56"/>
    <w:multiLevelType w:val="hybridMultilevel"/>
    <w:tmpl w:val="3CA051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2CC4236A"/>
    <w:multiLevelType w:val="hybridMultilevel"/>
    <w:tmpl w:val="A42CB2D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6" w15:restartNumberingAfterBreak="0">
    <w:nsid w:val="2FE809BC"/>
    <w:multiLevelType w:val="hybridMultilevel"/>
    <w:tmpl w:val="558C4F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0EB657F"/>
    <w:multiLevelType w:val="hybridMultilevel"/>
    <w:tmpl w:val="D64475C8"/>
    <w:lvl w:ilvl="0" w:tplc="DF6237D0">
      <w:start w:val="1"/>
      <w:numFmt w:val="bullet"/>
      <w:lvlText w:val=""/>
      <w:lvlJc w:val="left"/>
      <w:pPr>
        <w:ind w:left="1080" w:hanging="360"/>
      </w:pPr>
      <w:rPr>
        <w:rFonts w:ascii="Symbol" w:hAnsi="Symbol" w:hint="default"/>
        <w:color w:val="auto"/>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8" w15:restartNumberingAfterBreak="0">
    <w:nsid w:val="34351E13"/>
    <w:multiLevelType w:val="hybridMultilevel"/>
    <w:tmpl w:val="558A0E9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0" w15:restartNumberingAfterBreak="0">
    <w:nsid w:val="37016A2A"/>
    <w:multiLevelType w:val="hybridMultilevel"/>
    <w:tmpl w:val="8FBCAE76"/>
    <w:lvl w:ilvl="0" w:tplc="56A67E80">
      <w:start w:val="1"/>
      <w:numFmt w:val="bullet"/>
      <w:lvlText w:val=""/>
      <w:lvlJc w:val="left"/>
      <w:pPr>
        <w:ind w:left="1080" w:hanging="360"/>
      </w:pPr>
      <w:rPr>
        <w:rFonts w:ascii="Symbol" w:hAnsi="Symbol" w:hint="default"/>
        <w:color w:val="auto"/>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1"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BBC4929"/>
    <w:multiLevelType w:val="hybridMultilevel"/>
    <w:tmpl w:val="7FD0E804"/>
    <w:lvl w:ilvl="0" w:tplc="27006F4E">
      <w:numFmt w:val="bullet"/>
      <w:lvlText w:val="-"/>
      <w:lvlJc w:val="left"/>
      <w:pPr>
        <w:ind w:left="410" w:hanging="360"/>
      </w:pPr>
      <w:rPr>
        <w:rFonts w:ascii="Calibri" w:eastAsiaTheme="minorHAnsi" w:hAnsi="Calibri" w:cs="Calibri" w:hint="default"/>
      </w:rPr>
    </w:lvl>
    <w:lvl w:ilvl="1" w:tplc="14090003" w:tentative="1">
      <w:start w:val="1"/>
      <w:numFmt w:val="bullet"/>
      <w:lvlText w:val="o"/>
      <w:lvlJc w:val="left"/>
      <w:pPr>
        <w:ind w:left="1130" w:hanging="360"/>
      </w:pPr>
      <w:rPr>
        <w:rFonts w:ascii="Courier New" w:hAnsi="Courier New" w:cs="Courier New" w:hint="default"/>
      </w:rPr>
    </w:lvl>
    <w:lvl w:ilvl="2" w:tplc="14090005" w:tentative="1">
      <w:start w:val="1"/>
      <w:numFmt w:val="bullet"/>
      <w:lvlText w:val=""/>
      <w:lvlJc w:val="left"/>
      <w:pPr>
        <w:ind w:left="1850" w:hanging="360"/>
      </w:pPr>
      <w:rPr>
        <w:rFonts w:ascii="Wingdings" w:hAnsi="Wingdings" w:hint="default"/>
      </w:rPr>
    </w:lvl>
    <w:lvl w:ilvl="3" w:tplc="14090001" w:tentative="1">
      <w:start w:val="1"/>
      <w:numFmt w:val="bullet"/>
      <w:lvlText w:val=""/>
      <w:lvlJc w:val="left"/>
      <w:pPr>
        <w:ind w:left="2570" w:hanging="360"/>
      </w:pPr>
      <w:rPr>
        <w:rFonts w:ascii="Symbol" w:hAnsi="Symbol" w:hint="default"/>
      </w:rPr>
    </w:lvl>
    <w:lvl w:ilvl="4" w:tplc="14090003" w:tentative="1">
      <w:start w:val="1"/>
      <w:numFmt w:val="bullet"/>
      <w:lvlText w:val="o"/>
      <w:lvlJc w:val="left"/>
      <w:pPr>
        <w:ind w:left="3290" w:hanging="360"/>
      </w:pPr>
      <w:rPr>
        <w:rFonts w:ascii="Courier New" w:hAnsi="Courier New" w:cs="Courier New" w:hint="default"/>
      </w:rPr>
    </w:lvl>
    <w:lvl w:ilvl="5" w:tplc="14090005" w:tentative="1">
      <w:start w:val="1"/>
      <w:numFmt w:val="bullet"/>
      <w:lvlText w:val=""/>
      <w:lvlJc w:val="left"/>
      <w:pPr>
        <w:ind w:left="4010" w:hanging="360"/>
      </w:pPr>
      <w:rPr>
        <w:rFonts w:ascii="Wingdings" w:hAnsi="Wingdings" w:hint="default"/>
      </w:rPr>
    </w:lvl>
    <w:lvl w:ilvl="6" w:tplc="14090001" w:tentative="1">
      <w:start w:val="1"/>
      <w:numFmt w:val="bullet"/>
      <w:lvlText w:val=""/>
      <w:lvlJc w:val="left"/>
      <w:pPr>
        <w:ind w:left="4730" w:hanging="360"/>
      </w:pPr>
      <w:rPr>
        <w:rFonts w:ascii="Symbol" w:hAnsi="Symbol" w:hint="default"/>
      </w:rPr>
    </w:lvl>
    <w:lvl w:ilvl="7" w:tplc="14090003" w:tentative="1">
      <w:start w:val="1"/>
      <w:numFmt w:val="bullet"/>
      <w:lvlText w:val="o"/>
      <w:lvlJc w:val="left"/>
      <w:pPr>
        <w:ind w:left="5450" w:hanging="360"/>
      </w:pPr>
      <w:rPr>
        <w:rFonts w:ascii="Courier New" w:hAnsi="Courier New" w:cs="Courier New" w:hint="default"/>
      </w:rPr>
    </w:lvl>
    <w:lvl w:ilvl="8" w:tplc="14090005" w:tentative="1">
      <w:start w:val="1"/>
      <w:numFmt w:val="bullet"/>
      <w:lvlText w:val=""/>
      <w:lvlJc w:val="left"/>
      <w:pPr>
        <w:ind w:left="6170" w:hanging="360"/>
      </w:pPr>
      <w:rPr>
        <w:rFonts w:ascii="Wingdings" w:hAnsi="Wingdings" w:hint="default"/>
      </w:rPr>
    </w:lvl>
  </w:abstractNum>
  <w:abstractNum w:abstractNumId="33" w15:restartNumberingAfterBreak="0">
    <w:nsid w:val="3C28010B"/>
    <w:multiLevelType w:val="hybridMultilevel"/>
    <w:tmpl w:val="5892339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3E784A9B"/>
    <w:multiLevelType w:val="hybridMultilevel"/>
    <w:tmpl w:val="C5549F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4111797C"/>
    <w:multiLevelType w:val="hybridMultilevel"/>
    <w:tmpl w:val="970074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45BB5AFC"/>
    <w:multiLevelType w:val="hybridMultilevel"/>
    <w:tmpl w:val="5B043E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4F151D32"/>
    <w:multiLevelType w:val="hybridMultilevel"/>
    <w:tmpl w:val="7506E1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4F960342"/>
    <w:multiLevelType w:val="hybridMultilevel"/>
    <w:tmpl w:val="67A6A4D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1" w15:restartNumberingAfterBreak="0">
    <w:nsid w:val="555856A3"/>
    <w:multiLevelType w:val="hybridMultilevel"/>
    <w:tmpl w:val="C0760B70"/>
    <w:lvl w:ilvl="0" w:tplc="27006F4E">
      <w:numFmt w:val="bullet"/>
      <w:lvlText w:val="-"/>
      <w:lvlJc w:val="left"/>
      <w:pPr>
        <w:ind w:left="770" w:hanging="360"/>
      </w:pPr>
      <w:rPr>
        <w:rFonts w:ascii="Calibri" w:eastAsiaTheme="minorHAns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2" w15:restartNumberingAfterBreak="0">
    <w:nsid w:val="56291964"/>
    <w:multiLevelType w:val="hybridMultilevel"/>
    <w:tmpl w:val="84CE3B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5C3C220F"/>
    <w:multiLevelType w:val="hybridMultilevel"/>
    <w:tmpl w:val="1C0698D0"/>
    <w:lvl w:ilvl="0" w:tplc="3D347216">
      <w:start w:val="70"/>
      <w:numFmt w:val="bullet"/>
      <w:lvlText w:val="-"/>
      <w:lvlJc w:val="left"/>
      <w:pPr>
        <w:ind w:left="930" w:hanging="360"/>
      </w:pPr>
      <w:rPr>
        <w:rFonts w:ascii="Calibri" w:eastAsiaTheme="minorHAnsi" w:hAnsi="Calibri" w:cs="Calibri" w:hint="default"/>
      </w:rPr>
    </w:lvl>
    <w:lvl w:ilvl="1" w:tplc="14090003" w:tentative="1">
      <w:start w:val="1"/>
      <w:numFmt w:val="bullet"/>
      <w:lvlText w:val="o"/>
      <w:lvlJc w:val="left"/>
      <w:pPr>
        <w:ind w:left="1650" w:hanging="360"/>
      </w:pPr>
      <w:rPr>
        <w:rFonts w:ascii="Courier New" w:hAnsi="Courier New" w:cs="Courier New" w:hint="default"/>
      </w:rPr>
    </w:lvl>
    <w:lvl w:ilvl="2" w:tplc="14090005" w:tentative="1">
      <w:start w:val="1"/>
      <w:numFmt w:val="bullet"/>
      <w:lvlText w:val=""/>
      <w:lvlJc w:val="left"/>
      <w:pPr>
        <w:ind w:left="2370" w:hanging="360"/>
      </w:pPr>
      <w:rPr>
        <w:rFonts w:ascii="Wingdings" w:hAnsi="Wingdings" w:hint="default"/>
      </w:rPr>
    </w:lvl>
    <w:lvl w:ilvl="3" w:tplc="14090001" w:tentative="1">
      <w:start w:val="1"/>
      <w:numFmt w:val="bullet"/>
      <w:lvlText w:val=""/>
      <w:lvlJc w:val="left"/>
      <w:pPr>
        <w:ind w:left="3090" w:hanging="360"/>
      </w:pPr>
      <w:rPr>
        <w:rFonts w:ascii="Symbol" w:hAnsi="Symbol" w:hint="default"/>
      </w:rPr>
    </w:lvl>
    <w:lvl w:ilvl="4" w:tplc="14090003" w:tentative="1">
      <w:start w:val="1"/>
      <w:numFmt w:val="bullet"/>
      <w:lvlText w:val="o"/>
      <w:lvlJc w:val="left"/>
      <w:pPr>
        <w:ind w:left="3810" w:hanging="360"/>
      </w:pPr>
      <w:rPr>
        <w:rFonts w:ascii="Courier New" w:hAnsi="Courier New" w:cs="Courier New" w:hint="default"/>
      </w:rPr>
    </w:lvl>
    <w:lvl w:ilvl="5" w:tplc="14090005" w:tentative="1">
      <w:start w:val="1"/>
      <w:numFmt w:val="bullet"/>
      <w:lvlText w:val=""/>
      <w:lvlJc w:val="left"/>
      <w:pPr>
        <w:ind w:left="4530" w:hanging="360"/>
      </w:pPr>
      <w:rPr>
        <w:rFonts w:ascii="Wingdings" w:hAnsi="Wingdings" w:hint="default"/>
      </w:rPr>
    </w:lvl>
    <w:lvl w:ilvl="6" w:tplc="14090001" w:tentative="1">
      <w:start w:val="1"/>
      <w:numFmt w:val="bullet"/>
      <w:lvlText w:val=""/>
      <w:lvlJc w:val="left"/>
      <w:pPr>
        <w:ind w:left="5250" w:hanging="360"/>
      </w:pPr>
      <w:rPr>
        <w:rFonts w:ascii="Symbol" w:hAnsi="Symbol" w:hint="default"/>
      </w:rPr>
    </w:lvl>
    <w:lvl w:ilvl="7" w:tplc="14090003" w:tentative="1">
      <w:start w:val="1"/>
      <w:numFmt w:val="bullet"/>
      <w:lvlText w:val="o"/>
      <w:lvlJc w:val="left"/>
      <w:pPr>
        <w:ind w:left="5970" w:hanging="360"/>
      </w:pPr>
      <w:rPr>
        <w:rFonts w:ascii="Courier New" w:hAnsi="Courier New" w:cs="Courier New" w:hint="default"/>
      </w:rPr>
    </w:lvl>
    <w:lvl w:ilvl="8" w:tplc="14090005" w:tentative="1">
      <w:start w:val="1"/>
      <w:numFmt w:val="bullet"/>
      <w:lvlText w:val=""/>
      <w:lvlJc w:val="left"/>
      <w:pPr>
        <w:ind w:left="6690" w:hanging="360"/>
      </w:pPr>
      <w:rPr>
        <w:rFonts w:ascii="Wingdings" w:hAnsi="Wingdings" w:hint="default"/>
      </w:rPr>
    </w:lvl>
  </w:abstractNum>
  <w:abstractNum w:abstractNumId="45" w15:restartNumberingAfterBreak="0">
    <w:nsid w:val="5DE5677A"/>
    <w:multiLevelType w:val="hybridMultilevel"/>
    <w:tmpl w:val="DF1E30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48" w15:restartNumberingAfterBreak="0">
    <w:nsid w:val="60B01C37"/>
    <w:multiLevelType w:val="hybridMultilevel"/>
    <w:tmpl w:val="567A10B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9"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50"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51" w15:restartNumberingAfterBreak="0">
    <w:nsid w:val="6A5F7A2F"/>
    <w:multiLevelType w:val="hybridMultilevel"/>
    <w:tmpl w:val="6CFEE3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6A6F6F95"/>
    <w:multiLevelType w:val="hybridMultilevel"/>
    <w:tmpl w:val="53DA26C4"/>
    <w:lvl w:ilvl="0" w:tplc="7082B292">
      <w:start w:val="1"/>
      <w:numFmt w:val="bullet"/>
      <w:lvlText w:val=""/>
      <w:lvlJc w:val="left"/>
      <w:pPr>
        <w:ind w:left="770" w:hanging="360"/>
      </w:pPr>
      <w:rPr>
        <w:rFonts w:ascii="Symbol" w:hAnsi="Symbol" w:hint="default"/>
        <w:color w:val="auto"/>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3"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54"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55" w15:restartNumberingAfterBreak="0">
    <w:nsid w:val="734E5426"/>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57" w15:restartNumberingAfterBreak="0">
    <w:nsid w:val="7B106A41"/>
    <w:multiLevelType w:val="hybridMultilevel"/>
    <w:tmpl w:val="121C169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43"/>
  </w:num>
  <w:num w:numId="8">
    <w:abstractNumId w:val="46"/>
  </w:num>
  <w:num w:numId="9">
    <w:abstractNumId w:val="34"/>
  </w:num>
  <w:num w:numId="10">
    <w:abstractNumId w:val="16"/>
  </w:num>
  <w:num w:numId="11">
    <w:abstractNumId w:val="47"/>
  </w:num>
  <w:num w:numId="12">
    <w:abstractNumId w:val="50"/>
  </w:num>
  <w:num w:numId="13">
    <w:abstractNumId w:val="54"/>
  </w:num>
  <w:num w:numId="14">
    <w:abstractNumId w:val="7"/>
  </w:num>
  <w:num w:numId="15">
    <w:abstractNumId w:val="29"/>
  </w:num>
  <w:num w:numId="16">
    <w:abstractNumId w:val="56"/>
  </w:num>
  <w:num w:numId="17">
    <w:abstractNumId w:val="53"/>
  </w:num>
  <w:num w:numId="18">
    <w:abstractNumId w:val="49"/>
  </w:num>
  <w:num w:numId="19">
    <w:abstractNumId w:val="38"/>
  </w:num>
  <w:num w:numId="20">
    <w:abstractNumId w:val="31"/>
  </w:num>
  <w:num w:numId="21">
    <w:abstractNumId w:val="12"/>
  </w:num>
  <w:num w:numId="22">
    <w:abstractNumId w:val="6"/>
  </w:num>
  <w:num w:numId="23">
    <w:abstractNumId w:val="20"/>
  </w:num>
  <w:num w:numId="24">
    <w:abstractNumId w:val="10"/>
  </w:num>
  <w:num w:numId="25">
    <w:abstractNumId w:val="32"/>
  </w:num>
  <w:num w:numId="26">
    <w:abstractNumId w:val="55"/>
  </w:num>
  <w:num w:numId="27">
    <w:abstractNumId w:val="41"/>
  </w:num>
  <w:num w:numId="28">
    <w:abstractNumId w:val="8"/>
  </w:num>
  <w:num w:numId="29">
    <w:abstractNumId w:val="52"/>
  </w:num>
  <w:num w:numId="30">
    <w:abstractNumId w:val="22"/>
  </w:num>
  <w:num w:numId="31">
    <w:abstractNumId w:val="15"/>
  </w:num>
  <w:num w:numId="32">
    <w:abstractNumId w:val="9"/>
  </w:num>
  <w:num w:numId="33">
    <w:abstractNumId w:val="30"/>
  </w:num>
  <w:num w:numId="34">
    <w:abstractNumId w:val="27"/>
  </w:num>
  <w:num w:numId="35">
    <w:abstractNumId w:val="14"/>
  </w:num>
  <w:num w:numId="36">
    <w:abstractNumId w:val="44"/>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26"/>
  </w:num>
  <w:num w:numId="40">
    <w:abstractNumId w:val="40"/>
  </w:num>
  <w:num w:numId="41">
    <w:abstractNumId w:val="35"/>
  </w:num>
  <w:num w:numId="42">
    <w:abstractNumId w:val="17"/>
  </w:num>
  <w:num w:numId="43">
    <w:abstractNumId w:val="13"/>
  </w:num>
  <w:num w:numId="44">
    <w:abstractNumId w:val="42"/>
  </w:num>
  <w:num w:numId="45">
    <w:abstractNumId w:val="51"/>
  </w:num>
  <w:num w:numId="46">
    <w:abstractNumId w:val="39"/>
  </w:num>
  <w:num w:numId="47">
    <w:abstractNumId w:val="33"/>
  </w:num>
  <w:num w:numId="48">
    <w:abstractNumId w:val="25"/>
  </w:num>
  <w:num w:numId="49">
    <w:abstractNumId w:val="28"/>
  </w:num>
  <w:num w:numId="50">
    <w:abstractNumId w:val="23"/>
  </w:num>
  <w:num w:numId="51">
    <w:abstractNumId w:val="37"/>
  </w:num>
  <w:num w:numId="52">
    <w:abstractNumId w:val="45"/>
  </w:num>
  <w:num w:numId="53">
    <w:abstractNumId w:val="53"/>
  </w:num>
  <w:num w:numId="54">
    <w:abstractNumId w:val="21"/>
  </w:num>
  <w:num w:numId="55">
    <w:abstractNumId w:val="57"/>
  </w:num>
  <w:num w:numId="56">
    <w:abstractNumId w:val="11"/>
  </w:num>
  <w:num w:numId="57">
    <w:abstractNumId w:val="48"/>
  </w:num>
  <w:num w:numId="58">
    <w:abstractNumId w:val="19"/>
  </w:num>
  <w:num w:numId="59">
    <w:abstractNumId w:val="36"/>
  </w:num>
  <w:num w:numId="60">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4337"/>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7B8"/>
    <w:rsid w:val="0000084F"/>
    <w:rsid w:val="00003360"/>
    <w:rsid w:val="00003FC7"/>
    <w:rsid w:val="00005919"/>
    <w:rsid w:val="00007C42"/>
    <w:rsid w:val="00015020"/>
    <w:rsid w:val="0001647B"/>
    <w:rsid w:val="00020010"/>
    <w:rsid w:val="00026AC5"/>
    <w:rsid w:val="00034673"/>
    <w:rsid w:val="000361F1"/>
    <w:rsid w:val="00036671"/>
    <w:rsid w:val="00036A42"/>
    <w:rsid w:val="00037226"/>
    <w:rsid w:val="000409E2"/>
    <w:rsid w:val="00040B0B"/>
    <w:rsid w:val="00044EA1"/>
    <w:rsid w:val="00054574"/>
    <w:rsid w:val="0005649A"/>
    <w:rsid w:val="00063BB2"/>
    <w:rsid w:val="00065F18"/>
    <w:rsid w:val="00067005"/>
    <w:rsid w:val="00073A40"/>
    <w:rsid w:val="000756FD"/>
    <w:rsid w:val="00076035"/>
    <w:rsid w:val="00077013"/>
    <w:rsid w:val="0008085B"/>
    <w:rsid w:val="000829F1"/>
    <w:rsid w:val="00091C3A"/>
    <w:rsid w:val="000927A9"/>
    <w:rsid w:val="00095B8B"/>
    <w:rsid w:val="000A05B7"/>
    <w:rsid w:val="000A18F4"/>
    <w:rsid w:val="000A4A66"/>
    <w:rsid w:val="000A50E1"/>
    <w:rsid w:val="000B6D85"/>
    <w:rsid w:val="000C4A3A"/>
    <w:rsid w:val="000D61F6"/>
    <w:rsid w:val="000E0770"/>
    <w:rsid w:val="000E1805"/>
    <w:rsid w:val="000E3240"/>
    <w:rsid w:val="000E440C"/>
    <w:rsid w:val="000E677B"/>
    <w:rsid w:val="000F4ADF"/>
    <w:rsid w:val="000F61AF"/>
    <w:rsid w:val="000F72B9"/>
    <w:rsid w:val="0010171C"/>
    <w:rsid w:val="00102FAD"/>
    <w:rsid w:val="00121870"/>
    <w:rsid w:val="00126FDE"/>
    <w:rsid w:val="00127AE9"/>
    <w:rsid w:val="001326F2"/>
    <w:rsid w:val="0013703F"/>
    <w:rsid w:val="00140ED2"/>
    <w:rsid w:val="00143E7C"/>
    <w:rsid w:val="0014415C"/>
    <w:rsid w:val="0014565E"/>
    <w:rsid w:val="001536C9"/>
    <w:rsid w:val="00154034"/>
    <w:rsid w:val="0016433D"/>
    <w:rsid w:val="001814AA"/>
    <w:rsid w:val="0018205C"/>
    <w:rsid w:val="00184C0F"/>
    <w:rsid w:val="00196B32"/>
    <w:rsid w:val="001A2F7E"/>
    <w:rsid w:val="001A43A7"/>
    <w:rsid w:val="001A5F55"/>
    <w:rsid w:val="001A6A46"/>
    <w:rsid w:val="001B448F"/>
    <w:rsid w:val="001C0031"/>
    <w:rsid w:val="001C0C30"/>
    <w:rsid w:val="001C4A35"/>
    <w:rsid w:val="001D0111"/>
    <w:rsid w:val="001D7EAE"/>
    <w:rsid w:val="001E524A"/>
    <w:rsid w:val="001E63E8"/>
    <w:rsid w:val="001E64FC"/>
    <w:rsid w:val="001E659D"/>
    <w:rsid w:val="001F0724"/>
    <w:rsid w:val="002007DF"/>
    <w:rsid w:val="00203F64"/>
    <w:rsid w:val="00203F93"/>
    <w:rsid w:val="00205FE8"/>
    <w:rsid w:val="002065E4"/>
    <w:rsid w:val="00206BA3"/>
    <w:rsid w:val="00212C9F"/>
    <w:rsid w:val="00215160"/>
    <w:rsid w:val="002224B4"/>
    <w:rsid w:val="00223E02"/>
    <w:rsid w:val="00226D5E"/>
    <w:rsid w:val="00233006"/>
    <w:rsid w:val="00237A3D"/>
    <w:rsid w:val="00240E83"/>
    <w:rsid w:val="002502D1"/>
    <w:rsid w:val="0025090A"/>
    <w:rsid w:val="00260A17"/>
    <w:rsid w:val="00270EEC"/>
    <w:rsid w:val="0027200F"/>
    <w:rsid w:val="00272C28"/>
    <w:rsid w:val="002763C0"/>
    <w:rsid w:val="002777D8"/>
    <w:rsid w:val="002806A2"/>
    <w:rsid w:val="0028356A"/>
    <w:rsid w:val="0029133D"/>
    <w:rsid w:val="00297CC7"/>
    <w:rsid w:val="002A1008"/>
    <w:rsid w:val="002A194F"/>
    <w:rsid w:val="002A4BD9"/>
    <w:rsid w:val="002A4FE7"/>
    <w:rsid w:val="002B1CEB"/>
    <w:rsid w:val="002C01A9"/>
    <w:rsid w:val="002C278D"/>
    <w:rsid w:val="002D3125"/>
    <w:rsid w:val="002D4F42"/>
    <w:rsid w:val="002E7C0A"/>
    <w:rsid w:val="002F6C16"/>
    <w:rsid w:val="0030084C"/>
    <w:rsid w:val="00300A59"/>
    <w:rsid w:val="003039E1"/>
    <w:rsid w:val="00305A74"/>
    <w:rsid w:val="003129BA"/>
    <w:rsid w:val="00313FC9"/>
    <w:rsid w:val="003148FC"/>
    <w:rsid w:val="003207DA"/>
    <w:rsid w:val="0032132E"/>
    <w:rsid w:val="0032156C"/>
    <w:rsid w:val="00321E44"/>
    <w:rsid w:val="0032588C"/>
    <w:rsid w:val="00326F42"/>
    <w:rsid w:val="00330820"/>
    <w:rsid w:val="00332AF1"/>
    <w:rsid w:val="00334C37"/>
    <w:rsid w:val="0033563D"/>
    <w:rsid w:val="003416B5"/>
    <w:rsid w:val="003453D7"/>
    <w:rsid w:val="003465C8"/>
    <w:rsid w:val="003631D1"/>
    <w:rsid w:val="0037016B"/>
    <w:rsid w:val="00370226"/>
    <w:rsid w:val="00370FC0"/>
    <w:rsid w:val="00373206"/>
    <w:rsid w:val="003737ED"/>
    <w:rsid w:val="00375B80"/>
    <w:rsid w:val="00377352"/>
    <w:rsid w:val="003821D2"/>
    <w:rsid w:val="003870AD"/>
    <w:rsid w:val="00395C2C"/>
    <w:rsid w:val="003A10DA"/>
    <w:rsid w:val="003A12C8"/>
    <w:rsid w:val="003A66D4"/>
    <w:rsid w:val="003A6FFE"/>
    <w:rsid w:val="003A7695"/>
    <w:rsid w:val="003B0609"/>
    <w:rsid w:val="003B3A23"/>
    <w:rsid w:val="003B5E2F"/>
    <w:rsid w:val="003B6592"/>
    <w:rsid w:val="003C2FE1"/>
    <w:rsid w:val="003C6D26"/>
    <w:rsid w:val="003C772C"/>
    <w:rsid w:val="003D0838"/>
    <w:rsid w:val="003D3EF3"/>
    <w:rsid w:val="003E41DA"/>
    <w:rsid w:val="003E4507"/>
    <w:rsid w:val="003F2B58"/>
    <w:rsid w:val="003F3E2B"/>
    <w:rsid w:val="003F5886"/>
    <w:rsid w:val="0040020C"/>
    <w:rsid w:val="00401CA0"/>
    <w:rsid w:val="0040700B"/>
    <w:rsid w:val="00407F54"/>
    <w:rsid w:val="00411341"/>
    <w:rsid w:val="00411506"/>
    <w:rsid w:val="00413966"/>
    <w:rsid w:val="00415015"/>
    <w:rsid w:val="00415CDB"/>
    <w:rsid w:val="00416269"/>
    <w:rsid w:val="004231DC"/>
    <w:rsid w:val="0042551E"/>
    <w:rsid w:val="00433AD8"/>
    <w:rsid w:val="00437A53"/>
    <w:rsid w:val="00446D50"/>
    <w:rsid w:val="004552A0"/>
    <w:rsid w:val="00457E34"/>
    <w:rsid w:val="00460A83"/>
    <w:rsid w:val="00460B3F"/>
    <w:rsid w:val="00462B64"/>
    <w:rsid w:val="00464752"/>
    <w:rsid w:val="00472A55"/>
    <w:rsid w:val="00476068"/>
    <w:rsid w:val="004763B3"/>
    <w:rsid w:val="00477619"/>
    <w:rsid w:val="004813BF"/>
    <w:rsid w:val="00486E6E"/>
    <w:rsid w:val="004875DF"/>
    <w:rsid w:val="00487C1D"/>
    <w:rsid w:val="00487FC3"/>
    <w:rsid w:val="00494C6F"/>
    <w:rsid w:val="00497E19"/>
    <w:rsid w:val="004A5823"/>
    <w:rsid w:val="004A6804"/>
    <w:rsid w:val="004B0AAF"/>
    <w:rsid w:val="004B214C"/>
    <w:rsid w:val="004B3924"/>
    <w:rsid w:val="004B63B9"/>
    <w:rsid w:val="004C4DDD"/>
    <w:rsid w:val="004C5F40"/>
    <w:rsid w:val="004C6953"/>
    <w:rsid w:val="004C7001"/>
    <w:rsid w:val="004C756A"/>
    <w:rsid w:val="004C793A"/>
    <w:rsid w:val="004D1706"/>
    <w:rsid w:val="004D243F"/>
    <w:rsid w:val="004D2860"/>
    <w:rsid w:val="004D29AA"/>
    <w:rsid w:val="004D2D3C"/>
    <w:rsid w:val="004D5453"/>
    <w:rsid w:val="004D7473"/>
    <w:rsid w:val="004DB519"/>
    <w:rsid w:val="004F21FA"/>
    <w:rsid w:val="004F2E8A"/>
    <w:rsid w:val="004F3B1D"/>
    <w:rsid w:val="004F55E1"/>
    <w:rsid w:val="00501C4B"/>
    <w:rsid w:val="005028A7"/>
    <w:rsid w:val="005078B7"/>
    <w:rsid w:val="00510D73"/>
    <w:rsid w:val="00512ACB"/>
    <w:rsid w:val="0052216D"/>
    <w:rsid w:val="005236AA"/>
    <w:rsid w:val="00526115"/>
    <w:rsid w:val="00527FEB"/>
    <w:rsid w:val="0053096F"/>
    <w:rsid w:val="00533FAF"/>
    <w:rsid w:val="005366B6"/>
    <w:rsid w:val="00536C94"/>
    <w:rsid w:val="00543DB2"/>
    <w:rsid w:val="00551037"/>
    <w:rsid w:val="005517D5"/>
    <w:rsid w:val="00554BCD"/>
    <w:rsid w:val="00555F60"/>
    <w:rsid w:val="005605A5"/>
    <w:rsid w:val="00560B3C"/>
    <w:rsid w:val="00561A97"/>
    <w:rsid w:val="00563DAC"/>
    <w:rsid w:val="005675E0"/>
    <w:rsid w:val="00570A71"/>
    <w:rsid w:val="00570C00"/>
    <w:rsid w:val="0057113A"/>
    <w:rsid w:val="00575D05"/>
    <w:rsid w:val="00576AAA"/>
    <w:rsid w:val="0058206B"/>
    <w:rsid w:val="00585690"/>
    <w:rsid w:val="00591BDC"/>
    <w:rsid w:val="005943B6"/>
    <w:rsid w:val="00594AAA"/>
    <w:rsid w:val="00595266"/>
    <w:rsid w:val="00595B33"/>
    <w:rsid w:val="0059662F"/>
    <w:rsid w:val="00597674"/>
    <w:rsid w:val="00597DAB"/>
    <w:rsid w:val="005A23AF"/>
    <w:rsid w:val="005A44B1"/>
    <w:rsid w:val="005A75CB"/>
    <w:rsid w:val="005A76CA"/>
    <w:rsid w:val="005B14AA"/>
    <w:rsid w:val="005B6E9E"/>
    <w:rsid w:val="005B7254"/>
    <w:rsid w:val="005D3066"/>
    <w:rsid w:val="005D74DA"/>
    <w:rsid w:val="005E4B13"/>
    <w:rsid w:val="005E4C02"/>
    <w:rsid w:val="005F01DF"/>
    <w:rsid w:val="005F76CC"/>
    <w:rsid w:val="005F7FF8"/>
    <w:rsid w:val="006004C4"/>
    <w:rsid w:val="00600CA4"/>
    <w:rsid w:val="0060127B"/>
    <w:rsid w:val="00602416"/>
    <w:rsid w:val="006025CE"/>
    <w:rsid w:val="00603635"/>
    <w:rsid w:val="006041F2"/>
    <w:rsid w:val="00605F48"/>
    <w:rsid w:val="006064F5"/>
    <w:rsid w:val="00617298"/>
    <w:rsid w:val="00617B5F"/>
    <w:rsid w:val="00635CB9"/>
    <w:rsid w:val="00637753"/>
    <w:rsid w:val="00637E24"/>
    <w:rsid w:val="006456B7"/>
    <w:rsid w:val="0064698A"/>
    <w:rsid w:val="00647CCA"/>
    <w:rsid w:val="006538FA"/>
    <w:rsid w:val="00654AC3"/>
    <w:rsid w:val="00655A64"/>
    <w:rsid w:val="00660CE4"/>
    <w:rsid w:val="00662716"/>
    <w:rsid w:val="00662738"/>
    <w:rsid w:val="00676C9F"/>
    <w:rsid w:val="00677B13"/>
    <w:rsid w:val="00677F4E"/>
    <w:rsid w:val="00677F8A"/>
    <w:rsid w:val="00681A08"/>
    <w:rsid w:val="00685ECF"/>
    <w:rsid w:val="006875B8"/>
    <w:rsid w:val="00687CEA"/>
    <w:rsid w:val="00694E01"/>
    <w:rsid w:val="00695171"/>
    <w:rsid w:val="00695B75"/>
    <w:rsid w:val="00696C63"/>
    <w:rsid w:val="00697EAE"/>
    <w:rsid w:val="006A1A95"/>
    <w:rsid w:val="006A353A"/>
    <w:rsid w:val="006A38B7"/>
    <w:rsid w:val="006A5C31"/>
    <w:rsid w:val="006A725F"/>
    <w:rsid w:val="006A7590"/>
    <w:rsid w:val="006B1CB2"/>
    <w:rsid w:val="006B1DD1"/>
    <w:rsid w:val="006B3396"/>
    <w:rsid w:val="006B4FE7"/>
    <w:rsid w:val="006B6EB1"/>
    <w:rsid w:val="006C195E"/>
    <w:rsid w:val="006D0E87"/>
    <w:rsid w:val="006D0FFB"/>
    <w:rsid w:val="006D2ABB"/>
    <w:rsid w:val="006D638F"/>
    <w:rsid w:val="006D7384"/>
    <w:rsid w:val="006E72E6"/>
    <w:rsid w:val="006E7BF7"/>
    <w:rsid w:val="006F41CF"/>
    <w:rsid w:val="00702F2C"/>
    <w:rsid w:val="007068C8"/>
    <w:rsid w:val="007073C9"/>
    <w:rsid w:val="00715B8F"/>
    <w:rsid w:val="007257BD"/>
    <w:rsid w:val="0072738B"/>
    <w:rsid w:val="0073106E"/>
    <w:rsid w:val="00743F67"/>
    <w:rsid w:val="00751C2F"/>
    <w:rsid w:val="00755142"/>
    <w:rsid w:val="00756526"/>
    <w:rsid w:val="00756BB7"/>
    <w:rsid w:val="007572B4"/>
    <w:rsid w:val="0075764B"/>
    <w:rsid w:val="00760C01"/>
    <w:rsid w:val="00761293"/>
    <w:rsid w:val="0076496A"/>
    <w:rsid w:val="00767C04"/>
    <w:rsid w:val="00770EBD"/>
    <w:rsid w:val="007722C6"/>
    <w:rsid w:val="007736A2"/>
    <w:rsid w:val="00782906"/>
    <w:rsid w:val="00787D4F"/>
    <w:rsid w:val="007A1C2C"/>
    <w:rsid w:val="007A6226"/>
    <w:rsid w:val="007B10F0"/>
    <w:rsid w:val="007B29E8"/>
    <w:rsid w:val="007B3C61"/>
    <w:rsid w:val="007C08DF"/>
    <w:rsid w:val="007D0A21"/>
    <w:rsid w:val="007D1918"/>
    <w:rsid w:val="007E5DE1"/>
    <w:rsid w:val="007F03F2"/>
    <w:rsid w:val="008031DF"/>
    <w:rsid w:val="008065D7"/>
    <w:rsid w:val="008111A3"/>
    <w:rsid w:val="0081195D"/>
    <w:rsid w:val="008146A6"/>
    <w:rsid w:val="00815852"/>
    <w:rsid w:val="00816E30"/>
    <w:rsid w:val="0082264B"/>
    <w:rsid w:val="00823254"/>
    <w:rsid w:val="0082765B"/>
    <w:rsid w:val="008352B1"/>
    <w:rsid w:val="008353E7"/>
    <w:rsid w:val="00835BD7"/>
    <w:rsid w:val="00837A24"/>
    <w:rsid w:val="008428E8"/>
    <w:rsid w:val="00843D71"/>
    <w:rsid w:val="00844E4B"/>
    <w:rsid w:val="00845156"/>
    <w:rsid w:val="00845DCE"/>
    <w:rsid w:val="008462B5"/>
    <w:rsid w:val="00846F11"/>
    <w:rsid w:val="0084745A"/>
    <w:rsid w:val="008504D0"/>
    <w:rsid w:val="008515C8"/>
    <w:rsid w:val="00855C85"/>
    <w:rsid w:val="00860A99"/>
    <w:rsid w:val="00870045"/>
    <w:rsid w:val="00873B64"/>
    <w:rsid w:val="00876E5F"/>
    <w:rsid w:val="008777B8"/>
    <w:rsid w:val="00877CED"/>
    <w:rsid w:val="0088269E"/>
    <w:rsid w:val="008838D1"/>
    <w:rsid w:val="00884A12"/>
    <w:rsid w:val="00890CE4"/>
    <w:rsid w:val="00891ED7"/>
    <w:rsid w:val="00897068"/>
    <w:rsid w:val="00897779"/>
    <w:rsid w:val="008A7A65"/>
    <w:rsid w:val="008B02BC"/>
    <w:rsid w:val="008B780F"/>
    <w:rsid w:val="008B7B54"/>
    <w:rsid w:val="008C1AD7"/>
    <w:rsid w:val="008C3187"/>
    <w:rsid w:val="008C5E4F"/>
    <w:rsid w:val="008D332A"/>
    <w:rsid w:val="008D4A57"/>
    <w:rsid w:val="008D63B7"/>
    <w:rsid w:val="008D6A03"/>
    <w:rsid w:val="008D6CA7"/>
    <w:rsid w:val="008E508C"/>
    <w:rsid w:val="008E602A"/>
    <w:rsid w:val="008E7FEE"/>
    <w:rsid w:val="008F2F06"/>
    <w:rsid w:val="008F31F5"/>
    <w:rsid w:val="008F338A"/>
    <w:rsid w:val="008F67F5"/>
    <w:rsid w:val="008F6BCE"/>
    <w:rsid w:val="00900D4B"/>
    <w:rsid w:val="009021FE"/>
    <w:rsid w:val="00905F9B"/>
    <w:rsid w:val="00906B3B"/>
    <w:rsid w:val="00913E95"/>
    <w:rsid w:val="00915C29"/>
    <w:rsid w:val="009170B9"/>
    <w:rsid w:val="00923A87"/>
    <w:rsid w:val="00927482"/>
    <w:rsid w:val="009354F3"/>
    <w:rsid w:val="00936FF5"/>
    <w:rsid w:val="0094624F"/>
    <w:rsid w:val="009464E3"/>
    <w:rsid w:val="0094654B"/>
    <w:rsid w:val="0095112B"/>
    <w:rsid w:val="0095712A"/>
    <w:rsid w:val="00973A6D"/>
    <w:rsid w:val="009804E0"/>
    <w:rsid w:val="00982195"/>
    <w:rsid w:val="00983735"/>
    <w:rsid w:val="009865AA"/>
    <w:rsid w:val="009869C8"/>
    <w:rsid w:val="00987080"/>
    <w:rsid w:val="0098765A"/>
    <w:rsid w:val="00987E5B"/>
    <w:rsid w:val="00991620"/>
    <w:rsid w:val="009968B0"/>
    <w:rsid w:val="009A6CB2"/>
    <w:rsid w:val="009B0982"/>
    <w:rsid w:val="009B4C99"/>
    <w:rsid w:val="009C13FB"/>
    <w:rsid w:val="009C2F0C"/>
    <w:rsid w:val="009C4CEC"/>
    <w:rsid w:val="009D032C"/>
    <w:rsid w:val="009D2727"/>
    <w:rsid w:val="009D28CF"/>
    <w:rsid w:val="009D396B"/>
    <w:rsid w:val="009E5C75"/>
    <w:rsid w:val="009E5D36"/>
    <w:rsid w:val="009E6375"/>
    <w:rsid w:val="009E7CA0"/>
    <w:rsid w:val="00A04392"/>
    <w:rsid w:val="00A05F29"/>
    <w:rsid w:val="00A069CE"/>
    <w:rsid w:val="00A109D8"/>
    <w:rsid w:val="00A12AEB"/>
    <w:rsid w:val="00A139AB"/>
    <w:rsid w:val="00A16003"/>
    <w:rsid w:val="00A167D7"/>
    <w:rsid w:val="00A20F3E"/>
    <w:rsid w:val="00A23D39"/>
    <w:rsid w:val="00A23EC2"/>
    <w:rsid w:val="00A24FBB"/>
    <w:rsid w:val="00A25D06"/>
    <w:rsid w:val="00A32FF8"/>
    <w:rsid w:val="00A3453E"/>
    <w:rsid w:val="00A40148"/>
    <w:rsid w:val="00A417F2"/>
    <w:rsid w:val="00A42400"/>
    <w:rsid w:val="00A42ED2"/>
    <w:rsid w:val="00A44B33"/>
    <w:rsid w:val="00A50E00"/>
    <w:rsid w:val="00A52529"/>
    <w:rsid w:val="00A53624"/>
    <w:rsid w:val="00A54040"/>
    <w:rsid w:val="00A549F0"/>
    <w:rsid w:val="00A55EAF"/>
    <w:rsid w:val="00A5766B"/>
    <w:rsid w:val="00A74554"/>
    <w:rsid w:val="00A75A09"/>
    <w:rsid w:val="00A77512"/>
    <w:rsid w:val="00A863E3"/>
    <w:rsid w:val="00A94161"/>
    <w:rsid w:val="00A97BFB"/>
    <w:rsid w:val="00AA020A"/>
    <w:rsid w:val="00AA3672"/>
    <w:rsid w:val="00AB0BBC"/>
    <w:rsid w:val="00AB324B"/>
    <w:rsid w:val="00AB3A92"/>
    <w:rsid w:val="00AB478B"/>
    <w:rsid w:val="00AB47AC"/>
    <w:rsid w:val="00AB4AD9"/>
    <w:rsid w:val="00AB7B95"/>
    <w:rsid w:val="00AD1148"/>
    <w:rsid w:val="00AD6E77"/>
    <w:rsid w:val="00AD7A25"/>
    <w:rsid w:val="00AE17A6"/>
    <w:rsid w:val="00AE2666"/>
    <w:rsid w:val="00AE3152"/>
    <w:rsid w:val="00AE478C"/>
    <w:rsid w:val="00AF1F28"/>
    <w:rsid w:val="00AF3A5A"/>
    <w:rsid w:val="00AF3E15"/>
    <w:rsid w:val="00AF4A60"/>
    <w:rsid w:val="00AF5218"/>
    <w:rsid w:val="00AF60A0"/>
    <w:rsid w:val="00B001D7"/>
    <w:rsid w:val="00B01A6F"/>
    <w:rsid w:val="00B024C9"/>
    <w:rsid w:val="00B0480E"/>
    <w:rsid w:val="00B1026A"/>
    <w:rsid w:val="00B1551A"/>
    <w:rsid w:val="00B16A28"/>
    <w:rsid w:val="00B21166"/>
    <w:rsid w:val="00B2460A"/>
    <w:rsid w:val="00B263AE"/>
    <w:rsid w:val="00B33A6C"/>
    <w:rsid w:val="00B41CCE"/>
    <w:rsid w:val="00B42F17"/>
    <w:rsid w:val="00B43A02"/>
    <w:rsid w:val="00B4624A"/>
    <w:rsid w:val="00B47091"/>
    <w:rsid w:val="00B5177A"/>
    <w:rsid w:val="00B52CE1"/>
    <w:rsid w:val="00B56534"/>
    <w:rsid w:val="00B57A21"/>
    <w:rsid w:val="00B6099C"/>
    <w:rsid w:val="00B62C3E"/>
    <w:rsid w:val="00B645DE"/>
    <w:rsid w:val="00B64DD8"/>
    <w:rsid w:val="00B65857"/>
    <w:rsid w:val="00B66698"/>
    <w:rsid w:val="00B70F34"/>
    <w:rsid w:val="00B7368C"/>
    <w:rsid w:val="00B745DC"/>
    <w:rsid w:val="00B7558E"/>
    <w:rsid w:val="00B76322"/>
    <w:rsid w:val="00B84350"/>
    <w:rsid w:val="00B855A6"/>
    <w:rsid w:val="00B9015D"/>
    <w:rsid w:val="00B91098"/>
    <w:rsid w:val="00B91904"/>
    <w:rsid w:val="00B92735"/>
    <w:rsid w:val="00B94096"/>
    <w:rsid w:val="00B95A52"/>
    <w:rsid w:val="00B969ED"/>
    <w:rsid w:val="00B96D9F"/>
    <w:rsid w:val="00BA1C95"/>
    <w:rsid w:val="00BA77F1"/>
    <w:rsid w:val="00BB0355"/>
    <w:rsid w:val="00BB0D90"/>
    <w:rsid w:val="00BB60C6"/>
    <w:rsid w:val="00BB7984"/>
    <w:rsid w:val="00BC45F7"/>
    <w:rsid w:val="00BC4BD2"/>
    <w:rsid w:val="00BC6A06"/>
    <w:rsid w:val="00BD12C7"/>
    <w:rsid w:val="00BD137C"/>
    <w:rsid w:val="00BE3BC7"/>
    <w:rsid w:val="00BF1AB7"/>
    <w:rsid w:val="00BF248A"/>
    <w:rsid w:val="00BF705E"/>
    <w:rsid w:val="00BF7FE9"/>
    <w:rsid w:val="00C02C28"/>
    <w:rsid w:val="00C03596"/>
    <w:rsid w:val="00C05EEC"/>
    <w:rsid w:val="00C15897"/>
    <w:rsid w:val="00C15A13"/>
    <w:rsid w:val="00C17744"/>
    <w:rsid w:val="00C238D9"/>
    <w:rsid w:val="00C24A9D"/>
    <w:rsid w:val="00C25866"/>
    <w:rsid w:val="00C2677E"/>
    <w:rsid w:val="00C31542"/>
    <w:rsid w:val="00C448CC"/>
    <w:rsid w:val="00C5028E"/>
    <w:rsid w:val="00C53415"/>
    <w:rsid w:val="00C54E78"/>
    <w:rsid w:val="00C56500"/>
    <w:rsid w:val="00C6078D"/>
    <w:rsid w:val="00C631E8"/>
    <w:rsid w:val="00C657CF"/>
    <w:rsid w:val="00C80D62"/>
    <w:rsid w:val="00C8388B"/>
    <w:rsid w:val="00C84944"/>
    <w:rsid w:val="00C86FDA"/>
    <w:rsid w:val="00C90217"/>
    <w:rsid w:val="00C905D8"/>
    <w:rsid w:val="00C96BFD"/>
    <w:rsid w:val="00C96C98"/>
    <w:rsid w:val="00CA2610"/>
    <w:rsid w:val="00CA5358"/>
    <w:rsid w:val="00CB0B17"/>
    <w:rsid w:val="00CB1DCA"/>
    <w:rsid w:val="00CC3EEA"/>
    <w:rsid w:val="00CD502A"/>
    <w:rsid w:val="00CD55BD"/>
    <w:rsid w:val="00CF12CF"/>
    <w:rsid w:val="00CF4BE3"/>
    <w:rsid w:val="00D00974"/>
    <w:rsid w:val="00D060D2"/>
    <w:rsid w:val="00D13E2D"/>
    <w:rsid w:val="00D14394"/>
    <w:rsid w:val="00D242CD"/>
    <w:rsid w:val="00D26F74"/>
    <w:rsid w:val="00D341C3"/>
    <w:rsid w:val="00D4205A"/>
    <w:rsid w:val="00D42843"/>
    <w:rsid w:val="00D43278"/>
    <w:rsid w:val="00D44BAE"/>
    <w:rsid w:val="00D5152A"/>
    <w:rsid w:val="00D54005"/>
    <w:rsid w:val="00D560EB"/>
    <w:rsid w:val="00D60CFF"/>
    <w:rsid w:val="00D65145"/>
    <w:rsid w:val="00D73D87"/>
    <w:rsid w:val="00D74314"/>
    <w:rsid w:val="00D76BD5"/>
    <w:rsid w:val="00D807AF"/>
    <w:rsid w:val="00D81410"/>
    <w:rsid w:val="00D87872"/>
    <w:rsid w:val="00D90AAB"/>
    <w:rsid w:val="00D92505"/>
    <w:rsid w:val="00D94A26"/>
    <w:rsid w:val="00D972F5"/>
    <w:rsid w:val="00DA267C"/>
    <w:rsid w:val="00DA27B3"/>
    <w:rsid w:val="00DA5101"/>
    <w:rsid w:val="00DA66E4"/>
    <w:rsid w:val="00DA79EF"/>
    <w:rsid w:val="00DA7DDF"/>
    <w:rsid w:val="00DB0C0B"/>
    <w:rsid w:val="00DB14D5"/>
    <w:rsid w:val="00DB1AD1"/>
    <w:rsid w:val="00DB3B74"/>
    <w:rsid w:val="00DC40B7"/>
    <w:rsid w:val="00DC5870"/>
    <w:rsid w:val="00DD0384"/>
    <w:rsid w:val="00DD0901"/>
    <w:rsid w:val="00DD4AB0"/>
    <w:rsid w:val="00DE16B6"/>
    <w:rsid w:val="00DE3323"/>
    <w:rsid w:val="00DE36CA"/>
    <w:rsid w:val="00DE7E63"/>
    <w:rsid w:val="00DF2226"/>
    <w:rsid w:val="00DF662B"/>
    <w:rsid w:val="00DF77A2"/>
    <w:rsid w:val="00E02CCB"/>
    <w:rsid w:val="00E25D11"/>
    <w:rsid w:val="00E3120B"/>
    <w:rsid w:val="00E31586"/>
    <w:rsid w:val="00E367C5"/>
    <w:rsid w:val="00E37E71"/>
    <w:rsid w:val="00E42486"/>
    <w:rsid w:val="00E42847"/>
    <w:rsid w:val="00E46064"/>
    <w:rsid w:val="00E475B2"/>
    <w:rsid w:val="00E52854"/>
    <w:rsid w:val="00E604A1"/>
    <w:rsid w:val="00E61BD9"/>
    <w:rsid w:val="00E7293C"/>
    <w:rsid w:val="00E73AA8"/>
    <w:rsid w:val="00E74EAC"/>
    <w:rsid w:val="00E76769"/>
    <w:rsid w:val="00E76812"/>
    <w:rsid w:val="00E80228"/>
    <w:rsid w:val="00E82D9F"/>
    <w:rsid w:val="00E86D2A"/>
    <w:rsid w:val="00E8711A"/>
    <w:rsid w:val="00E92426"/>
    <w:rsid w:val="00E96739"/>
    <w:rsid w:val="00EA245D"/>
    <w:rsid w:val="00EA2ED4"/>
    <w:rsid w:val="00EA3B21"/>
    <w:rsid w:val="00EA491A"/>
    <w:rsid w:val="00EA63DF"/>
    <w:rsid w:val="00EB1583"/>
    <w:rsid w:val="00EB17C2"/>
    <w:rsid w:val="00EB54A9"/>
    <w:rsid w:val="00EC23FB"/>
    <w:rsid w:val="00EC7017"/>
    <w:rsid w:val="00ED4356"/>
    <w:rsid w:val="00ED7681"/>
    <w:rsid w:val="00EE085F"/>
    <w:rsid w:val="00EE08AC"/>
    <w:rsid w:val="00EE0F7D"/>
    <w:rsid w:val="00EE243C"/>
    <w:rsid w:val="00EF4615"/>
    <w:rsid w:val="00EF63C6"/>
    <w:rsid w:val="00F034FB"/>
    <w:rsid w:val="00F05606"/>
    <w:rsid w:val="00F06E13"/>
    <w:rsid w:val="00F105F5"/>
    <w:rsid w:val="00F1075A"/>
    <w:rsid w:val="00F111BF"/>
    <w:rsid w:val="00F14CFC"/>
    <w:rsid w:val="00F21F9E"/>
    <w:rsid w:val="00F22E82"/>
    <w:rsid w:val="00F2483A"/>
    <w:rsid w:val="00F25D64"/>
    <w:rsid w:val="00F279D7"/>
    <w:rsid w:val="00F337BF"/>
    <w:rsid w:val="00F33D14"/>
    <w:rsid w:val="00F3468D"/>
    <w:rsid w:val="00F3660A"/>
    <w:rsid w:val="00F37CED"/>
    <w:rsid w:val="00F401F2"/>
    <w:rsid w:val="00F473B6"/>
    <w:rsid w:val="00F5270E"/>
    <w:rsid w:val="00F52E57"/>
    <w:rsid w:val="00F53E06"/>
    <w:rsid w:val="00F54188"/>
    <w:rsid w:val="00F54CC0"/>
    <w:rsid w:val="00F61E87"/>
    <w:rsid w:val="00F66FA3"/>
    <w:rsid w:val="00F709AB"/>
    <w:rsid w:val="00F727A5"/>
    <w:rsid w:val="00F83987"/>
    <w:rsid w:val="00F847A9"/>
    <w:rsid w:val="00F920CB"/>
    <w:rsid w:val="00F933EA"/>
    <w:rsid w:val="00F94BA6"/>
    <w:rsid w:val="00F9701C"/>
    <w:rsid w:val="00FA224F"/>
    <w:rsid w:val="00FA5FE9"/>
    <w:rsid w:val="00FA67D2"/>
    <w:rsid w:val="00FB1990"/>
    <w:rsid w:val="00FB302F"/>
    <w:rsid w:val="00FB5A92"/>
    <w:rsid w:val="00FB6CBE"/>
    <w:rsid w:val="00FC1317"/>
    <w:rsid w:val="00FC1C69"/>
    <w:rsid w:val="00FC3739"/>
    <w:rsid w:val="00FC69F3"/>
    <w:rsid w:val="00FC6D79"/>
    <w:rsid w:val="00FC7B20"/>
    <w:rsid w:val="00FD06F4"/>
    <w:rsid w:val="00FD7561"/>
    <w:rsid w:val="00FE05BA"/>
    <w:rsid w:val="00FE5AD9"/>
    <w:rsid w:val="00FE7A33"/>
    <w:rsid w:val="00FF3414"/>
    <w:rsid w:val="0891F659"/>
    <w:rsid w:val="097F922E"/>
    <w:rsid w:val="0C1BA134"/>
    <w:rsid w:val="0C38A7FF"/>
    <w:rsid w:val="0E34B0F0"/>
    <w:rsid w:val="1D9C0F31"/>
    <w:rsid w:val="23565E4B"/>
    <w:rsid w:val="244CB554"/>
    <w:rsid w:val="2689A2B7"/>
    <w:rsid w:val="27715077"/>
    <w:rsid w:val="2F1864EE"/>
    <w:rsid w:val="3043C2AA"/>
    <w:rsid w:val="34256A13"/>
    <w:rsid w:val="37A37EED"/>
    <w:rsid w:val="3BCCCE01"/>
    <w:rsid w:val="3D98A51A"/>
    <w:rsid w:val="4C04DA99"/>
    <w:rsid w:val="4DF83E81"/>
    <w:rsid w:val="4EA7A1FD"/>
    <w:rsid w:val="54D2840A"/>
    <w:rsid w:val="55C9DB68"/>
    <w:rsid w:val="5F554B3E"/>
    <w:rsid w:val="7C3573A8"/>
    <w:rsid w:val="7E00D23C"/>
    <w:rsid w:val="7E43024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83DF6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link w:val="FootnoteTextChar"/>
    <w:uiPriority w:val="99"/>
    <w:semiHidden/>
    <w:rsid w:val="00065F18"/>
    <w:pPr>
      <w:spacing w:before="60" w:after="60" w:line="192" w:lineRule="auto"/>
      <w:ind w:left="130" w:hanging="130"/>
    </w:pPr>
    <w:rPr>
      <w:sz w:val="20"/>
      <w:szCs w:val="20"/>
    </w:rPr>
  </w:style>
  <w:style w:type="character" w:styleId="FootnoteReference">
    <w:name w:val="footnote reference"/>
    <w:uiPriority w:val="99"/>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B7368C"/>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qFormat/>
    <w:rsid w:val="004F2E8A"/>
    <w:pPr>
      <w:numPr>
        <w:numId w:val="22"/>
      </w:numPr>
      <w:spacing w:after="120"/>
    </w:pPr>
  </w:style>
  <w:style w:type="paragraph" w:customStyle="1" w:styleId="Numberedpara3level211">
    <w:name w:val="Numbered para (3) level 2 (1.1)"/>
    <w:basedOn w:val="Normal"/>
    <w:qFormat/>
    <w:rsid w:val="004F2E8A"/>
    <w:pPr>
      <w:numPr>
        <w:ilvl w:val="1"/>
        <w:numId w:val="22"/>
      </w:numPr>
      <w:spacing w:after="120"/>
    </w:pPr>
  </w:style>
  <w:style w:type="paragraph" w:customStyle="1" w:styleId="Numberedpara3level3111">
    <w:name w:val="Numbered para (3) level 3 (1.1.1)"/>
    <w:basedOn w:val="Normal"/>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character" w:customStyle="1" w:styleId="FootnoteTextChar">
    <w:name w:val="Footnote Text Char"/>
    <w:basedOn w:val="DefaultParagraphFont"/>
    <w:link w:val="FootnoteText"/>
    <w:uiPriority w:val="99"/>
    <w:semiHidden/>
    <w:rsid w:val="009D2727"/>
    <w:rPr>
      <w:sz w:val="20"/>
      <w:szCs w:val="20"/>
      <w:lang w:eastAsia="en-US"/>
    </w:rPr>
  </w:style>
  <w:style w:type="paragraph" w:styleId="CommentText">
    <w:name w:val="annotation text"/>
    <w:basedOn w:val="Normal"/>
    <w:link w:val="CommentTextChar"/>
    <w:uiPriority w:val="99"/>
    <w:semiHidden/>
    <w:unhideWhenUsed/>
    <w:rsid w:val="006B6EB1"/>
    <w:rPr>
      <w:sz w:val="20"/>
      <w:szCs w:val="20"/>
    </w:rPr>
  </w:style>
  <w:style w:type="character" w:customStyle="1" w:styleId="CommentTextChar">
    <w:name w:val="Comment Text Char"/>
    <w:basedOn w:val="DefaultParagraphFont"/>
    <w:link w:val="CommentText"/>
    <w:uiPriority w:val="99"/>
    <w:semiHidden/>
    <w:rsid w:val="006B6EB1"/>
    <w:rPr>
      <w:sz w:val="20"/>
      <w:szCs w:val="20"/>
      <w:lang w:eastAsia="en-US"/>
    </w:rPr>
  </w:style>
  <w:style w:type="paragraph" w:styleId="CommentSubject">
    <w:name w:val="annotation subject"/>
    <w:basedOn w:val="CommentText"/>
    <w:next w:val="CommentText"/>
    <w:link w:val="CommentSubjectChar"/>
    <w:uiPriority w:val="99"/>
    <w:semiHidden/>
    <w:unhideWhenUsed/>
    <w:rsid w:val="006B6EB1"/>
    <w:rPr>
      <w:b/>
      <w:bCs/>
    </w:rPr>
  </w:style>
  <w:style w:type="character" w:customStyle="1" w:styleId="CommentSubjectChar">
    <w:name w:val="Comment Subject Char"/>
    <w:basedOn w:val="CommentTextChar"/>
    <w:link w:val="CommentSubject"/>
    <w:uiPriority w:val="99"/>
    <w:semiHidden/>
    <w:rsid w:val="006B6EB1"/>
    <w:rPr>
      <w:b/>
      <w:bCs/>
      <w:sz w:val="20"/>
      <w:szCs w:val="20"/>
      <w:lang w:eastAsia="en-US"/>
    </w:rPr>
  </w:style>
  <w:style w:type="table" w:customStyle="1" w:styleId="TableGrid30">
    <w:name w:val="Table Grid3"/>
    <w:basedOn w:val="TableNormal"/>
    <w:next w:val="TableGrid"/>
    <w:uiPriority w:val="59"/>
    <w:rsid w:val="00F111BF"/>
    <w:pPr>
      <w:spacing w:before="0" w:after="0"/>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C13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40245">
      <w:bodyDiv w:val="1"/>
      <w:marLeft w:val="0"/>
      <w:marRight w:val="0"/>
      <w:marTop w:val="0"/>
      <w:marBottom w:val="0"/>
      <w:divBdr>
        <w:top w:val="none" w:sz="0" w:space="0" w:color="auto"/>
        <w:left w:val="none" w:sz="0" w:space="0" w:color="auto"/>
        <w:bottom w:val="none" w:sz="0" w:space="0" w:color="auto"/>
        <w:right w:val="none" w:sz="0" w:space="0" w:color="auto"/>
      </w:divBdr>
    </w:div>
    <w:div w:id="498274092">
      <w:bodyDiv w:val="1"/>
      <w:marLeft w:val="0"/>
      <w:marRight w:val="0"/>
      <w:marTop w:val="0"/>
      <w:marBottom w:val="0"/>
      <w:divBdr>
        <w:top w:val="none" w:sz="0" w:space="0" w:color="auto"/>
        <w:left w:val="none" w:sz="0" w:space="0" w:color="auto"/>
        <w:bottom w:val="none" w:sz="0" w:space="0" w:color="auto"/>
        <w:right w:val="none" w:sz="0" w:space="0" w:color="auto"/>
      </w:divBdr>
    </w:div>
    <w:div w:id="503589516">
      <w:bodyDiv w:val="1"/>
      <w:marLeft w:val="0"/>
      <w:marRight w:val="0"/>
      <w:marTop w:val="0"/>
      <w:marBottom w:val="0"/>
      <w:divBdr>
        <w:top w:val="none" w:sz="0" w:space="0" w:color="auto"/>
        <w:left w:val="none" w:sz="0" w:space="0" w:color="auto"/>
        <w:bottom w:val="none" w:sz="0" w:space="0" w:color="auto"/>
        <w:right w:val="none" w:sz="0" w:space="0" w:color="auto"/>
      </w:divBdr>
    </w:div>
    <w:div w:id="595872512">
      <w:bodyDiv w:val="1"/>
      <w:marLeft w:val="0"/>
      <w:marRight w:val="0"/>
      <w:marTop w:val="0"/>
      <w:marBottom w:val="0"/>
      <w:divBdr>
        <w:top w:val="none" w:sz="0" w:space="0" w:color="auto"/>
        <w:left w:val="none" w:sz="0" w:space="0" w:color="auto"/>
        <w:bottom w:val="none" w:sz="0" w:space="0" w:color="auto"/>
        <w:right w:val="none" w:sz="0" w:space="0" w:color="auto"/>
      </w:divBdr>
    </w:div>
    <w:div w:id="1029179694">
      <w:bodyDiv w:val="1"/>
      <w:marLeft w:val="0"/>
      <w:marRight w:val="0"/>
      <w:marTop w:val="0"/>
      <w:marBottom w:val="0"/>
      <w:divBdr>
        <w:top w:val="none" w:sz="0" w:space="0" w:color="auto"/>
        <w:left w:val="none" w:sz="0" w:space="0" w:color="auto"/>
        <w:bottom w:val="none" w:sz="0" w:space="0" w:color="auto"/>
        <w:right w:val="none" w:sz="0" w:space="0" w:color="auto"/>
      </w:divBdr>
    </w:div>
    <w:div w:id="1075471657">
      <w:bodyDiv w:val="1"/>
      <w:marLeft w:val="0"/>
      <w:marRight w:val="0"/>
      <w:marTop w:val="0"/>
      <w:marBottom w:val="0"/>
      <w:divBdr>
        <w:top w:val="none" w:sz="0" w:space="0" w:color="auto"/>
        <w:left w:val="none" w:sz="0" w:space="0" w:color="auto"/>
        <w:bottom w:val="none" w:sz="0" w:space="0" w:color="auto"/>
        <w:right w:val="none" w:sz="0" w:space="0" w:color="auto"/>
      </w:divBdr>
    </w:div>
    <w:div w:id="1591155789">
      <w:bodyDiv w:val="1"/>
      <w:marLeft w:val="0"/>
      <w:marRight w:val="0"/>
      <w:marTop w:val="0"/>
      <w:marBottom w:val="0"/>
      <w:divBdr>
        <w:top w:val="none" w:sz="0" w:space="0" w:color="auto"/>
        <w:left w:val="none" w:sz="0" w:space="0" w:color="auto"/>
        <w:bottom w:val="none" w:sz="0" w:space="0" w:color="auto"/>
        <w:right w:val="none" w:sz="0" w:space="0" w:color="auto"/>
      </w:divBdr>
    </w:div>
    <w:div w:id="1605920673">
      <w:bodyDiv w:val="1"/>
      <w:marLeft w:val="0"/>
      <w:marRight w:val="0"/>
      <w:marTop w:val="0"/>
      <w:marBottom w:val="0"/>
      <w:divBdr>
        <w:top w:val="none" w:sz="0" w:space="0" w:color="auto"/>
        <w:left w:val="none" w:sz="0" w:space="0" w:color="auto"/>
        <w:bottom w:val="none" w:sz="0" w:space="0" w:color="auto"/>
        <w:right w:val="none" w:sz="0" w:space="0" w:color="auto"/>
      </w:divBdr>
    </w:div>
    <w:div w:id="1653872358">
      <w:bodyDiv w:val="1"/>
      <w:marLeft w:val="0"/>
      <w:marRight w:val="0"/>
      <w:marTop w:val="0"/>
      <w:marBottom w:val="0"/>
      <w:divBdr>
        <w:top w:val="none" w:sz="0" w:space="0" w:color="auto"/>
        <w:left w:val="none" w:sz="0" w:space="0" w:color="auto"/>
        <w:bottom w:val="none" w:sz="0" w:space="0" w:color="auto"/>
        <w:right w:val="none" w:sz="0" w:space="0" w:color="auto"/>
      </w:divBdr>
    </w:div>
    <w:div w:id="1763526720">
      <w:bodyDiv w:val="1"/>
      <w:marLeft w:val="0"/>
      <w:marRight w:val="0"/>
      <w:marTop w:val="0"/>
      <w:marBottom w:val="0"/>
      <w:divBdr>
        <w:top w:val="none" w:sz="0" w:space="0" w:color="auto"/>
        <w:left w:val="none" w:sz="0" w:space="0" w:color="auto"/>
        <w:bottom w:val="none" w:sz="0" w:space="0" w:color="auto"/>
        <w:right w:val="none" w:sz="0" w:space="0" w:color="auto"/>
      </w:divBdr>
    </w:div>
    <w:div w:id="188490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6ED90-B64A-4CB4-8EE5-367188FE7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3795</Words>
  <Characters>21269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2020-01-30T18:48:00Z</dcterms:created>
  <dcterms:modified xsi:type="dcterms:W3CDTF">2020-01-30T19:09:00Z</dcterms:modified>
</cp:coreProperties>
</file>