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010654">
      <w:pPr>
        <w:rPr>
          <w:b/>
        </w:rPr>
      </w:pPr>
      <w:r>
        <w:rPr>
          <w:b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010654">
      <w:pPr>
        <w:rPr>
          <w:b/>
        </w:rPr>
      </w:pPr>
    </w:p>
    <w:p w14:paraId="561D7BB2" w14:textId="77777777" w:rsidR="002F5073" w:rsidRPr="002F5073" w:rsidRDefault="002F5073" w:rsidP="002F5073">
      <w:pPr>
        <w:rPr>
          <w:b/>
        </w:rPr>
      </w:pPr>
      <w:r>
        <w:rPr>
          <w:b/>
        </w:rPr>
        <w:t>族裔社区数字共享基金现已开放</w:t>
      </w:r>
    </w:p>
    <w:p w14:paraId="4C673E33" w14:textId="2E28FB82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族裔社区办公室已经启动了族裔社区数字共享基金（“基金”）。 </w:t>
      </w:r>
    </w:p>
    <w:p w14:paraId="4C673E34" w14:textId="14FBAEB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该基金的目的是通过增加使用数字技术的信心，确保族裔社区能够充分参与新西兰的事务。</w:t>
      </w:r>
    </w:p>
    <w:p w14:paraId="4C673E35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基金的优先事项是确保族裔社区：</w:t>
      </w:r>
    </w:p>
    <w:p w14:paraId="4C673E36" w14:textId="1D256B67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t>有</w:t>
      </w:r>
      <w:r w:rsidRPr="002F5073">
        <w:rPr>
          <w:b/>
          <w:szCs w:val="24"/>
        </w:rPr>
        <w:t>技能</w:t>
      </w:r>
      <w:r>
        <w:t>以及以适当和有益的方式使用数字技术和互联网的数字专有技术；</w:t>
      </w:r>
    </w:p>
    <w:p w14:paraId="4C673E37" w14:textId="3F96118E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t>有</w:t>
      </w:r>
      <w:r w:rsidRPr="002F5073">
        <w:rPr>
          <w:b/>
          <w:szCs w:val="24"/>
        </w:rPr>
        <w:t>动力</w:t>
      </w:r>
      <w:r>
        <w:t>了解数字技术和互联网如何帮助他们联系、学习或获取机会；</w:t>
      </w:r>
    </w:p>
    <w:p w14:paraId="4C673E38" w14:textId="31EA8325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rPr>
          <w:b/>
        </w:rPr>
        <w:t>信任</w:t>
      </w:r>
      <w:r>
        <w:t>互联网和在线服务，并有信心和也具备数码知识来管理个人信息。</w:t>
      </w:r>
    </w:p>
    <w:p w14:paraId="4C673E39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您的项目必须支持基金的宗旨，并且至少要有一个优先事项。它还必须与</w:t>
      </w:r>
      <w:hyperlink r:id="rId13" w:history="1">
        <w:r>
          <w:t>评估框架</w:t>
        </w:r>
      </w:hyperlink>
      <w:r>
        <w:t>相符。</w:t>
      </w:r>
    </w:p>
    <w:p w14:paraId="4C673E3A" w14:textId="2F0CC68E" w:rsidR="00010654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总计可用资金为20万元，于2021年6月30日前分配。 </w:t>
      </w:r>
    </w:p>
    <w:p w14:paraId="1829F308" w14:textId="66D70DDF" w:rsidR="002F5073" w:rsidRPr="002F5073" w:rsidRDefault="002F5073" w:rsidP="002F5073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该基金的申请于</w:t>
      </w:r>
      <w:r w:rsidRPr="000E66D8">
        <w:rPr>
          <w:b/>
          <w:szCs w:val="24"/>
        </w:rPr>
        <w:t>2021年4月28日星期三晚上11:59截止</w:t>
      </w:r>
      <w:r>
        <w:t xml:space="preserve">。截止日期之后将做出决定，并将在6月通知基金申请者。 </w:t>
      </w:r>
    </w:p>
    <w:p w14:paraId="4C673E3B" w14:textId="3503FBB6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欲了解更多信息并申请，请访问</w:t>
      </w:r>
      <w:hyperlink r:id="rId14" w:history="1">
        <w:r>
          <w:rPr>
            <w:rStyle w:val="Hyperlink"/>
            <w:rFonts w:ascii="MS Gothic" w:eastAsia="MS Gothic" w:hAnsi="MS Gothic" w:cs="MS Gothic" w:hint="eastAsia"/>
          </w:rPr>
          <w:t>族裔社区</w:t>
        </w:r>
        <w:bookmarkStart w:id="0" w:name="_GoBack"/>
        <w:bookmarkEnd w:id="0"/>
        <w:r>
          <w:rPr>
            <w:rStyle w:val="Hyperlink"/>
            <w:rFonts w:ascii="Microsoft JhengHei" w:eastAsia="Microsoft JhengHei" w:hAnsi="Microsoft JhengHei" w:cs="Microsoft JhengHei" w:hint="eastAsia"/>
          </w:rPr>
          <w:t>办</w:t>
        </w:r>
        <w:r>
          <w:rPr>
            <w:rStyle w:val="Hyperlink"/>
            <w:rFonts w:ascii="Microsoft JhengHei" w:eastAsia="Microsoft JhengHei" w:hAnsi="Microsoft JhengHei" w:cs="Microsoft JhengHei" w:hint="eastAsia"/>
          </w:rPr>
          <w:t>公室网站</w:t>
        </w:r>
      </w:hyperlink>
      <w:r>
        <w:t>。</w:t>
      </w:r>
    </w:p>
    <w:p w14:paraId="4C673E45" w14:textId="02DF3014" w:rsidR="00AE478C" w:rsidRPr="00102097" w:rsidRDefault="00010654" w:rsidP="00102097">
      <w:pPr>
        <w:shd w:val="clear" w:color="auto" w:fill="FFFFFF"/>
        <w:spacing w:before="240" w:after="360"/>
        <w:rPr>
          <w:color w:val="212529"/>
          <w:szCs w:val="24"/>
        </w:rPr>
      </w:pPr>
      <w:r>
        <w:rPr>
          <w:color w:val="212529"/>
        </w:rPr>
        <w:t>本信息已由内政部翻译处翻译，并在多语种信息网络上分享。有关该网站的更多信息，请访问：</w:t>
      </w:r>
      <w:hyperlink r:id="rId15" w:history="1">
        <w:r>
          <w:rPr>
            <w:rStyle w:val="Hyperlink"/>
          </w:rPr>
          <w:t>族裔社区办公室网站</w:t>
        </w:r>
      </w:hyperlink>
      <w:r>
        <w:rPr>
          <w:color w:val="212529"/>
        </w:rPr>
        <w:t>。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3E4D" w14:textId="77777777" w:rsidR="00010654" w:rsidRDefault="00010654">
      <w:r>
        <w:separator/>
      </w:r>
    </w:p>
    <w:p w14:paraId="4C673E4E" w14:textId="77777777" w:rsidR="00010654" w:rsidRDefault="00010654"/>
    <w:p w14:paraId="4C673E4F" w14:textId="77777777" w:rsidR="00010654" w:rsidRDefault="00010654"/>
  </w:endnote>
  <w:endnote w:type="continuationSeparator" w:id="0">
    <w:p w14:paraId="4C673E50" w14:textId="77777777" w:rsidR="00010654" w:rsidRDefault="00010654">
      <w:r>
        <w:continuationSeparator/>
      </w:r>
    </w:p>
    <w:p w14:paraId="4C673E51" w14:textId="77777777" w:rsidR="00010654" w:rsidRDefault="00010654"/>
    <w:p w14:paraId="4C673E52" w14:textId="77777777" w:rsidR="00010654" w:rsidRDefault="00010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3E48" w14:textId="77777777" w:rsidR="00010654" w:rsidRDefault="00010654" w:rsidP="00FB1990">
      <w:pPr>
        <w:pStyle w:val="Spacer"/>
      </w:pPr>
      <w:r>
        <w:separator/>
      </w:r>
    </w:p>
    <w:p w14:paraId="4C673E49" w14:textId="77777777" w:rsidR="00010654" w:rsidRDefault="00010654" w:rsidP="00FB1990">
      <w:pPr>
        <w:pStyle w:val="Spacer"/>
      </w:pPr>
    </w:p>
  </w:footnote>
  <w:footnote w:type="continuationSeparator" w:id="0">
    <w:p w14:paraId="4C673E4A" w14:textId="77777777" w:rsidR="00010654" w:rsidRDefault="00010654">
      <w:r>
        <w:continuationSeparator/>
      </w:r>
    </w:p>
    <w:p w14:paraId="4C673E4B" w14:textId="77777777" w:rsidR="00010654" w:rsidRDefault="00010654"/>
    <w:p w14:paraId="4C673E4C" w14:textId="77777777" w:rsidR="00010654" w:rsidRDefault="000106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eastAsia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eastAsia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eastAsia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eastAsia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eastAsia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eastAsia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06CC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zh-CN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eastAsia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eastAsia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eastAsia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zh-CN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eastAsia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zh-CN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zh-CN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zh-CN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eastAsia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eastAsia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zh-CN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eastAsia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eastAsia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eastAsia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eastAsia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zh-CN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zh-CN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zh-CN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zh-CN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CAF51-C474-4C35-9944-4E98C5DBCCB1}">
  <ds:schemaRefs>
    <ds:schemaRef ds:uri="f97a3ead-c851-4392-a697-ddc4736d28b5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2F19EA-38D1-47E8-BA92-B26BF9DF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7</cp:revision>
  <cp:lastPrinted>2014-03-27T01:47:00Z</cp:lastPrinted>
  <dcterms:created xsi:type="dcterms:W3CDTF">2021-03-04T03:11:00Z</dcterms:created>
  <dcterms:modified xsi:type="dcterms:W3CDTF">2021-04-11T22:46:00Z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