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523051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523051">
      <w:pPr>
        <w:jc w:val="both"/>
        <w:rPr>
          <w:b/>
        </w:rPr>
      </w:pPr>
    </w:p>
    <w:p w14:paraId="3C234C90" w14:textId="77777777" w:rsidR="00526184" w:rsidRPr="00526184" w:rsidRDefault="00526184" w:rsidP="00523051">
      <w:pPr>
        <w:ind w:left="924" w:hanging="357"/>
        <w:jc w:val="both"/>
        <w:rPr>
          <w:rFonts w:cs="Mangal"/>
          <w:bCs/>
          <w:lang w:bidi="ne-NP"/>
        </w:rPr>
      </w:pPr>
      <w:r w:rsidRPr="00526184">
        <w:rPr>
          <w:rFonts w:cs="Mangal" w:hint="cs"/>
          <w:bCs/>
          <w:cs/>
          <w:lang w:bidi="ne-NP"/>
        </w:rPr>
        <w:t>जातीय</w:t>
      </w:r>
      <w:r w:rsidRPr="00526184">
        <w:rPr>
          <w:rFonts w:cs="Mangal"/>
          <w:bCs/>
          <w:cs/>
          <w:lang w:bidi="ne-NP"/>
        </w:rPr>
        <w:t xml:space="preserve"> </w:t>
      </w:r>
      <w:r w:rsidRPr="00526184">
        <w:rPr>
          <w:rFonts w:cs="Mangal" w:hint="cs"/>
          <w:bCs/>
          <w:cs/>
          <w:lang w:bidi="ne-NP"/>
        </w:rPr>
        <w:t>समुदायका</w:t>
      </w:r>
      <w:r w:rsidRPr="00526184">
        <w:rPr>
          <w:rFonts w:cs="Mangal"/>
          <w:bCs/>
          <w:cs/>
          <w:lang w:bidi="ne-NP"/>
        </w:rPr>
        <w:t xml:space="preserve"> </w:t>
      </w:r>
      <w:r w:rsidRPr="00526184">
        <w:rPr>
          <w:rFonts w:cs="Mangal" w:hint="cs"/>
          <w:bCs/>
          <w:cs/>
          <w:lang w:bidi="ne-NP"/>
        </w:rPr>
        <w:t>कार्यालयले</w:t>
      </w:r>
      <w:r w:rsidRPr="00526184">
        <w:rPr>
          <w:rFonts w:cs="Mangal"/>
          <w:bCs/>
          <w:cs/>
          <w:lang w:bidi="ne-NP"/>
        </w:rPr>
        <w:t xml:space="preserve"> </w:t>
      </w:r>
      <w:r w:rsidRPr="00526184">
        <w:rPr>
          <w:rFonts w:cs="Mangal" w:hint="cs"/>
          <w:bCs/>
          <w:cs/>
          <w:lang w:bidi="ne-NP"/>
        </w:rPr>
        <w:t>डिजिटल</w:t>
      </w:r>
      <w:r w:rsidRPr="00526184">
        <w:rPr>
          <w:rFonts w:cs="Mangal"/>
          <w:bCs/>
          <w:cs/>
          <w:lang w:bidi="ne-NP"/>
        </w:rPr>
        <w:t xml:space="preserve"> </w:t>
      </w:r>
      <w:r w:rsidRPr="00526184">
        <w:rPr>
          <w:rFonts w:cs="Mangal" w:hint="cs"/>
          <w:bCs/>
          <w:cs/>
          <w:lang w:bidi="ne-NP"/>
        </w:rPr>
        <w:t>समावेशीकरण</w:t>
      </w:r>
      <w:r w:rsidRPr="00526184">
        <w:rPr>
          <w:rFonts w:cs="Mangal"/>
          <w:bCs/>
          <w:cs/>
          <w:lang w:bidi="ne-NP"/>
        </w:rPr>
        <w:t xml:space="preserve"> </w:t>
      </w:r>
      <w:r w:rsidRPr="00526184">
        <w:rPr>
          <w:rFonts w:cs="Mangal" w:hint="cs"/>
          <w:bCs/>
          <w:cs/>
          <w:lang w:bidi="ne-NP"/>
        </w:rPr>
        <w:t>कोष</w:t>
      </w:r>
      <w:r w:rsidRPr="00526184">
        <w:rPr>
          <w:rFonts w:cs="Mangal"/>
          <w:bCs/>
          <w:cs/>
          <w:lang w:bidi="ne-NP"/>
        </w:rPr>
        <w:t xml:space="preserve"> </w:t>
      </w:r>
      <w:r w:rsidRPr="00526184">
        <w:rPr>
          <w:rFonts w:cs="Mangal" w:hint="cs"/>
          <w:bCs/>
          <w:cs/>
          <w:lang w:bidi="ne-NP"/>
        </w:rPr>
        <w:t>जारी</w:t>
      </w:r>
      <w:r w:rsidRPr="00526184">
        <w:rPr>
          <w:rFonts w:cs="Mangal"/>
          <w:bCs/>
          <w:cs/>
          <w:lang w:bidi="ne-NP"/>
        </w:rPr>
        <w:t xml:space="preserve"> </w:t>
      </w:r>
      <w:r w:rsidRPr="00526184">
        <w:rPr>
          <w:rFonts w:cs="Mangal" w:hint="cs"/>
          <w:bCs/>
          <w:cs/>
          <w:lang w:bidi="ne-NP"/>
        </w:rPr>
        <w:t>गर्दछ</w:t>
      </w:r>
    </w:p>
    <w:p w14:paraId="4C673E33" w14:textId="159E3270" w:rsidR="00010654" w:rsidRPr="00526184" w:rsidRDefault="00010654" w:rsidP="00523051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526184">
        <w:rPr>
          <w:rFonts w:ascii="Mangal" w:hAnsi="Mangal" w:cs="Mangal"/>
        </w:rPr>
        <w:t>जातीय</w:t>
      </w:r>
      <w:r>
        <w:t xml:space="preserve"> </w:t>
      </w:r>
      <w:r w:rsidRPr="00526184">
        <w:rPr>
          <w:rFonts w:ascii="Mangal" w:hAnsi="Mangal" w:cs="Mangal"/>
        </w:rPr>
        <w:t>समुदायको</w:t>
      </w:r>
      <w:r>
        <w:t xml:space="preserve"> </w:t>
      </w:r>
      <w:r w:rsidRPr="00526184">
        <w:rPr>
          <w:rFonts w:ascii="Mangal" w:hAnsi="Mangal" w:cs="Mangal"/>
        </w:rPr>
        <w:t>कार्यालयले</w:t>
      </w:r>
      <w:r>
        <w:t xml:space="preserve"> </w:t>
      </w:r>
      <w:r w:rsidRPr="00526184">
        <w:rPr>
          <w:rFonts w:ascii="Mangal" w:hAnsi="Mangal" w:cs="Mangal"/>
        </w:rPr>
        <w:t>जातीय</w:t>
      </w:r>
      <w:r>
        <w:t xml:space="preserve"> </w:t>
      </w:r>
      <w:r w:rsidRPr="00526184">
        <w:rPr>
          <w:rFonts w:ascii="Mangal" w:hAnsi="Mangal" w:cs="Mangal"/>
        </w:rPr>
        <w:t>समुदाय</w:t>
      </w:r>
      <w:r>
        <w:t xml:space="preserve"> </w:t>
      </w:r>
      <w:r w:rsidR="00526184" w:rsidRPr="00526184">
        <w:rPr>
          <w:rFonts w:cs="Mangal" w:hint="cs"/>
          <w:b/>
          <w:cs/>
          <w:lang w:bidi="ne-NP"/>
        </w:rPr>
        <w:t>डिजिटल</w:t>
      </w:r>
      <w:r w:rsidR="00526184" w:rsidRPr="00526184">
        <w:rPr>
          <w:rFonts w:cs="Mangal"/>
          <w:bCs/>
          <w:cs/>
          <w:lang w:bidi="ne-NP"/>
        </w:rPr>
        <w:t xml:space="preserve"> </w:t>
      </w:r>
      <w:r w:rsidRPr="00526184">
        <w:rPr>
          <w:rFonts w:ascii="Mangal" w:hAnsi="Mangal" w:cs="Mangal"/>
        </w:rPr>
        <w:t>समावेशीकरणको</w:t>
      </w:r>
      <w:r>
        <w:t xml:space="preserve"> </w:t>
      </w:r>
      <w:r w:rsidRPr="00526184">
        <w:rPr>
          <w:rFonts w:ascii="Mangal" w:hAnsi="Mangal" w:cs="Mangal"/>
        </w:rPr>
        <w:t>कोष</w:t>
      </w:r>
      <w:r>
        <w:t xml:space="preserve"> </w:t>
      </w:r>
      <w:r w:rsidRPr="00526184">
        <w:rPr>
          <w:rFonts w:ascii="Mangal" w:hAnsi="Mangal" w:cs="Mangal"/>
        </w:rPr>
        <w:t>प्रक्षेपण</w:t>
      </w:r>
      <w:r>
        <w:t xml:space="preserve"> </w:t>
      </w:r>
      <w:r w:rsidRPr="00526184">
        <w:rPr>
          <w:rFonts w:ascii="Mangal" w:hAnsi="Mangal" w:cs="Mangal"/>
        </w:rPr>
        <w:t>गरेको</w:t>
      </w:r>
      <w:r>
        <w:t xml:space="preserve"> </w:t>
      </w:r>
      <w:r w:rsidRPr="00526184">
        <w:rPr>
          <w:rFonts w:ascii="Mangal" w:hAnsi="Mangal" w:cs="Mangal"/>
        </w:rPr>
        <w:t>छ</w:t>
      </w:r>
      <w:r>
        <w:t xml:space="preserve"> </w:t>
      </w:r>
      <w:r w:rsidRPr="00526184">
        <w:rPr>
          <w:rFonts w:ascii="Mangal" w:hAnsi="Mangal" w:cs="Mangal"/>
        </w:rPr>
        <w:t>।</w:t>
      </w:r>
      <w:r>
        <w:t xml:space="preserve"> </w:t>
      </w:r>
    </w:p>
    <w:p w14:paraId="4C673E34" w14:textId="14FBAEBE" w:rsidR="00010654" w:rsidRPr="00454B98" w:rsidRDefault="00010654" w:rsidP="00523051">
      <w:pPr>
        <w:pStyle w:val="ListParagraph"/>
        <w:numPr>
          <w:ilvl w:val="0"/>
          <w:numId w:val="25"/>
        </w:numPr>
        <w:ind w:hanging="357"/>
        <w:jc w:val="both"/>
        <w:rPr>
          <w:szCs w:val="24"/>
        </w:rPr>
      </w:pPr>
      <w:r>
        <w:rPr>
          <w:rFonts w:ascii="Mangal" w:hAnsi="Mangal" w:cs="Mangal"/>
        </w:rPr>
        <w:t>क</w:t>
      </w:r>
      <w:r>
        <w:t>ोषको उद्देश्य जातीय समुदायले Aotearoa न्युजिल्यान्डमा डिजिटल प्रविधिको प्रयोग गर्न उनीहरूको विश्वास बढाउनु हो ।</w:t>
      </w:r>
    </w:p>
    <w:p w14:paraId="4C673E35" w14:textId="77777777" w:rsidR="00010654" w:rsidRPr="00454B98" w:rsidRDefault="00010654" w:rsidP="00523051">
      <w:pPr>
        <w:pStyle w:val="ListParagraph"/>
        <w:numPr>
          <w:ilvl w:val="0"/>
          <w:numId w:val="25"/>
        </w:numPr>
        <w:ind w:hanging="357"/>
        <w:jc w:val="both"/>
        <w:rPr>
          <w:szCs w:val="24"/>
        </w:rPr>
      </w:pPr>
      <w:r>
        <w:t>कोषको प्राथमिकताहरू जातीय समुदायहरूलाई यी कुराहरू सुनिश्चित गर्नु हो:</w:t>
      </w:r>
    </w:p>
    <w:p w14:paraId="4C673E36" w14:textId="21FA9E14" w:rsidR="00010654" w:rsidRPr="00454B98" w:rsidRDefault="00010654" w:rsidP="00523051">
      <w:pPr>
        <w:pStyle w:val="ListParagraph"/>
        <w:numPr>
          <w:ilvl w:val="1"/>
          <w:numId w:val="25"/>
        </w:numPr>
        <w:ind w:hanging="357"/>
        <w:jc w:val="both"/>
        <w:rPr>
          <w:szCs w:val="24"/>
        </w:rPr>
      </w:pPr>
      <w:r>
        <w:t xml:space="preserve">आधारभूत डिजिटल ज्ञान- कसरी उचित र लाभदायक तरिकाले डिजिटल प्रविधि तथा इन्टरनेट को उपयोग गर्ने सम्बन्धमा </w:t>
      </w:r>
      <w:r w:rsidRPr="002F5073">
        <w:rPr>
          <w:b/>
          <w:szCs w:val="24"/>
        </w:rPr>
        <w:t>सीप</w:t>
      </w:r>
      <w:r>
        <w:t xml:space="preserve"> तथा डिजिटल जानकारी </w:t>
      </w:r>
      <w:r w:rsidR="00526184" w:rsidRPr="00526184">
        <w:rPr>
          <w:rFonts w:cs="Mangal" w:hint="cs"/>
          <w:cs/>
          <w:lang w:bidi="ne-NP"/>
        </w:rPr>
        <w:t>दिनु</w:t>
      </w:r>
      <w:r>
        <w:t>;</w:t>
      </w:r>
    </w:p>
    <w:p w14:paraId="4C673E37" w14:textId="6A3F09A3" w:rsidR="00010654" w:rsidRPr="00454B98" w:rsidRDefault="00010654" w:rsidP="00523051">
      <w:pPr>
        <w:pStyle w:val="ListParagraph"/>
        <w:numPr>
          <w:ilvl w:val="1"/>
          <w:numId w:val="25"/>
        </w:numPr>
        <w:ind w:hanging="357"/>
        <w:jc w:val="both"/>
        <w:rPr>
          <w:szCs w:val="24"/>
        </w:rPr>
      </w:pPr>
      <w:r>
        <w:t xml:space="preserve">डिजिटल प्रविधि तथा इन्टरनेट मार्फत विभिन्न अवसरहरू पहुँच गर्न, मद्दत गर्न सक्छ भनेर बुझ्न </w:t>
      </w:r>
      <w:r w:rsidRPr="002F5073">
        <w:rPr>
          <w:b/>
          <w:szCs w:val="24"/>
        </w:rPr>
        <w:t>उत्प्रेरित</w:t>
      </w:r>
      <w:r>
        <w:t xml:space="preserve"> </w:t>
      </w:r>
      <w:r w:rsidR="00526184" w:rsidRPr="00526184">
        <w:rPr>
          <w:rFonts w:cs="Mangal" w:hint="cs"/>
          <w:cs/>
          <w:lang w:bidi="ne-NP"/>
        </w:rPr>
        <w:t>गर्नु</w:t>
      </w:r>
      <w:r>
        <w:t>;</w:t>
      </w:r>
    </w:p>
    <w:p w14:paraId="4C673E38" w14:textId="098B1DF1" w:rsidR="00010654" w:rsidRPr="00454B98" w:rsidRDefault="00010654" w:rsidP="00523051">
      <w:pPr>
        <w:pStyle w:val="ListParagraph"/>
        <w:numPr>
          <w:ilvl w:val="1"/>
          <w:numId w:val="25"/>
        </w:numPr>
        <w:ind w:hanging="357"/>
        <w:jc w:val="both"/>
        <w:rPr>
          <w:szCs w:val="24"/>
        </w:rPr>
      </w:pPr>
      <w:r w:rsidRPr="005B0CCC">
        <w:rPr>
          <w:bCs/>
        </w:rPr>
        <w:t xml:space="preserve">इन्टरनेट, अनलाइन सेवाहरू तथा डिजिटल साक्षरतामा </w:t>
      </w:r>
      <w:r w:rsidRPr="005B0CCC">
        <w:rPr>
          <w:b/>
          <w:bCs/>
        </w:rPr>
        <w:t>विश्वास</w:t>
      </w:r>
      <w:r>
        <w:rPr>
          <w:b/>
        </w:rPr>
        <w:t xml:space="preserve"> </w:t>
      </w:r>
      <w:r w:rsidRPr="005B0CCC">
        <w:rPr>
          <w:bCs/>
        </w:rPr>
        <w:t>बढाउने र आफ्नो व्यक्तिगत जानकारी व्यवस्थापन गर्न सक्ने</w:t>
      </w:r>
      <w:r w:rsidR="005B0CCC">
        <w:t xml:space="preserve"> ।</w:t>
      </w:r>
    </w:p>
    <w:p w14:paraId="4C673E39" w14:textId="77777777" w:rsidR="00010654" w:rsidRPr="00454B98" w:rsidRDefault="00010654" w:rsidP="00523051">
      <w:pPr>
        <w:pStyle w:val="ListParagraph"/>
        <w:numPr>
          <w:ilvl w:val="0"/>
          <w:numId w:val="25"/>
        </w:numPr>
        <w:ind w:hanging="357"/>
        <w:jc w:val="both"/>
        <w:rPr>
          <w:szCs w:val="24"/>
        </w:rPr>
      </w:pPr>
      <w:r>
        <w:t>तपाईको परियोजनाले कोषको उद्देश्य र कम्तीमा एक प्राथमिकतालाई समर्थन गरेको हुनुपर्छ ।  परियोजना मूल्याङ्कन रूपरेखामा आधारित हुनुपर्छ ।</w:t>
      </w:r>
      <w:hyperlink r:id="rId13" w:history="1"/>
    </w:p>
    <w:p w14:paraId="4C673E3A" w14:textId="2F0CC68E" w:rsidR="00010654" w:rsidRDefault="00010654" w:rsidP="00523051">
      <w:pPr>
        <w:pStyle w:val="ListParagraph"/>
        <w:numPr>
          <w:ilvl w:val="0"/>
          <w:numId w:val="25"/>
        </w:numPr>
        <w:ind w:hanging="357"/>
        <w:jc w:val="both"/>
        <w:rPr>
          <w:szCs w:val="24"/>
        </w:rPr>
      </w:pPr>
      <w:r>
        <w:t xml:space="preserve">उपलब्ध कोषको कुल जम्मा रकम $२००,००० डलर हो र यो रकमलाई ३० जून २०२१ भित्र वितरण भइसकेको हुनु पर्नेछ । </w:t>
      </w:r>
    </w:p>
    <w:p w14:paraId="1829F308" w14:textId="66D70DDF" w:rsidR="002F5073" w:rsidRPr="002F5073" w:rsidRDefault="002F5073" w:rsidP="00523051">
      <w:pPr>
        <w:pStyle w:val="ListParagraph"/>
        <w:numPr>
          <w:ilvl w:val="0"/>
          <w:numId w:val="25"/>
        </w:numPr>
        <w:ind w:hanging="357"/>
        <w:jc w:val="both"/>
        <w:rPr>
          <w:szCs w:val="24"/>
        </w:rPr>
      </w:pPr>
      <w:r>
        <w:t xml:space="preserve">कोषका लागि आवेदन भर्ने अन्तिम मिति </w:t>
      </w:r>
      <w:r w:rsidRPr="000E66D8">
        <w:rPr>
          <w:b/>
          <w:szCs w:val="24"/>
        </w:rPr>
        <w:t xml:space="preserve">बुधबार, २८ अप्रिल २०२१ बेलुकी ११:५९ रहेको छ </w:t>
      </w:r>
      <w:r>
        <w:t xml:space="preserve">। आवेदनका निर्णयहरू यस मिति पछि हुनेछन र कोष आवेदकहरूलाई जुन महिनामा सूचित गरिनेछ । </w:t>
      </w:r>
    </w:p>
    <w:p w14:paraId="4C673E3B" w14:textId="7F04B22F" w:rsidR="00010654" w:rsidRPr="00454B98" w:rsidRDefault="00010654" w:rsidP="00523051">
      <w:pPr>
        <w:pStyle w:val="ListParagraph"/>
        <w:numPr>
          <w:ilvl w:val="0"/>
          <w:numId w:val="25"/>
        </w:numPr>
        <w:ind w:hanging="357"/>
        <w:jc w:val="both"/>
        <w:rPr>
          <w:szCs w:val="24"/>
        </w:rPr>
      </w:pPr>
      <w:r>
        <w:t xml:space="preserve">थप जानकारी तथा आवेदनको लागि </w:t>
      </w:r>
      <w:hyperlink r:id="rId14" w:history="1">
        <w:r>
          <w:rPr>
            <w:rStyle w:val="Hyperlink"/>
          </w:rPr>
          <w:t>Office of Ethn</w:t>
        </w:r>
        <w:bookmarkStart w:id="0" w:name="_GoBack"/>
        <w:bookmarkEnd w:id="0"/>
        <w:r>
          <w:rPr>
            <w:rStyle w:val="Hyperlink"/>
          </w:rPr>
          <w:t>i</w:t>
        </w:r>
        <w:r>
          <w:rPr>
            <w:rStyle w:val="Hyperlink"/>
          </w:rPr>
          <w:t>c Communities website</w:t>
        </w:r>
      </w:hyperlink>
      <w:r>
        <w:t xml:space="preserve"> वेबसाइट भ्रमण गर्नुहोस्</w:t>
      </w:r>
      <w:r w:rsidR="005B0CCC">
        <w:rPr>
          <w:rFonts w:hint="cs"/>
          <w:rtl/>
        </w:rPr>
        <w:t> </w:t>
      </w:r>
      <w:r>
        <w:t>।</w:t>
      </w:r>
    </w:p>
    <w:p w14:paraId="4C673E45" w14:textId="615047F1" w:rsidR="00AE478C" w:rsidRPr="00102097" w:rsidRDefault="00010654" w:rsidP="00523051">
      <w:pPr>
        <w:shd w:val="clear" w:color="auto" w:fill="FFFFFF"/>
        <w:spacing w:before="240" w:after="360"/>
        <w:jc w:val="both"/>
        <w:rPr>
          <w:color w:val="212529"/>
          <w:szCs w:val="24"/>
        </w:rPr>
      </w:pPr>
      <w:r>
        <w:rPr>
          <w:color w:val="212529"/>
        </w:rPr>
        <w:t>यो सन्देश आन्तरिक मामला विभाग बहुभाषी सुचना सञ्जालको अनुवाद सेवाहरूद्वारा अनुवाद गरिएको छ</w:t>
      </w:r>
      <w:r w:rsidR="005B0CCC">
        <w:rPr>
          <w:rFonts w:hint="cs"/>
          <w:color w:val="212529"/>
          <w:rtl/>
        </w:rPr>
        <w:t> </w:t>
      </w:r>
      <w:r>
        <w:rPr>
          <w:color w:val="212529"/>
        </w:rPr>
        <w:t xml:space="preserve">। थप जानकारीका लागि </w:t>
      </w:r>
      <w:hyperlink r:id="rId15" w:history="1">
        <w:r>
          <w:rPr>
            <w:rStyle w:val="Hyperlink"/>
          </w:rPr>
          <w:t>एथनिक कम्युनिटीहरूको (Office of Ethnic Communities website) वेबसाइटको</w:t>
        </w:r>
      </w:hyperlink>
      <w:r>
        <w:rPr>
          <w:color w:val="212529"/>
        </w:rPr>
        <w:t xml:space="preserve"> भ्रमण गर्नुहोस् ।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9DC0" w14:textId="77777777" w:rsidR="002922CF" w:rsidRDefault="002922CF">
      <w:r>
        <w:separator/>
      </w:r>
    </w:p>
    <w:p w14:paraId="28A8CB0F" w14:textId="77777777" w:rsidR="002922CF" w:rsidRDefault="002922CF"/>
    <w:p w14:paraId="6E82BF1C" w14:textId="77777777" w:rsidR="002922CF" w:rsidRDefault="002922CF"/>
  </w:endnote>
  <w:endnote w:type="continuationSeparator" w:id="0">
    <w:p w14:paraId="490A05DD" w14:textId="77777777" w:rsidR="002922CF" w:rsidRDefault="002922CF">
      <w:r>
        <w:continuationSeparator/>
      </w:r>
    </w:p>
    <w:p w14:paraId="208FC0A9" w14:textId="77777777" w:rsidR="002922CF" w:rsidRDefault="002922CF"/>
    <w:p w14:paraId="45DED0E9" w14:textId="77777777" w:rsidR="002922CF" w:rsidRDefault="00292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9246" w14:textId="77777777" w:rsidR="002922CF" w:rsidRDefault="002922CF" w:rsidP="00FB1990">
      <w:pPr>
        <w:pStyle w:val="Spacer"/>
      </w:pPr>
      <w:r>
        <w:separator/>
      </w:r>
    </w:p>
    <w:p w14:paraId="3EBA4505" w14:textId="77777777" w:rsidR="002922CF" w:rsidRDefault="002922CF" w:rsidP="00FB1990">
      <w:pPr>
        <w:pStyle w:val="Spacer"/>
      </w:pPr>
    </w:p>
  </w:footnote>
  <w:footnote w:type="continuationSeparator" w:id="0">
    <w:p w14:paraId="35C3EC45" w14:textId="77777777" w:rsidR="002922CF" w:rsidRDefault="002922CF">
      <w:r>
        <w:continuationSeparator/>
      </w:r>
    </w:p>
    <w:p w14:paraId="384BED81" w14:textId="77777777" w:rsidR="002922CF" w:rsidRDefault="002922CF"/>
    <w:p w14:paraId="53E350EB" w14:textId="77777777" w:rsidR="002922CF" w:rsidRDefault="002922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3FAE80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22CF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30EAC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09FF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3051"/>
    <w:rsid w:val="00526115"/>
    <w:rsid w:val="00526184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0CCC"/>
    <w:rsid w:val="005B7254"/>
    <w:rsid w:val="005B77D5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491C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ne-NP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ne-NP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ne-NP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ne-NP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ne-NP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ne-NP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ne-NP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ne-NP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ne-NP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ne-NP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ne-NP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ne-NP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ne-NP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CAF51-C474-4C35-9944-4E98C5DBCCB1}">
  <ds:schemaRefs>
    <ds:schemaRef ds:uri="558556d4-2e70-4fbf-93f2-cbe4b75cbb9c"/>
    <ds:schemaRef ds:uri="http://schemas.microsoft.com/sharepoint/v3"/>
    <ds:schemaRef ds:uri="http://schemas.microsoft.com/office/2006/metadata/properties"/>
    <ds:schemaRef ds:uri="http://purl.org/dc/terms/"/>
    <ds:schemaRef ds:uri="01be4277-2979-4a68-876d-b92b25fceece"/>
    <ds:schemaRef ds:uri="http://purl.org/dc/dcmitype/"/>
    <ds:schemaRef ds:uri="f97a3ead-c851-4392-a697-ddc4736d28b5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9C193D-C1AB-421C-A40C-DED41B8E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4</cp:revision>
  <cp:lastPrinted>2014-03-27T01:47:00Z</cp:lastPrinted>
  <dcterms:created xsi:type="dcterms:W3CDTF">2021-04-01T06:49:00Z</dcterms:created>
  <dcterms:modified xsi:type="dcterms:W3CDTF">2021-04-11T22:55:00Z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