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DE21" w14:textId="77777777" w:rsidR="00AF48E1" w:rsidRDefault="00AF48E1" w:rsidP="00AF48E1">
      <w:pPr>
        <w:spacing w:beforeLines="120" w:before="288"/>
        <w:rPr>
          <w:b/>
        </w:rPr>
      </w:pPr>
      <w:r>
        <w:rPr>
          <w:b/>
          <w:noProof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454B98" w:rsidRDefault="00AF48E1" w:rsidP="00AF48E1">
      <w:pPr>
        <w:spacing w:beforeLines="120" w:before="288"/>
        <w:rPr>
          <w:b/>
        </w:rPr>
      </w:pPr>
      <w:bookmarkStart w:id="0" w:name="_Hlk66199442"/>
      <w:proofErr w:type="spellStart"/>
      <w:r>
        <w:rPr>
          <w:b/>
        </w:rPr>
        <w:t>Inilunsad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ng Office of Ethnic Communities ang survey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COVID-</w:t>
      </w:r>
      <w:proofErr w:type="gramStart"/>
      <w:r>
        <w:rPr>
          <w:b/>
        </w:rPr>
        <w:t>19</w:t>
      </w:r>
      <w:proofErr w:type="gramEnd"/>
    </w:p>
    <w:bookmarkEnd w:id="0"/>
    <w:p w14:paraId="4100BB7C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proofErr w:type="spellStart"/>
      <w:r>
        <w:t>Hinihilingan</w:t>
      </w:r>
      <w:proofErr w:type="spellEnd"/>
      <w:r>
        <w:t xml:space="preserve"> ng Office of Ethnic Communities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etnikong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Aotearoa New Zealand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magbahagi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palagay</w:t>
      </w:r>
      <w:proofErr w:type="spellEnd"/>
      <w:r>
        <w:t xml:space="preserve">, </w:t>
      </w:r>
      <w:proofErr w:type="spellStart"/>
      <w:r>
        <w:t>karanasan</w:t>
      </w:r>
      <w:proofErr w:type="spellEnd"/>
      <w:r>
        <w:t xml:space="preserve"> at </w:t>
      </w:r>
      <w:proofErr w:type="spellStart"/>
      <w:r>
        <w:t>alalahanin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hamon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kinakaharap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 </w:t>
      </w:r>
    </w:p>
    <w:p w14:paraId="54255472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proofErr w:type="spellStart"/>
      <w:r>
        <w:t>Malamang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palalain</w:t>
      </w:r>
      <w:proofErr w:type="spellEnd"/>
      <w:r>
        <w:t xml:space="preserve"> pa ng COVID-19 ang </w:t>
      </w:r>
      <w:proofErr w:type="spellStart"/>
      <w:r>
        <w:t>mga</w:t>
      </w:r>
      <w:proofErr w:type="spellEnd"/>
      <w:r>
        <w:t xml:space="preserve"> di-</w:t>
      </w:r>
      <w:proofErr w:type="spellStart"/>
      <w:r>
        <w:t>pagkakapantay</w:t>
      </w:r>
      <w:proofErr w:type="spellEnd"/>
      <w:r>
        <w:t>-</w:t>
      </w:r>
      <w:proofErr w:type="spellStart"/>
      <w:r>
        <w:t>pantay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umiiral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lipunan</w:t>
      </w:r>
      <w:proofErr w:type="spellEnd"/>
      <w:r>
        <w:t xml:space="preserve">.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kagyat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epekto</w:t>
      </w:r>
      <w:proofErr w:type="spellEnd"/>
      <w:r>
        <w:t xml:space="preserve">,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epekto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pagtatrabaho</w:t>
      </w:r>
      <w:proofErr w:type="spellEnd"/>
      <w:r>
        <w:t xml:space="preserve">, ay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;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nais</w:t>
      </w:r>
      <w:proofErr w:type="spellEnd"/>
      <w:r>
        <w:t xml:space="preserve"> naming </w:t>
      </w:r>
      <w:proofErr w:type="spellStart"/>
      <w:r>
        <w:t>tiyakin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palagay</w:t>
      </w:r>
      <w:proofErr w:type="spellEnd"/>
      <w:r>
        <w:t xml:space="preserve"> at </w:t>
      </w:r>
      <w:proofErr w:type="spellStart"/>
      <w:r>
        <w:t>alalahanin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etnikong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ay </w:t>
      </w:r>
      <w:proofErr w:type="spellStart"/>
      <w:r>
        <w:t>patuloy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huhugis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pagtugon</w:t>
      </w:r>
      <w:proofErr w:type="spellEnd"/>
      <w:r>
        <w:t xml:space="preserve"> ng </w:t>
      </w:r>
      <w:proofErr w:type="spellStart"/>
      <w:r>
        <w:t>pamahalaan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pandemya</w:t>
      </w:r>
      <w:proofErr w:type="spellEnd"/>
      <w:r>
        <w:t xml:space="preserve">. </w:t>
      </w:r>
    </w:p>
    <w:p w14:paraId="37256F6F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 xml:space="preserve">Ang Office of Ethnic Communities ay </w:t>
      </w:r>
      <w:proofErr w:type="spellStart"/>
      <w:r>
        <w:t>nagdisenyo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survey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masilayan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karanasan</w:t>
      </w:r>
      <w:proofErr w:type="spellEnd"/>
      <w:r>
        <w:t xml:space="preserve"> at </w:t>
      </w:r>
      <w:proofErr w:type="spellStart"/>
      <w:r>
        <w:t>alalahanin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etnikong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</w:t>
      </w:r>
      <w:proofErr w:type="spellStart"/>
      <w:r>
        <w:t>kaugnay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 </w:t>
      </w:r>
    </w:p>
    <w:p w14:paraId="12CAEF7D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 xml:space="preserve">Ang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ibibigay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survey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at </w:t>
      </w:r>
      <w:proofErr w:type="spellStart"/>
      <w:r>
        <w:t>gagamitin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layuning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 xml:space="preserve"> ng Office of Ethnic Communities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Department of Internal Affairs (</w:t>
      </w:r>
      <w:proofErr w:type="spellStart"/>
      <w:r>
        <w:t>Kagawaran</w:t>
      </w:r>
      <w:proofErr w:type="spellEnd"/>
      <w:r>
        <w:t xml:space="preserve"> ng </w:t>
      </w:r>
      <w:proofErr w:type="spellStart"/>
      <w:r>
        <w:t>Ugnayang</w:t>
      </w:r>
      <w:proofErr w:type="spellEnd"/>
      <w:r>
        <w:t xml:space="preserve"> </w:t>
      </w:r>
      <w:proofErr w:type="spellStart"/>
      <w:r>
        <w:t>Panloob</w:t>
      </w:r>
      <w:proofErr w:type="spellEnd"/>
      <w:r>
        <w:t xml:space="preserve">). </w:t>
      </w:r>
    </w:p>
    <w:p w14:paraId="0E524988" w14:textId="5319FCC1" w:rsidR="00AF48E1" w:rsidRDefault="00AF48E1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r>
        <w:t>Ang survey</w:t>
      </w:r>
      <w:r w:rsidR="00141AF8">
        <w:t xml:space="preserve"> </w:t>
      </w:r>
      <w:proofErr w:type="spellStart"/>
      <w:r w:rsidR="00141AF8">
        <w:t>ay</w:t>
      </w:r>
      <w:proofErr w:type="spellEnd"/>
      <w:r>
        <w:t xml:space="preserve"> b</w:t>
      </w:r>
      <w:proofErr w:type="spellStart"/>
      <w:r>
        <w:t>ukas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ika-26 ng </w:t>
      </w:r>
      <w:proofErr w:type="spellStart"/>
      <w:r>
        <w:t>Pebrero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</w:t>
      </w:r>
      <w:proofErr w:type="spellStart"/>
      <w:r>
        <w:t>ika</w:t>
      </w:r>
      <w:proofErr w:type="spellEnd"/>
      <w:r>
        <w:t>- 2</w:t>
      </w:r>
      <w:r w:rsidR="00141AF8">
        <w:t>3</w:t>
      </w:r>
      <w:r>
        <w:t xml:space="preserve"> ng </w:t>
      </w:r>
      <w:r w:rsidR="00141AF8">
        <w:t>Abril</w:t>
      </w:r>
      <w:r>
        <w:t xml:space="preserve"> 2021.</w:t>
      </w:r>
    </w:p>
    <w:p w14:paraId="217D4B4E" w14:textId="0753CBA3" w:rsidR="00640866" w:rsidRDefault="00640866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kumpletuhin</w:t>
      </w:r>
      <w:proofErr w:type="spellEnd"/>
      <w:r>
        <w:t xml:space="preserve"> ang survey.</w:t>
      </w:r>
    </w:p>
    <w:p w14:paraId="66AB0F14" w14:textId="723C7A73" w:rsidR="005F7935" w:rsidRPr="00454B98" w:rsidRDefault="005F7935" w:rsidP="00AF48E1">
      <w:pPr>
        <w:pStyle w:val="ListParagraph"/>
        <w:numPr>
          <w:ilvl w:val="0"/>
          <w:numId w:val="25"/>
        </w:numPr>
        <w:ind w:left="714" w:hanging="357"/>
        <w:rPr>
          <w:szCs w:val="24"/>
        </w:rPr>
      </w:pPr>
      <w:proofErr w:type="spellStart"/>
      <w:r>
        <w:t>Upang</w:t>
      </w:r>
      <w:proofErr w:type="spellEnd"/>
      <w:r>
        <w:t xml:space="preserve"> ma-access ang survey </w:t>
      </w:r>
      <w:proofErr w:type="spellStart"/>
      <w:r>
        <w:t>sa</w:t>
      </w:r>
      <w:proofErr w:type="spellEnd"/>
      <w:r>
        <w:t xml:space="preserve"> online,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-click 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link: </w:t>
      </w:r>
      <w:hyperlink r:id="rId13" w:history="1">
        <w:r>
          <w:rPr>
            <w:rStyle w:val="Hyperlink"/>
          </w:rPr>
          <w:t>https://www.surveymonkey.com/r/OECCOVID-19SurveyMIN</w:t>
        </w:r>
      </w:hyperlink>
    </w:p>
    <w:p w14:paraId="713362BD" w14:textId="27024E82" w:rsidR="00134DFC" w:rsidRDefault="00AF48E1" w:rsidP="0097753D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</w:rPr>
        <w:t xml:space="preserve">Ang </w:t>
      </w:r>
      <w:proofErr w:type="spellStart"/>
      <w:r>
        <w:rPr>
          <w:color w:val="212529"/>
        </w:rPr>
        <w:t>mensaheng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ito</w:t>
      </w:r>
      <w:proofErr w:type="spellEnd"/>
      <w:r>
        <w:rPr>
          <w:color w:val="212529"/>
        </w:rPr>
        <w:t xml:space="preserve"> ay </w:t>
      </w:r>
      <w:proofErr w:type="spellStart"/>
      <w:r>
        <w:rPr>
          <w:color w:val="212529"/>
        </w:rPr>
        <w:t>isinaling-wika</w:t>
      </w:r>
      <w:proofErr w:type="spellEnd"/>
      <w:r>
        <w:rPr>
          <w:color w:val="212529"/>
        </w:rPr>
        <w:t xml:space="preserve"> ng Translation Services, Department of Internal Affairs at </w:t>
      </w:r>
      <w:proofErr w:type="spellStart"/>
      <w:r>
        <w:rPr>
          <w:color w:val="212529"/>
        </w:rPr>
        <w:t>ipinamahagi</w:t>
      </w:r>
      <w:proofErr w:type="spellEnd"/>
      <w:r>
        <w:rPr>
          <w:color w:val="212529"/>
        </w:rPr>
        <w:t xml:space="preserve"> ng Multilingual Information Network.</w:t>
      </w:r>
      <w:r w:rsidR="00141AF8">
        <w:rPr>
          <w:color w:val="212529"/>
        </w:rPr>
        <w:t xml:space="preserve"> </w:t>
      </w:r>
      <w:r>
        <w:rPr>
          <w:color w:val="212529"/>
        </w:rPr>
        <w:t xml:space="preserve">Para </w:t>
      </w:r>
      <w:proofErr w:type="spellStart"/>
      <w:r>
        <w:rPr>
          <w:color w:val="212529"/>
        </w:rPr>
        <w:t>sa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karagdagang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impormasyon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tungkol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sa</w:t>
      </w:r>
      <w:proofErr w:type="spellEnd"/>
      <w:r>
        <w:rPr>
          <w:color w:val="212529"/>
        </w:rPr>
        <w:t xml:space="preserve"> network, </w:t>
      </w:r>
      <w:proofErr w:type="spellStart"/>
      <w:r>
        <w:rPr>
          <w:color w:val="212529"/>
        </w:rPr>
        <w:t>bumisita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sa</w:t>
      </w:r>
      <w:proofErr w:type="spellEnd"/>
      <w:r>
        <w:rPr>
          <w:color w:val="212529"/>
        </w:rPr>
        <w:t xml:space="preserve"> </w:t>
      </w:r>
      <w:hyperlink r:id="rId14" w:history="1">
        <w:r>
          <w:rPr>
            <w:rStyle w:val="Hyperlink"/>
          </w:rPr>
          <w:t>Office of Ethnic Communities website</w:t>
        </w:r>
      </w:hyperlink>
      <w:r>
        <w:rPr>
          <w:color w:val="212529"/>
        </w:rPr>
        <w:t>.</w:t>
      </w:r>
    </w:p>
    <w:sectPr w:rsidR="00134DFC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F2A36" w14:textId="77777777" w:rsidR="002843AC" w:rsidRDefault="002843AC">
      <w:r>
        <w:separator/>
      </w:r>
    </w:p>
    <w:p w14:paraId="7DC34EBA" w14:textId="77777777" w:rsidR="002843AC" w:rsidRDefault="002843AC"/>
    <w:p w14:paraId="48B03D91" w14:textId="77777777" w:rsidR="002843AC" w:rsidRDefault="002843AC"/>
  </w:endnote>
  <w:endnote w:type="continuationSeparator" w:id="0">
    <w:p w14:paraId="4939D7D6" w14:textId="77777777" w:rsidR="002843AC" w:rsidRDefault="002843AC">
      <w:r>
        <w:continuationSeparator/>
      </w:r>
    </w:p>
    <w:p w14:paraId="4B19F772" w14:textId="77777777" w:rsidR="002843AC" w:rsidRDefault="002843AC"/>
    <w:p w14:paraId="3E36ADED" w14:textId="77777777" w:rsidR="002843AC" w:rsidRDefault="00284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1FF5" w14:textId="77777777" w:rsidR="002843AC" w:rsidRDefault="002843AC" w:rsidP="00FB1990">
      <w:pPr>
        <w:pStyle w:val="Spacer"/>
      </w:pPr>
      <w:r>
        <w:separator/>
      </w:r>
    </w:p>
    <w:p w14:paraId="14C8E42E" w14:textId="77777777" w:rsidR="002843AC" w:rsidRDefault="002843AC" w:rsidP="00FB1990">
      <w:pPr>
        <w:pStyle w:val="Spacer"/>
      </w:pPr>
    </w:p>
  </w:footnote>
  <w:footnote w:type="continuationSeparator" w:id="0">
    <w:p w14:paraId="1A0785A3" w14:textId="77777777" w:rsidR="002843AC" w:rsidRDefault="002843AC">
      <w:r>
        <w:continuationSeparator/>
      </w:r>
    </w:p>
    <w:p w14:paraId="2D9E6B19" w14:textId="77777777" w:rsidR="002843AC" w:rsidRDefault="002843AC"/>
    <w:p w14:paraId="317F705B" w14:textId="77777777" w:rsidR="002843AC" w:rsidRDefault="00284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1AF8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843AC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7F04AC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97DBB"/>
  <w15:chartTrackingRefBased/>
  <w15:docId w15:val="{90588D87-2E58-41AF-A9A1-F9209E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AU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24D7D-45F4-4E2D-8574-8C7FC4D7F0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Aurora Quinn</cp:lastModifiedBy>
  <cp:revision>11</cp:revision>
  <cp:lastPrinted>2014-03-27T01:47:00Z</cp:lastPrinted>
  <dcterms:created xsi:type="dcterms:W3CDTF">2021-03-04T03:10:00Z</dcterms:created>
  <dcterms:modified xsi:type="dcterms:W3CDTF">2021-03-24T08:30:00Z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