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b/>
          <w:bCs/>
          <w:noProof/>
          <w:color w:val="00908B"/>
          <w:kern w:val="32"/>
          <w:sz w:val="48"/>
          <w:szCs w:val="48"/>
        </w:rPr>
        <w:drawing>
          <wp:anchor distT="0" distB="0" distL="114300" distR="114300" simplePos="0" relativeHeight="251658246" behindDoc="1" locked="0" layoutInCell="1" allowOverlap="1" wp14:anchorId="7321F269" wp14:editId="28BE4CA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5C6D9247" w:rsidR="0011154D" w:rsidRPr="00513057" w:rsidRDefault="00513057" w:rsidP="006A699A">
      <w:pPr>
        <w:rPr>
          <w:rStyle w:val="Heading1Char"/>
          <w:rFonts w:ascii="Acumin Pro" w:hAnsi="Acumin Pro"/>
          <w:bCs w:val="0"/>
          <w:color w:val="00908B"/>
          <w:sz w:val="54"/>
          <w:szCs w:val="54"/>
        </w:rPr>
      </w:pPr>
      <w:bookmarkStart w:id="0" w:name="_Hlk182321087"/>
      <w:r w:rsidRPr="00513057">
        <w:rPr>
          <w:rStyle w:val="Heading1Char"/>
          <w:rFonts w:ascii="Acumin Pro" w:hAnsi="Acumin Pro"/>
          <w:bCs w:val="0"/>
          <w:color w:val="00908B"/>
          <w:sz w:val="54"/>
        </w:rPr>
        <w:t>Exemple</w:t>
      </w:r>
      <w:r w:rsidR="001A67E4">
        <w:rPr>
          <w:rStyle w:val="Heading1Char"/>
          <w:rFonts w:ascii="Acumin Pro" w:hAnsi="Acumin Pro"/>
          <w:bCs w:val="0"/>
          <w:color w:val="00908B"/>
          <w:sz w:val="54"/>
        </w:rPr>
        <w:t>s</w:t>
      </w:r>
      <w:r w:rsidRPr="00513057">
        <w:rPr>
          <w:rStyle w:val="Heading1Char"/>
          <w:rFonts w:ascii="Acumin Pro" w:hAnsi="Acumin Pro"/>
          <w:bCs w:val="0"/>
          <w:color w:val="00908B"/>
          <w:sz w:val="54"/>
        </w:rPr>
        <w:t xml:space="preserve"> d'ingérence étrangère</w:t>
      </w:r>
    </w:p>
    <w:bookmarkEnd w:id="0"/>
    <w:p w14:paraId="559887C4" w14:textId="7A8F4E98" w:rsidR="00D14716" w:rsidRDefault="00D14716" w:rsidP="00D14716">
      <w:pPr>
        <w:spacing w:line="276" w:lineRule="auto"/>
        <w:rPr>
          <w:rFonts w:ascii="Acumin Pro" w:hAnsi="Acumin Pro"/>
          <w:sz w:val="22"/>
          <w:szCs w:val="22"/>
        </w:rPr>
      </w:pPr>
      <w:r>
        <w:rPr>
          <w:rFonts w:ascii="Acumin Pro" w:hAnsi="Acumin Pro"/>
          <w:sz w:val="22"/>
          <w:szCs w:val="22"/>
        </w:rPr>
        <w:br/>
      </w:r>
      <w:r>
        <w:rPr>
          <w:rFonts w:ascii="Acumin Pro" w:hAnsi="Acumin Pro"/>
          <w:sz w:val="22"/>
        </w:rPr>
        <w:t>Voici quelques situations d</w:t>
      </w:r>
      <w:r w:rsidR="001A56B3">
        <w:rPr>
          <w:rFonts w:ascii="Acumin Pro" w:hAnsi="Acumin Pro"/>
          <w:sz w:val="22"/>
        </w:rPr>
        <w:t>’</w:t>
      </w:r>
      <w:r>
        <w:rPr>
          <w:rFonts w:ascii="Acumin Pro" w:hAnsi="Acumin Pro"/>
          <w:sz w:val="22"/>
        </w:rPr>
        <w:t xml:space="preserve">ingérence étrangère prenant pour cible les communautés ethniques. Ces exemples sont basés sur des cas que les communautés ethniques ont signalés au Ministère des communautés ethniques. </w:t>
      </w:r>
    </w:p>
    <w:p w14:paraId="22429FDD" w14:textId="70066DCE" w:rsidR="00FE6653" w:rsidRPr="006F46E3" w:rsidRDefault="006F46E3" w:rsidP="00FE6653">
      <w:pPr>
        <w:spacing w:line="276" w:lineRule="auto"/>
        <w:rPr>
          <w:rFonts w:ascii="Acumin Pro" w:hAnsi="Acumin Pro"/>
          <w:sz w:val="22"/>
          <w:szCs w:val="22"/>
        </w:rPr>
      </w:pPr>
      <w:r>
        <w:rPr>
          <w:rFonts w:ascii="Acumin Pro" w:hAnsi="Acumin Pro"/>
          <w:sz w:val="22"/>
        </w:rPr>
        <w:t xml:space="preserve">Dans ces exemples, le terme « État étranger » </w:t>
      </w:r>
      <w:r w:rsidR="00D14716" w:rsidRPr="00D14716">
        <w:rPr>
          <w:rFonts w:ascii="Acumin Pro" w:hAnsi="Acumin Pro"/>
          <w:b/>
          <w:bCs/>
          <w:sz w:val="22"/>
          <w:szCs w:val="22"/>
        </w:rPr>
        <w:t>désigne un pays autre que la Nouvelle-Zélande</w:t>
      </w:r>
      <w:r>
        <w:rPr>
          <w:rFonts w:ascii="Acumin Pro" w:hAnsi="Acumin Pro"/>
          <w:sz w:val="22"/>
        </w:rPr>
        <w:t>. Ce terme renvoie à tous les pays, excepté la Nouvelle-Zélande.</w:t>
      </w:r>
    </w:p>
    <w:p w14:paraId="6B661D54" w14:textId="5BE59FBC" w:rsidR="00A03E82" w:rsidRDefault="00220E86">
      <w:pPr>
        <w:keepLines w:val="0"/>
        <w:rPr>
          <w:rFonts w:ascii="Acumin Pro" w:eastAsia="Calibri" w:hAnsi="Acumin Pro" w:cs="Calibri"/>
          <w:b/>
          <w:color w:val="00908B"/>
          <w:sz w:val="30"/>
          <w:szCs w:val="30"/>
        </w:rPr>
      </w:pPr>
      <w:r>
        <w:rPr>
          <w:noProof/>
        </w:rPr>
        <mc:AlternateContent>
          <mc:Choice Requires="wps">
            <w:drawing>
              <wp:anchor distT="0" distB="0" distL="114300" distR="114300" simplePos="0" relativeHeight="251658240" behindDoc="0" locked="0" layoutInCell="1" allowOverlap="1" wp14:anchorId="7015C4DF" wp14:editId="7F7610E7">
                <wp:simplePos x="0" y="0"/>
                <wp:positionH relativeFrom="margin">
                  <wp:posOffset>-70919</wp:posOffset>
                </wp:positionH>
                <wp:positionV relativeFrom="paragraph">
                  <wp:posOffset>25801</wp:posOffset>
                </wp:positionV>
                <wp:extent cx="5911702" cy="3742490"/>
                <wp:effectExtent l="38100" t="38100" r="32385" b="42545"/>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74249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220E86">
                            <w:pPr>
                              <w:spacing w:before="0" w:line="276" w:lineRule="auto"/>
                              <w:rPr>
                                <w:rFonts w:ascii="Acumin Pro" w:eastAsia="Calibri" w:hAnsi="Acumin Pro" w:cs="Calibri"/>
                                <w:b/>
                                <w:sz w:val="30"/>
                                <w:szCs w:val="30"/>
                              </w:rPr>
                            </w:pPr>
                            <w:r>
                              <w:rPr>
                                <w:rFonts w:ascii="Acumin Pro" w:hAnsi="Acumin Pro"/>
                                <w:b/>
                                <w:sz w:val="30"/>
                              </w:rPr>
                              <w:t>Exemple 1</w:t>
                            </w:r>
                          </w:p>
                          <w:p w14:paraId="76E6BBAE" w14:textId="15E58766"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Les membres de nos communautés ethniques souhaitent souvent rendre visite à leurs amis et leur famille dans leur pays d</w:t>
                            </w:r>
                            <w:r w:rsidR="001A56B3">
                              <w:rPr>
                                <w:rFonts w:ascii="Acumin Pro" w:hAnsi="Acumin Pro"/>
                                <w:color w:val="000000" w:themeColor="text1"/>
                                <w:sz w:val="22"/>
                              </w:rPr>
                              <w:t>’</w:t>
                            </w:r>
                            <w:r>
                              <w:rPr>
                                <w:rFonts w:ascii="Acumin Pro" w:hAnsi="Acumin Pro"/>
                                <w:color w:val="000000" w:themeColor="text1"/>
                                <w:sz w:val="22"/>
                              </w:rPr>
                              <w:t>origine. Ils peuvent éventuellement avoir besoin des services consulaires pour organiser leur voyage. Ces services sont fournis par l</w:t>
                            </w:r>
                            <w:r w:rsidR="001A56B3">
                              <w:rPr>
                                <w:rFonts w:ascii="Acumin Pro" w:hAnsi="Acumin Pro"/>
                                <w:color w:val="000000" w:themeColor="text1"/>
                                <w:sz w:val="22"/>
                              </w:rPr>
                              <w:t>’</w:t>
                            </w:r>
                            <w:r>
                              <w:rPr>
                                <w:rFonts w:ascii="Acumin Pro" w:hAnsi="Acumin Pro"/>
                                <w:color w:val="000000" w:themeColor="text1"/>
                                <w:sz w:val="22"/>
                              </w:rPr>
                              <w:t>ambassade ou le consulat d</w:t>
                            </w:r>
                            <w:r w:rsidR="001A56B3">
                              <w:rPr>
                                <w:rFonts w:ascii="Acumin Pro" w:hAnsi="Acumin Pro"/>
                                <w:color w:val="000000" w:themeColor="text1"/>
                                <w:sz w:val="22"/>
                              </w:rPr>
                              <w:t>’</w:t>
                            </w:r>
                            <w:r>
                              <w:rPr>
                                <w:rFonts w:ascii="Acumin Pro" w:hAnsi="Acumin Pro"/>
                                <w:color w:val="000000" w:themeColor="text1"/>
                                <w:sz w:val="22"/>
                              </w:rPr>
                              <w:t>un pays à ses citoyens résidant à l</w:t>
                            </w:r>
                            <w:r w:rsidR="001A56B3">
                              <w:rPr>
                                <w:rFonts w:ascii="Acumin Pro" w:hAnsi="Acumin Pro"/>
                                <w:color w:val="000000" w:themeColor="text1"/>
                                <w:sz w:val="22"/>
                              </w:rPr>
                              <w:t>’</w:t>
                            </w:r>
                            <w:r>
                              <w:rPr>
                                <w:rFonts w:ascii="Acumin Pro" w:hAnsi="Acumin Pro"/>
                                <w:color w:val="000000" w:themeColor="text1"/>
                                <w:sz w:val="22"/>
                              </w:rPr>
                              <w:t>étranger et comprennent la délivrance de passeports, de visas, de documents de voyage et le traitement d</w:t>
                            </w:r>
                            <w:r w:rsidR="001A56B3">
                              <w:rPr>
                                <w:rFonts w:ascii="Acumin Pro" w:hAnsi="Acumin Pro"/>
                                <w:color w:val="000000" w:themeColor="text1"/>
                                <w:sz w:val="22"/>
                              </w:rPr>
                              <w:t>’</w:t>
                            </w:r>
                            <w:r>
                              <w:rPr>
                                <w:rFonts w:ascii="Acumin Pro" w:hAnsi="Acumin Pro"/>
                                <w:color w:val="000000" w:themeColor="text1"/>
                                <w:sz w:val="22"/>
                              </w:rPr>
                              <w:t xml:space="preserve">autres questions juridiques. </w:t>
                            </w:r>
                          </w:p>
                          <w:p w14:paraId="0CBAF993" w14:textId="71BCB26A"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Des membres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ethnique de Nouvelle-Zélande ont été informés par le personnel consulaire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n</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obtiendraient pas le renouvellement de leur passeport ni de visa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rencontraient en Nouvelle-Zélande des groupes ou des personnes critiques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égard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Les membres de cette communauté hésitent alors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exprimer librement,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adresser à certaines personnes, à manifester ou à intégrer certains groupes. Ces</w:t>
                            </w:r>
                            <w:r w:rsidRPr="00220E86">
                              <w:rPr>
                                <w:rFonts w:ascii="Acumin Pro" w:hAnsi="Acumin Pro"/>
                                <w:color w:val="000000" w:themeColor="text1"/>
                                <w:spacing w:val="-4"/>
                              </w:rPr>
                              <w:t xml:space="preserve"> </w:t>
                            </w:r>
                            <w:r w:rsidRPr="00220E86">
                              <w:rPr>
                                <w:rFonts w:ascii="Acumin Pro" w:hAnsi="Acumin Pro"/>
                                <w:color w:val="000000" w:themeColor="text1"/>
                                <w:spacing w:val="-4"/>
                                <w:sz w:val="22"/>
                              </w:rPr>
                              <w:t>restrictions donnent à cette communauté en Nouvelle-Zélande le sentiment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piégée et contrôlée par cet État étranger. Ne pas pouvoir voyager pour rendre visite à sa famille ou ses amis a un impact important sur les familles et leur bien-être.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6pt;margin-top:2.05pt;width:465.5pt;height:29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742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" adj="-11796480,,5400" path="m623761,l5911702,r,l5911702,3118729v,344494,-279267,623761,-623761,623761l,3742490r,l,623761c,279267,279267,,623761,xe" fillcolor="#ffcc4c" strokecolor="#ffcc4c" strokeweight="6pt">
                <v:fill opacity="13107f"/>
                <v:stroke joinstyle="miter"/>
                <v:formulas/>
                <v:path arrowok="t" o:connecttype="custom" o:connectlocs="623761,0;5911702,0;5911702,0;5911702,3118729;5287941,3742490;0,3742490;0,3742490;0,623761;623761,0" o:connectangles="0,0,0,0,0,0,0,0,0" textboxrect="0,0,5911702,3742490"/>
                <v:textbox>
                  <w:txbxContent>
                    <w:p w14:paraId="49DB2351" w14:textId="77777777" w:rsidR="00A03E82" w:rsidRPr="00574773" w:rsidRDefault="00A03E82" w:rsidP="00220E86">
                      <w:pPr>
                        <w:spacing w:before="0" w:line="276" w:lineRule="auto"/>
                        <w:rPr>
                          <w:rFonts w:ascii="Acumin Pro" w:eastAsia="Calibri" w:hAnsi="Acumin Pro" w:cs="Calibri"/>
                          <w:b/>
                          <w:sz w:val="30"/>
                          <w:szCs w:val="30"/>
                        </w:rPr>
                      </w:pPr>
                      <w:r>
                        <w:rPr>
                          <w:rFonts w:ascii="Acumin Pro" w:hAnsi="Acumin Pro"/>
                          <w:b/>
                          <w:sz w:val="30"/>
                        </w:rPr>
                        <w:t>Exemple 1</w:t>
                      </w:r>
                    </w:p>
                    <w:p w14:paraId="76E6BBAE" w14:textId="15E58766" w:rsidR="00A03E82" w:rsidRPr="00A03E82" w:rsidRDefault="00A03E82" w:rsidP="00A03E82">
                      <w:pPr>
                        <w:spacing w:line="276" w:lineRule="auto"/>
                        <w:rPr>
                          <w:rFonts w:ascii="Acumin Pro" w:eastAsia="Calibri" w:hAnsi="Acumin Pro" w:cs="Calibri"/>
                          <w:color w:val="000000" w:themeColor="text1"/>
                          <w:sz w:val="22"/>
                          <w:szCs w:val="22"/>
                        </w:rPr>
                      </w:pPr>
                      <w:r>
                        <w:rPr>
                          <w:rFonts w:ascii="Acumin Pro" w:hAnsi="Acumin Pro"/>
                          <w:color w:val="000000" w:themeColor="text1"/>
                          <w:sz w:val="22"/>
                        </w:rPr>
                        <w:t>Les membres de nos communautés ethniques souhaitent souvent rendre visite à leurs amis et leur famille dans leur pays d</w:t>
                      </w:r>
                      <w:r w:rsidR="001A56B3">
                        <w:rPr>
                          <w:rFonts w:ascii="Acumin Pro" w:hAnsi="Acumin Pro"/>
                          <w:color w:val="000000" w:themeColor="text1"/>
                          <w:sz w:val="22"/>
                        </w:rPr>
                        <w:t>’</w:t>
                      </w:r>
                      <w:r>
                        <w:rPr>
                          <w:rFonts w:ascii="Acumin Pro" w:hAnsi="Acumin Pro"/>
                          <w:color w:val="000000" w:themeColor="text1"/>
                          <w:sz w:val="22"/>
                        </w:rPr>
                        <w:t>origine. Ils peuvent éventuellement avoir besoin des services consulaires pour organiser leur voyage. Ces services sont fournis par l</w:t>
                      </w:r>
                      <w:r w:rsidR="001A56B3">
                        <w:rPr>
                          <w:rFonts w:ascii="Acumin Pro" w:hAnsi="Acumin Pro"/>
                          <w:color w:val="000000" w:themeColor="text1"/>
                          <w:sz w:val="22"/>
                        </w:rPr>
                        <w:t>’</w:t>
                      </w:r>
                      <w:r>
                        <w:rPr>
                          <w:rFonts w:ascii="Acumin Pro" w:hAnsi="Acumin Pro"/>
                          <w:color w:val="000000" w:themeColor="text1"/>
                          <w:sz w:val="22"/>
                        </w:rPr>
                        <w:t>ambassade ou le consulat d</w:t>
                      </w:r>
                      <w:r w:rsidR="001A56B3">
                        <w:rPr>
                          <w:rFonts w:ascii="Acumin Pro" w:hAnsi="Acumin Pro"/>
                          <w:color w:val="000000" w:themeColor="text1"/>
                          <w:sz w:val="22"/>
                        </w:rPr>
                        <w:t>’</w:t>
                      </w:r>
                      <w:r>
                        <w:rPr>
                          <w:rFonts w:ascii="Acumin Pro" w:hAnsi="Acumin Pro"/>
                          <w:color w:val="000000" w:themeColor="text1"/>
                          <w:sz w:val="22"/>
                        </w:rPr>
                        <w:t>un pays à ses citoyens résidant à l</w:t>
                      </w:r>
                      <w:r w:rsidR="001A56B3">
                        <w:rPr>
                          <w:rFonts w:ascii="Acumin Pro" w:hAnsi="Acumin Pro"/>
                          <w:color w:val="000000" w:themeColor="text1"/>
                          <w:sz w:val="22"/>
                        </w:rPr>
                        <w:t>’</w:t>
                      </w:r>
                      <w:r>
                        <w:rPr>
                          <w:rFonts w:ascii="Acumin Pro" w:hAnsi="Acumin Pro"/>
                          <w:color w:val="000000" w:themeColor="text1"/>
                          <w:sz w:val="22"/>
                        </w:rPr>
                        <w:t>étranger et comprennent la délivrance de passeports, de visas, de documents de voyage et le traitement d</w:t>
                      </w:r>
                      <w:r w:rsidR="001A56B3">
                        <w:rPr>
                          <w:rFonts w:ascii="Acumin Pro" w:hAnsi="Acumin Pro"/>
                          <w:color w:val="000000" w:themeColor="text1"/>
                          <w:sz w:val="22"/>
                        </w:rPr>
                        <w:t>’</w:t>
                      </w:r>
                      <w:r>
                        <w:rPr>
                          <w:rFonts w:ascii="Acumin Pro" w:hAnsi="Acumin Pro"/>
                          <w:color w:val="000000" w:themeColor="text1"/>
                          <w:sz w:val="22"/>
                        </w:rPr>
                        <w:t xml:space="preserve">autres questions juridiques. </w:t>
                      </w:r>
                    </w:p>
                    <w:p w14:paraId="0CBAF993" w14:textId="71BCB26A"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Des membres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ethnique de Nouvelle-Zélande ont été informés par le personnel consulaire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n</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obtiendraient pas le renouvellement de leur passeport ni de visa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ils rencontraient en Nouvelle-Zélande des groupes ou des personnes critiques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égard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Les membres de cette communauté hésitent alors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exprimer librement, à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adresser à certaines personnes, à manifester ou à intégrer certains groupes. Ces</w:t>
                      </w:r>
                      <w:r w:rsidRPr="00220E86">
                        <w:rPr>
                          <w:rFonts w:ascii="Acumin Pro" w:hAnsi="Acumin Pro"/>
                          <w:color w:val="000000" w:themeColor="text1"/>
                          <w:spacing w:val="-4"/>
                        </w:rPr>
                        <w:t xml:space="preserve"> </w:t>
                      </w:r>
                      <w:r w:rsidRPr="00220E86">
                        <w:rPr>
                          <w:rFonts w:ascii="Acumin Pro" w:hAnsi="Acumin Pro"/>
                          <w:color w:val="000000" w:themeColor="text1"/>
                          <w:spacing w:val="-4"/>
                          <w:sz w:val="22"/>
                        </w:rPr>
                        <w:t>restrictions donnent à cette communauté en Nouvelle-Zélande le sentiment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piégée et contrôlée par cet État étranger. Ne pas pouvoir voyager pour rendre visite à sa famille ou ses amis a un impact important sur les familles et leur bien-être.</w:t>
                      </w:r>
                    </w:p>
                  </w:txbxContent>
                </v:textbox>
                <w10:wrap anchorx="margin"/>
              </v:shape>
            </w:pict>
          </mc:Fallback>
        </mc:AlternateContent>
      </w:r>
      <w:r w:rsidR="00574773">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b/>
          <w:color w:val="00908B"/>
          <w:sz w:val="30"/>
          <w:szCs w:val="30"/>
        </w:rPr>
        <w:br w:type="page"/>
      </w:r>
    </w:p>
    <w:p w14:paraId="2EDDD7D6" w14:textId="02F679CA" w:rsidR="00FE6653"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6EA6AE0">
                <wp:simplePos x="0" y="0"/>
                <wp:positionH relativeFrom="margin">
                  <wp:align>left</wp:align>
                </wp:positionH>
                <wp:positionV relativeFrom="paragraph">
                  <wp:posOffset>285780</wp:posOffset>
                </wp:positionV>
                <wp:extent cx="5911702" cy="4009858"/>
                <wp:effectExtent l="38100" t="38100" r="32385" b="4191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009858"/>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220E86" w:rsidRDefault="00A03E82" w:rsidP="00A03E82">
                            <w:pPr>
                              <w:spacing w:line="276" w:lineRule="auto"/>
                              <w:rPr>
                                <w:rFonts w:ascii="Acumin Pro" w:eastAsia="Calibri" w:hAnsi="Acumin Pro" w:cs="Calibri"/>
                                <w:b/>
                                <w:spacing w:val="-4"/>
                                <w:sz w:val="30"/>
                                <w:szCs w:val="30"/>
                              </w:rPr>
                            </w:pPr>
                            <w:r w:rsidRPr="00220E86">
                              <w:rPr>
                                <w:rFonts w:ascii="Acumin Pro" w:hAnsi="Acumin Pro"/>
                                <w:b/>
                                <w:spacing w:val="-4"/>
                                <w:sz w:val="30"/>
                              </w:rPr>
                              <w:t>Exemple 2</w:t>
                            </w:r>
                          </w:p>
                          <w:p w14:paraId="217F0A8C" w14:textId="696B93F2"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sz w:val="22"/>
                              </w:rPr>
                              <w:t>Le lieu de culte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a fait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objet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ingérences étrangères. Un nouveau membre qui semble très dévot est devenu très impliqué dans les activités religieuses de la communauté. Il aborde souvent des sujets politiques et incite les membres de la communauté à soutenir le gouvernement de leur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Il veut que les prêches parlent de politique. Il essaye aussi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empêcher les membres de la communauté religieuse de critiquer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 agit pour le compte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 xml:space="preserve">État étranger. </w:t>
                            </w:r>
                          </w:p>
                          <w:p w14:paraId="21C4507D" w14:textId="65F6D31B"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rPr>
                              <w:br/>
                            </w:r>
                            <w:r w:rsidRPr="00220E86">
                              <w:rPr>
                                <w:rFonts w:ascii="Acumin Pro" w:hAnsi="Acumin Pro"/>
                                <w:color w:val="000000" w:themeColor="text1"/>
                                <w:spacing w:val="-4"/>
                                <w:sz w:val="22"/>
                              </w:rPr>
                              <w:t>Les membres de la communauté qui ont critiqué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en présence du nouveau membre ont reçu des menaces anonymes par SMS ou par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intermédiaire des réseaux sociaux. Cela ne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était jamais produit avant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Les membres de la communauté pensent que le nouveau membre transmet des informations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Ils ont réalisé que ces problèmes ne sont apparus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après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et suite à ses incitations à soutenir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Cette situation a créé un climat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insécurité et de méfiance au sein de la communauté. Il est devenu difficile aux membres de la communauté de se retrouver et prier ensemble.</w:t>
                            </w:r>
                          </w:p>
                          <w:p w14:paraId="035084A9" w14:textId="77777777" w:rsidR="00A03E82" w:rsidRPr="00220E86" w:rsidRDefault="00A03E82" w:rsidP="00A03E82">
                            <w:pPr>
                              <w:spacing w:line="276" w:lineRule="auto"/>
                              <w:rPr>
                                <w:rFonts w:ascii="Acumin Pro" w:hAnsi="Acumin Pro"/>
                                <w:color w:val="000000" w:themeColor="text1"/>
                                <w:spacing w:val="-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15.7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0098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" adj="-11796480,,5400" path="m668323,l5911702,r,l5911702,3341535v,369105,-299218,668323,-668323,668323l,4009858r,l,668323c,299218,299218,,668323,xe" fillcolor="#dbafda" strokecolor="#3a1335" strokeweight="6pt">
                <v:fill opacity="24158f"/>
                <v:stroke joinstyle="miter"/>
                <v:formulas/>
                <v:path arrowok="t" o:connecttype="custom" o:connectlocs="668323,0;5911702,0;5911702,0;5911702,3341535;5243379,4009858;0,4009858;0,4009858;0,668323;668323,0" o:connectangles="0,0,0,0,0,0,0,0,0" textboxrect="0,0,5911702,4009858"/>
                <v:textbox>
                  <w:txbxContent>
                    <w:p w14:paraId="28B777E3" w14:textId="77777777" w:rsidR="00A03E82" w:rsidRPr="00220E86" w:rsidRDefault="00A03E82" w:rsidP="00A03E82">
                      <w:pPr>
                        <w:spacing w:line="276" w:lineRule="auto"/>
                        <w:rPr>
                          <w:rFonts w:ascii="Acumin Pro" w:eastAsia="Calibri" w:hAnsi="Acumin Pro" w:cs="Calibri"/>
                          <w:b/>
                          <w:spacing w:val="-4"/>
                          <w:sz w:val="30"/>
                          <w:szCs w:val="30"/>
                        </w:rPr>
                      </w:pPr>
                      <w:r w:rsidRPr="00220E86">
                        <w:rPr>
                          <w:rFonts w:ascii="Acumin Pro" w:hAnsi="Acumin Pro"/>
                          <w:b/>
                          <w:spacing w:val="-4"/>
                          <w:sz w:val="30"/>
                        </w:rPr>
                        <w:t>Exemple 2</w:t>
                      </w:r>
                    </w:p>
                    <w:p w14:paraId="217F0A8C" w14:textId="696B93F2"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sz w:val="22"/>
                        </w:rPr>
                        <w:t>Le lieu de culte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une communauté a fait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objet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ingérences étrangères. Un nouveau membre qui semble très dévot est devenu très impliqué dans les activités religieuses de la communauté. Il aborde souvent des sujets politiques et incite les membres de la communauté à soutenir le gouvernement de leur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Il veut que les prêches parlent de politique. Il essaye aussi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empêcher les membres de la communauté religieuse de critiquer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 agit pour le compte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 xml:space="preserve">État étranger. </w:t>
                      </w:r>
                    </w:p>
                    <w:p w14:paraId="21C4507D" w14:textId="65F6D31B" w:rsidR="00A03E82" w:rsidRPr="00220E86" w:rsidRDefault="00A03E82" w:rsidP="00A03E82">
                      <w:pPr>
                        <w:spacing w:before="0" w:after="0" w:line="276" w:lineRule="auto"/>
                        <w:rPr>
                          <w:rFonts w:ascii="Acumin Pro" w:eastAsia="Calibri" w:hAnsi="Acumin Pro" w:cs="Calibri"/>
                          <w:color w:val="000000" w:themeColor="text1"/>
                          <w:spacing w:val="-4"/>
                          <w:sz w:val="22"/>
                          <w:szCs w:val="22"/>
                        </w:rPr>
                      </w:pPr>
                      <w:r w:rsidRPr="00220E86">
                        <w:rPr>
                          <w:rFonts w:ascii="Acumin Pro" w:hAnsi="Acumin Pro"/>
                          <w:color w:val="000000" w:themeColor="text1"/>
                          <w:spacing w:val="-4"/>
                        </w:rPr>
                        <w:br/>
                      </w:r>
                      <w:r w:rsidRPr="00220E86">
                        <w:rPr>
                          <w:rFonts w:ascii="Acumin Pro" w:hAnsi="Acumin Pro"/>
                          <w:color w:val="000000" w:themeColor="text1"/>
                          <w:spacing w:val="-4"/>
                          <w:sz w:val="22"/>
                        </w:rPr>
                        <w:t>Les membres de la communauté qui ont critiqué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en présence du nouveau membre ont reçu des menaces anonymes par SMS ou par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intermédiaire des réseaux sociaux. Cela ne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était jamais produit avant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Les membres de la communauté pensent que le nouveau membre transmet des informations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Ils ont réalisé que ces problèmes ne sont apparus qu</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après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arrivée du nouveau membre et suite à ses incitations à soutenir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État étranger. Cette situation a créé un climat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insécurité et de méfiance au sein de la communauté. Il est devenu difficile aux membres de la communauté de se retrouver et prier ensemble.</w:t>
                      </w:r>
                    </w:p>
                    <w:p w14:paraId="035084A9" w14:textId="77777777" w:rsidR="00A03E82" w:rsidRPr="00220E86" w:rsidRDefault="00A03E82" w:rsidP="00A03E82">
                      <w:pPr>
                        <w:spacing w:line="276" w:lineRule="auto"/>
                        <w:rPr>
                          <w:rFonts w:ascii="Acumin Pro" w:hAnsi="Acumin Pro"/>
                          <w:color w:val="000000" w:themeColor="text1"/>
                          <w:spacing w:val="-4"/>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5154A0B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Calibri"/>
          <w:b/>
          <w:color w:val="00908B"/>
          <w:sz w:val="30"/>
          <w:szCs w:val="30"/>
        </w:rPr>
      </w:pPr>
    </w:p>
    <w:p w14:paraId="54B079C2" w14:textId="77777777" w:rsidR="00A03E82" w:rsidRDefault="00A03E82" w:rsidP="00FE6653">
      <w:pPr>
        <w:spacing w:line="276" w:lineRule="auto"/>
        <w:rPr>
          <w:rFonts w:ascii="Acumin Pro" w:eastAsia="Calibri" w:hAnsi="Acumin Pro" w:cs="Calibri"/>
          <w:b/>
          <w:color w:val="00908B"/>
          <w:sz w:val="30"/>
          <w:szCs w:val="30"/>
        </w:rPr>
      </w:pPr>
    </w:p>
    <w:p w14:paraId="4392B754" w14:textId="77777777" w:rsidR="00A03E82" w:rsidRDefault="00A03E82" w:rsidP="00FE6653">
      <w:pPr>
        <w:spacing w:line="276" w:lineRule="auto"/>
        <w:rPr>
          <w:rFonts w:ascii="Acumin Pro" w:eastAsia="Calibri" w:hAnsi="Acumin Pro" w:cs="Calibri"/>
          <w:b/>
          <w:color w:val="00908B"/>
          <w:sz w:val="30"/>
          <w:szCs w:val="30"/>
        </w:rPr>
      </w:pPr>
    </w:p>
    <w:p w14:paraId="20D7C428" w14:textId="77777777" w:rsidR="00A03E82" w:rsidRDefault="00A03E82" w:rsidP="00FE6653">
      <w:pPr>
        <w:spacing w:line="276" w:lineRule="auto"/>
        <w:rPr>
          <w:rFonts w:ascii="Acumin Pro" w:eastAsia="Calibri" w:hAnsi="Acumin Pro" w:cs="Calibri"/>
          <w:b/>
          <w:color w:val="00908B"/>
          <w:sz w:val="30"/>
          <w:szCs w:val="30"/>
        </w:rPr>
      </w:pPr>
    </w:p>
    <w:p w14:paraId="0C040280" w14:textId="77777777" w:rsidR="00A03E82" w:rsidRDefault="00A03E82" w:rsidP="00FE6653">
      <w:pPr>
        <w:spacing w:line="276" w:lineRule="auto"/>
        <w:rPr>
          <w:rFonts w:ascii="Acumin Pro" w:eastAsia="Calibri" w:hAnsi="Acumin Pro" w:cs="Calibri"/>
          <w:b/>
          <w:color w:val="00908B"/>
          <w:sz w:val="30"/>
          <w:szCs w:val="30"/>
        </w:rPr>
      </w:pPr>
    </w:p>
    <w:p w14:paraId="14DACB57" w14:textId="77777777" w:rsidR="00A03E82" w:rsidRDefault="00A03E82" w:rsidP="00FE6653">
      <w:pPr>
        <w:spacing w:line="276" w:lineRule="auto"/>
        <w:rPr>
          <w:rFonts w:ascii="Acumin Pro" w:eastAsia="Calibri" w:hAnsi="Acumin Pro" w:cs="Calibri"/>
          <w:b/>
          <w:color w:val="00908B"/>
          <w:sz w:val="30"/>
          <w:szCs w:val="30"/>
        </w:rPr>
      </w:pPr>
    </w:p>
    <w:p w14:paraId="679181FA" w14:textId="77777777" w:rsidR="00A03E82" w:rsidRDefault="00A03E82" w:rsidP="00FE6653">
      <w:pPr>
        <w:spacing w:line="276" w:lineRule="auto"/>
        <w:rPr>
          <w:rFonts w:ascii="Acumin Pro" w:eastAsia="Calibri" w:hAnsi="Acumin Pro" w:cs="Calibri"/>
          <w:b/>
          <w:color w:val="00908B"/>
          <w:sz w:val="30"/>
          <w:szCs w:val="30"/>
        </w:rPr>
      </w:pPr>
    </w:p>
    <w:p w14:paraId="74AB1151" w14:textId="77777777" w:rsidR="00A03E82" w:rsidRDefault="00A03E82" w:rsidP="00FE6653">
      <w:pPr>
        <w:spacing w:line="276" w:lineRule="auto"/>
        <w:rPr>
          <w:rFonts w:ascii="Acumin Pro" w:eastAsia="Calibri" w:hAnsi="Acumin Pro" w:cs="Calibri"/>
          <w:b/>
          <w:color w:val="00908B"/>
          <w:sz w:val="30"/>
          <w:szCs w:val="30"/>
        </w:rPr>
      </w:pPr>
    </w:p>
    <w:p w14:paraId="424D8E22" w14:textId="77777777" w:rsidR="00A03E82" w:rsidRPr="002B52A1" w:rsidRDefault="00A03E82" w:rsidP="00FE6653">
      <w:pPr>
        <w:spacing w:line="276" w:lineRule="auto"/>
        <w:rPr>
          <w:rFonts w:ascii="Acumin Pro" w:hAnsi="Acumin Pro"/>
          <w:sz w:val="22"/>
          <w:szCs w:val="22"/>
        </w:rPr>
      </w:pPr>
    </w:p>
    <w:p w14:paraId="360B57F1" w14:textId="77777777" w:rsidR="00FE6653" w:rsidRDefault="00FE6653" w:rsidP="00FE6653">
      <w:pPr>
        <w:spacing w:line="276" w:lineRule="auto"/>
        <w:rPr>
          <w:rFonts w:ascii="Acumin Pro" w:eastAsia="Calibri" w:hAnsi="Acumin Pro" w:cs="Calibri"/>
          <w:b/>
          <w:color w:val="00908B"/>
          <w:sz w:val="30"/>
          <w:szCs w:val="30"/>
        </w:rPr>
      </w:pPr>
    </w:p>
    <w:p w14:paraId="11109C5B" w14:textId="1B3E7B18" w:rsidR="00A03E82" w:rsidRPr="002B52A1" w:rsidRDefault="004C1D82" w:rsidP="00FE6653">
      <w:pPr>
        <w:spacing w:line="276" w:lineRule="auto"/>
        <w:rPr>
          <w:rFonts w:ascii="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46A524A1">
                <wp:simplePos x="0" y="0"/>
                <wp:positionH relativeFrom="column">
                  <wp:posOffset>14638</wp:posOffset>
                </wp:positionH>
                <wp:positionV relativeFrom="paragraph">
                  <wp:posOffset>259414</wp:posOffset>
                </wp:positionV>
                <wp:extent cx="5911702" cy="3758532"/>
                <wp:effectExtent l="38100" t="38100" r="32385" b="3937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7585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3</w:t>
                            </w:r>
                          </w:p>
                          <w:p w14:paraId="6B36E1B9" w14:textId="19BF0A83"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Dans une communauté, des membres ont remarqué le comportement suspect d</w:t>
                            </w:r>
                            <w:r w:rsidR="001A56B3">
                              <w:rPr>
                                <w:rFonts w:ascii="Acumin Pro" w:hAnsi="Acumin Pro"/>
                                <w:color w:val="000000" w:themeColor="text1"/>
                                <w:sz w:val="22"/>
                              </w:rPr>
                              <w:t>’</w:t>
                            </w:r>
                            <w:r>
                              <w:rPr>
                                <w:rFonts w:ascii="Acumin Pro" w:hAnsi="Acumin Pro"/>
                                <w:color w:val="000000" w:themeColor="text1"/>
                                <w:sz w:val="22"/>
                              </w:rPr>
                              <w:t>un des leurs. Cette personne semble toujours poser des questions sur les opinions et les activités politiques des autres membres de la communauté. La communauté a découvert que cette personne était chargée par un État étranger de signaler à son ambassade, en Nouvelle-Zélande, les personnes qui critiquaient le gouvernement de leur pays d</w:t>
                            </w:r>
                            <w:r w:rsidR="001A56B3">
                              <w:rPr>
                                <w:rFonts w:ascii="Acumin Pro" w:hAnsi="Acumin Pro"/>
                                <w:color w:val="000000" w:themeColor="text1"/>
                                <w:sz w:val="22"/>
                              </w:rPr>
                              <w:t>’</w:t>
                            </w:r>
                            <w:r>
                              <w:rPr>
                                <w:rFonts w:ascii="Acumin Pro" w:hAnsi="Acumin Pro"/>
                                <w:color w:val="000000" w:themeColor="text1"/>
                                <w:sz w:val="22"/>
                              </w:rPr>
                              <w:t xml:space="preserve">origine. </w:t>
                            </w:r>
                          </w:p>
                          <w:p w14:paraId="337E5A76" w14:textId="043B7CFC"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Certains membres de la communauté qui ont parlé à cette personne et critiqué l</w:t>
                            </w:r>
                            <w:r w:rsidR="001A56B3">
                              <w:rPr>
                                <w:rFonts w:ascii="Acumin Pro" w:hAnsi="Acumin Pro"/>
                                <w:color w:val="000000" w:themeColor="text1"/>
                                <w:sz w:val="22"/>
                              </w:rPr>
                              <w:t>’</w:t>
                            </w:r>
                            <w:r>
                              <w:rPr>
                                <w:rFonts w:ascii="Acumin Pro" w:hAnsi="Acumin Pro"/>
                                <w:color w:val="000000" w:themeColor="text1"/>
                                <w:sz w:val="22"/>
                              </w:rPr>
                              <w:t>État étranger devant elle ont été confronté à des difficultés inédites, comme des problèmes de visa et des interrogatoires à l</w:t>
                            </w:r>
                            <w:r w:rsidR="001A56B3">
                              <w:rPr>
                                <w:rFonts w:ascii="Acumin Pro" w:hAnsi="Acumin Pro"/>
                                <w:color w:val="000000" w:themeColor="text1"/>
                                <w:sz w:val="22"/>
                              </w:rPr>
                              <w:t>’</w:t>
                            </w:r>
                            <w:r>
                              <w:rPr>
                                <w:rFonts w:ascii="Acumin Pro" w:hAnsi="Acumin Pro"/>
                                <w:color w:val="000000" w:themeColor="text1"/>
                                <w:sz w:val="22"/>
                              </w:rPr>
                              <w:t>aéroport à leur arrivée dans leur pays d</w:t>
                            </w:r>
                            <w:r w:rsidR="001A56B3">
                              <w:rPr>
                                <w:rFonts w:ascii="Acumin Pro" w:hAnsi="Acumin Pro"/>
                                <w:color w:val="000000" w:themeColor="text1"/>
                                <w:sz w:val="22"/>
                              </w:rPr>
                              <w:t>’</w:t>
                            </w:r>
                            <w:r>
                              <w:rPr>
                                <w:rFonts w:ascii="Acumin Pro" w:hAnsi="Acumin Pro"/>
                                <w:color w:val="000000" w:themeColor="text1"/>
                                <w:sz w:val="22"/>
                              </w:rPr>
                              <w:t>origine. Cela ne leur était jamais arrivé auparavant. Ils pensent que ces problèmes sont liés aux conversations qu</w:t>
                            </w:r>
                            <w:r w:rsidR="001A56B3">
                              <w:rPr>
                                <w:rFonts w:ascii="Acumin Pro" w:hAnsi="Acumin Pro"/>
                                <w:color w:val="000000" w:themeColor="text1"/>
                                <w:sz w:val="22"/>
                              </w:rPr>
                              <w:t>’</w:t>
                            </w:r>
                            <w:r>
                              <w:rPr>
                                <w:rFonts w:ascii="Acumin Pro" w:hAnsi="Acumin Pro"/>
                                <w:color w:val="000000" w:themeColor="text1"/>
                                <w:sz w:val="22"/>
                              </w:rPr>
                              <w:t>ils ont eu</w:t>
                            </w:r>
                            <w:r w:rsidR="00C3572E">
                              <w:rPr>
                                <w:rFonts w:ascii="Acumin Pro" w:hAnsi="Acumin Pro"/>
                                <w:color w:val="000000" w:themeColor="text1"/>
                                <w:sz w:val="22"/>
                              </w:rPr>
                              <w:t>es</w:t>
                            </w:r>
                            <w:r>
                              <w:rPr>
                                <w:rFonts w:ascii="Acumin Pro" w:hAnsi="Acumin Pro"/>
                                <w:color w:val="000000" w:themeColor="text1"/>
                                <w:sz w:val="22"/>
                              </w:rPr>
                              <w:t xml:space="preserve"> avec ce membre qui les aura rapportées à l</w:t>
                            </w:r>
                            <w:r w:rsidR="001A56B3">
                              <w:rPr>
                                <w:rFonts w:ascii="Acumin Pro" w:hAnsi="Acumin Pro"/>
                                <w:color w:val="000000" w:themeColor="text1"/>
                                <w:sz w:val="22"/>
                              </w:rPr>
                              <w:t>’</w:t>
                            </w:r>
                            <w:r>
                              <w:rPr>
                                <w:rFonts w:ascii="Acumin Pro" w:hAnsi="Acumin Pro"/>
                                <w:color w:val="000000" w:themeColor="text1"/>
                                <w:sz w:val="22"/>
                              </w:rPr>
                              <w:t>ambassade. Cette situation a rendu les membres de la communauté inquiets et méfiants et ils ont cessé d</w:t>
                            </w:r>
                            <w:r w:rsidR="001A56B3">
                              <w:rPr>
                                <w:rFonts w:ascii="Acumin Pro" w:hAnsi="Acumin Pro"/>
                                <w:color w:val="000000" w:themeColor="text1"/>
                                <w:sz w:val="22"/>
                              </w:rPr>
                              <w:t>’</w:t>
                            </w:r>
                            <w:r>
                              <w:rPr>
                                <w:rFonts w:ascii="Acumin Pro" w:hAnsi="Acumin Pro"/>
                                <w:color w:val="000000" w:themeColor="text1"/>
                                <w:sz w:val="22"/>
                              </w:rPr>
                              <w:t>exprimer leurs véritables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5pt;margin-top:20.45pt;width:465.5pt;height:295.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758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" adj="-11796480,,5400" path="m626435,l5911702,r,l5911702,3132097v,345970,-280465,626435,-626435,626435l,3758532r,l,626435c,280465,280465,,626435,xe" fillcolor="#ffcc4c" strokecolor="#ffcc4c" strokeweight="6pt">
                <v:fill opacity="13107f"/>
                <v:stroke joinstyle="miter"/>
                <v:formulas/>
                <v:path arrowok="t" o:connecttype="custom" o:connectlocs="626435,0;5911702,0;5911702,0;5911702,3132097;5285267,3758532;0,3758532;0,3758532;0,626435;626435,0" o:connectangles="0,0,0,0,0,0,0,0,0" textboxrect="0,0,5911702,3758532"/>
                <v:textbox>
                  <w:txbxContent>
                    <w:p w14:paraId="454B0CCD"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3</w:t>
                      </w:r>
                    </w:p>
                    <w:p w14:paraId="6B36E1B9" w14:textId="19BF0A83"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Dans une communauté, des membres ont remarqué le comportement suspect d</w:t>
                      </w:r>
                      <w:r w:rsidR="001A56B3">
                        <w:rPr>
                          <w:rFonts w:ascii="Acumin Pro" w:hAnsi="Acumin Pro"/>
                          <w:color w:val="000000" w:themeColor="text1"/>
                          <w:sz w:val="22"/>
                        </w:rPr>
                        <w:t>’</w:t>
                      </w:r>
                      <w:r>
                        <w:rPr>
                          <w:rFonts w:ascii="Acumin Pro" w:hAnsi="Acumin Pro"/>
                          <w:color w:val="000000" w:themeColor="text1"/>
                          <w:sz w:val="22"/>
                        </w:rPr>
                        <w:t>un des leurs. Cette personne semble toujours poser des questions sur les opinions et les activités politiques des autres membres de la communauté. La communauté a découvert que cette personne était chargée par un État étranger de signaler à son ambassade, en Nouvelle-Zélande, les personnes qui critiquaient le gouvernement de leur pays d</w:t>
                      </w:r>
                      <w:r w:rsidR="001A56B3">
                        <w:rPr>
                          <w:rFonts w:ascii="Acumin Pro" w:hAnsi="Acumin Pro"/>
                          <w:color w:val="000000" w:themeColor="text1"/>
                          <w:sz w:val="22"/>
                        </w:rPr>
                        <w:t>’</w:t>
                      </w:r>
                      <w:r>
                        <w:rPr>
                          <w:rFonts w:ascii="Acumin Pro" w:hAnsi="Acumin Pro"/>
                          <w:color w:val="000000" w:themeColor="text1"/>
                          <w:sz w:val="22"/>
                        </w:rPr>
                        <w:t xml:space="preserve">origine. </w:t>
                      </w:r>
                    </w:p>
                    <w:p w14:paraId="337E5A76" w14:textId="043B7CFC"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Certains membres de la communauté qui ont parlé à cette personne et critiqué l</w:t>
                      </w:r>
                      <w:r w:rsidR="001A56B3">
                        <w:rPr>
                          <w:rFonts w:ascii="Acumin Pro" w:hAnsi="Acumin Pro"/>
                          <w:color w:val="000000" w:themeColor="text1"/>
                          <w:sz w:val="22"/>
                        </w:rPr>
                        <w:t>’</w:t>
                      </w:r>
                      <w:r>
                        <w:rPr>
                          <w:rFonts w:ascii="Acumin Pro" w:hAnsi="Acumin Pro"/>
                          <w:color w:val="000000" w:themeColor="text1"/>
                          <w:sz w:val="22"/>
                        </w:rPr>
                        <w:t>État étranger devant elle ont été confronté à des difficultés inédites, comme des problèmes de visa et des interrogatoires à l</w:t>
                      </w:r>
                      <w:r w:rsidR="001A56B3">
                        <w:rPr>
                          <w:rFonts w:ascii="Acumin Pro" w:hAnsi="Acumin Pro"/>
                          <w:color w:val="000000" w:themeColor="text1"/>
                          <w:sz w:val="22"/>
                        </w:rPr>
                        <w:t>’</w:t>
                      </w:r>
                      <w:r>
                        <w:rPr>
                          <w:rFonts w:ascii="Acumin Pro" w:hAnsi="Acumin Pro"/>
                          <w:color w:val="000000" w:themeColor="text1"/>
                          <w:sz w:val="22"/>
                        </w:rPr>
                        <w:t>aéroport à leur arrivée dans leur pays d</w:t>
                      </w:r>
                      <w:r w:rsidR="001A56B3">
                        <w:rPr>
                          <w:rFonts w:ascii="Acumin Pro" w:hAnsi="Acumin Pro"/>
                          <w:color w:val="000000" w:themeColor="text1"/>
                          <w:sz w:val="22"/>
                        </w:rPr>
                        <w:t>’</w:t>
                      </w:r>
                      <w:r>
                        <w:rPr>
                          <w:rFonts w:ascii="Acumin Pro" w:hAnsi="Acumin Pro"/>
                          <w:color w:val="000000" w:themeColor="text1"/>
                          <w:sz w:val="22"/>
                        </w:rPr>
                        <w:t>origine. Cela ne leur était jamais arrivé auparavant. Ils pensent que ces problèmes sont liés aux conversations qu</w:t>
                      </w:r>
                      <w:r w:rsidR="001A56B3">
                        <w:rPr>
                          <w:rFonts w:ascii="Acumin Pro" w:hAnsi="Acumin Pro"/>
                          <w:color w:val="000000" w:themeColor="text1"/>
                          <w:sz w:val="22"/>
                        </w:rPr>
                        <w:t>’</w:t>
                      </w:r>
                      <w:r>
                        <w:rPr>
                          <w:rFonts w:ascii="Acumin Pro" w:hAnsi="Acumin Pro"/>
                          <w:color w:val="000000" w:themeColor="text1"/>
                          <w:sz w:val="22"/>
                        </w:rPr>
                        <w:t>ils ont eu</w:t>
                      </w:r>
                      <w:r w:rsidR="00C3572E">
                        <w:rPr>
                          <w:rFonts w:ascii="Acumin Pro" w:hAnsi="Acumin Pro"/>
                          <w:color w:val="000000" w:themeColor="text1"/>
                          <w:sz w:val="22"/>
                        </w:rPr>
                        <w:t>es</w:t>
                      </w:r>
                      <w:r>
                        <w:rPr>
                          <w:rFonts w:ascii="Acumin Pro" w:hAnsi="Acumin Pro"/>
                          <w:color w:val="000000" w:themeColor="text1"/>
                          <w:sz w:val="22"/>
                        </w:rPr>
                        <w:t xml:space="preserve"> avec ce membre qui les aura rapportées à l</w:t>
                      </w:r>
                      <w:r w:rsidR="001A56B3">
                        <w:rPr>
                          <w:rFonts w:ascii="Acumin Pro" w:hAnsi="Acumin Pro"/>
                          <w:color w:val="000000" w:themeColor="text1"/>
                          <w:sz w:val="22"/>
                        </w:rPr>
                        <w:t>’</w:t>
                      </w:r>
                      <w:r>
                        <w:rPr>
                          <w:rFonts w:ascii="Acumin Pro" w:hAnsi="Acumin Pro"/>
                          <w:color w:val="000000" w:themeColor="text1"/>
                          <w:sz w:val="22"/>
                        </w:rPr>
                        <w:t>ambassade. Cette situation a rendu les membres de la communauté inquiets et méfiants et ils ont cessé d</w:t>
                      </w:r>
                      <w:r w:rsidR="001A56B3">
                        <w:rPr>
                          <w:rFonts w:ascii="Acumin Pro" w:hAnsi="Acumin Pro"/>
                          <w:color w:val="000000" w:themeColor="text1"/>
                          <w:sz w:val="22"/>
                        </w:rPr>
                        <w:t>’</w:t>
                      </w:r>
                      <w:r>
                        <w:rPr>
                          <w:rFonts w:ascii="Acumin Pro" w:hAnsi="Acumin Pro"/>
                          <w:color w:val="000000" w:themeColor="text1"/>
                          <w:sz w:val="22"/>
                        </w:rPr>
                        <w:t>exprimer leurs véritables opinions.</w:t>
                      </w:r>
                    </w:p>
                    <w:p w14:paraId="11613C35" w14:textId="77777777" w:rsidR="00A03E82" w:rsidRPr="00A03E82" w:rsidRDefault="00A03E82" w:rsidP="00A03E82">
                      <w:pPr>
                        <w:spacing w:line="276" w:lineRule="auto"/>
                        <w:rPr>
                          <w:rFonts w:ascii="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Calibri" w:hAnsi="Acumin Pro" w:cs="Calibri"/>
          <w:b/>
          <w:color w:val="00908B"/>
          <w:sz w:val="30"/>
          <w:szCs w:val="30"/>
        </w:rPr>
      </w:pPr>
      <w:r>
        <w:rPr>
          <w:rFonts w:ascii="Acumin Pro" w:hAnsi="Acumin Pro"/>
          <w:b/>
          <w:color w:val="00908B"/>
          <w:sz w:val="30"/>
          <w:szCs w:val="30"/>
        </w:rPr>
        <w:br w:type="page"/>
      </w:r>
    </w:p>
    <w:p w14:paraId="31AB27C8" w14:textId="47339D84" w:rsidR="00A03E82" w:rsidRDefault="004C1D82" w:rsidP="00FE6653">
      <w:pPr>
        <w:spacing w:line="276" w:lineRule="auto"/>
        <w:rPr>
          <w:rFonts w:ascii="Acumin Pro" w:eastAsia="Calibri"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1E86F5BC">
                <wp:simplePos x="0" y="0"/>
                <wp:positionH relativeFrom="margin">
                  <wp:align>left</wp:align>
                </wp:positionH>
                <wp:positionV relativeFrom="paragraph">
                  <wp:posOffset>290874</wp:posOffset>
                </wp:positionV>
                <wp:extent cx="5911702" cy="4496468"/>
                <wp:effectExtent l="38100" t="38100" r="32385" b="3746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496468"/>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4</w:t>
                            </w:r>
                          </w:p>
                          <w:p w14:paraId="76127C1A" w14:textId="3B6FCD4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Un activiste ayant critiqué son pays d</w:t>
                            </w:r>
                            <w:r w:rsidR="001A56B3">
                              <w:rPr>
                                <w:rFonts w:ascii="Acumin Pro" w:hAnsi="Acumin Pro"/>
                                <w:color w:val="000000" w:themeColor="text1"/>
                                <w:sz w:val="22"/>
                              </w:rPr>
                              <w:t>’</w:t>
                            </w:r>
                            <w:r>
                              <w:rPr>
                                <w:rFonts w:ascii="Acumin Pro" w:hAnsi="Acumin Pro"/>
                                <w:color w:val="000000" w:themeColor="text1"/>
                                <w:sz w:val="22"/>
                              </w:rPr>
                              <w:t>origine a subi des violences de la part des autorités à son retour dans ce pays. La communauté en Nouvelle-Zélande a entendu parler de cette situation et est devenue très inquiète que cela puisse arriver à un de ses membres.</w:t>
                            </w:r>
                          </w:p>
                          <w:p w14:paraId="3E2FD9BF" w14:textId="4B602055"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Quelques mois plus tard, en Nouvelle-Zélande, un membre de la communauté a reçu des SMS menaçants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avertissant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prudent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 voyageait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étranger. Cette personne avait exprimé en Nouvelle-Zélande ses inquiétudes à propos des droits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homme dans son pays. Elle est désormais très inquiète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idée de retourner dans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pour rendre visite à famille ou de faire escale dans des pays susceptibles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exécuter les mandats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arrêt issus par les pouvoirs publics de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w:t>
                            </w:r>
                          </w:p>
                          <w:p w14:paraId="4CC1483B" w14:textId="5FF0F80A"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Suite à la visite de représentants du gouvernement de son pays d</w:t>
                            </w:r>
                            <w:r w:rsidR="001A56B3">
                              <w:rPr>
                                <w:rFonts w:ascii="Acumin Pro" w:hAnsi="Acumin Pro"/>
                                <w:color w:val="000000" w:themeColor="text1"/>
                                <w:sz w:val="22"/>
                              </w:rPr>
                              <w:t>’</w:t>
                            </w:r>
                            <w:r>
                              <w:rPr>
                                <w:rFonts w:ascii="Acumin Pro" w:hAnsi="Acumin Pro"/>
                                <w:color w:val="000000" w:themeColor="text1"/>
                                <w:sz w:val="22"/>
                              </w:rPr>
                              <w:t>origine à sa famille restée dans ce pays, celle-ci lui a alors demandé de ne plus parler des droits de l</w:t>
                            </w:r>
                            <w:r w:rsidR="001A56B3">
                              <w:rPr>
                                <w:rFonts w:ascii="Acumin Pro" w:hAnsi="Acumin Pro"/>
                                <w:color w:val="000000" w:themeColor="text1"/>
                                <w:sz w:val="22"/>
                              </w:rPr>
                              <w:t>’</w:t>
                            </w:r>
                            <w:r>
                              <w:rPr>
                                <w:rFonts w:ascii="Acumin Pro" w:hAnsi="Acumin Pro"/>
                                <w:color w:val="000000" w:themeColor="text1"/>
                                <w:sz w:val="22"/>
                              </w:rPr>
                              <w:t>homme en Nouvelle-Zélande. Cette pression a poussé ce membre de la communauté à rompre tout contact avec les membres de sa famille pour ne pas nuire à leur sécurité. Il s</w:t>
                            </w:r>
                            <w:r w:rsidR="001A56B3">
                              <w:rPr>
                                <w:rFonts w:ascii="Acumin Pro" w:hAnsi="Acumin Pro"/>
                                <w:color w:val="000000" w:themeColor="text1"/>
                                <w:sz w:val="22"/>
                              </w:rPr>
                              <w:t>’</w:t>
                            </w:r>
                            <w:r>
                              <w:rPr>
                                <w:rFonts w:ascii="Acumin Pro" w:hAnsi="Acumin Pro"/>
                                <w:color w:val="000000" w:themeColor="text1"/>
                                <w:sz w:val="22"/>
                              </w:rPr>
                              <w:t>inquiète aussi de sa propre sécurité et de sa liberté d</w:t>
                            </w:r>
                            <w:r w:rsidR="001A56B3">
                              <w:rPr>
                                <w:rFonts w:ascii="Acumin Pro" w:hAnsi="Acumin Pro"/>
                                <w:color w:val="000000" w:themeColor="text1"/>
                                <w:sz w:val="22"/>
                              </w:rPr>
                              <w:t>’</w:t>
                            </w:r>
                            <w:r>
                              <w:rPr>
                                <w:rFonts w:ascii="Acumin Pro" w:hAnsi="Acumin Pro"/>
                                <w:color w:val="000000" w:themeColor="text1"/>
                                <w:sz w:val="22"/>
                              </w:rPr>
                              <w:t>expression en Nouvelle-Zélande.</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54.0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96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" adj="-11796480,,5400" path="m749426,l5911702,r,l5911702,3747042v,413897,-335529,749426,-749426,749426l,4496468r,l,749426c,335529,335529,,749426,xe" fillcolor="#dbafda" strokecolor="#3a1335" strokeweight="6pt">
                <v:fill opacity="24158f"/>
                <v:stroke joinstyle="miter"/>
                <v:formulas/>
                <v:path arrowok="t" o:connecttype="custom" o:connectlocs="749426,0;5911702,0;5911702,0;5911702,3747042;5162276,4496468;0,4496468;0,4496468;0,749426;749426,0" o:connectangles="0,0,0,0,0,0,0,0,0" textboxrect="0,0,5911702,4496468"/>
                <v:textbox>
                  <w:txbxContent>
                    <w:p w14:paraId="4AD55B0A"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4</w:t>
                      </w:r>
                    </w:p>
                    <w:p w14:paraId="76127C1A" w14:textId="3B6FCD4D"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Un activiste ayant critiqué son pays d</w:t>
                      </w:r>
                      <w:r w:rsidR="001A56B3">
                        <w:rPr>
                          <w:rFonts w:ascii="Acumin Pro" w:hAnsi="Acumin Pro"/>
                          <w:color w:val="000000" w:themeColor="text1"/>
                          <w:sz w:val="22"/>
                        </w:rPr>
                        <w:t>’</w:t>
                      </w:r>
                      <w:r>
                        <w:rPr>
                          <w:rFonts w:ascii="Acumin Pro" w:hAnsi="Acumin Pro"/>
                          <w:color w:val="000000" w:themeColor="text1"/>
                          <w:sz w:val="22"/>
                        </w:rPr>
                        <w:t>origine a subi des violences de la part des autorités à son retour dans ce pays. La communauté en Nouvelle-Zélande a entendu parler de cette situation et est devenue très inquiète que cela puisse arriver à un de ses membres.</w:t>
                      </w:r>
                    </w:p>
                    <w:p w14:paraId="3E2FD9BF" w14:textId="4B602055" w:rsidR="00A03E82" w:rsidRPr="00220E86" w:rsidRDefault="00A03E82" w:rsidP="00A03E82">
                      <w:pPr>
                        <w:spacing w:line="276" w:lineRule="auto"/>
                        <w:rPr>
                          <w:rFonts w:ascii="Acumin Pro" w:hAnsi="Acumin Pro"/>
                          <w:color w:val="000000" w:themeColor="text1"/>
                          <w:spacing w:val="-4"/>
                          <w:sz w:val="22"/>
                          <w:szCs w:val="22"/>
                        </w:rPr>
                      </w:pPr>
                      <w:r w:rsidRPr="00220E86">
                        <w:rPr>
                          <w:rFonts w:ascii="Acumin Pro" w:hAnsi="Acumin Pro"/>
                          <w:color w:val="000000" w:themeColor="text1"/>
                          <w:spacing w:val="-4"/>
                          <w:sz w:val="22"/>
                        </w:rPr>
                        <w:t>Quelques mois plus tard, en Nouvelle-Zélande, un membre de la communauté a reçu des SMS menaçants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avertissant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être prudent s</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il voyageait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étranger. Cette personne avait exprimé en Nouvelle-Zélande ses inquiétudes à propos des droits de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homme dans son pays. Elle est désormais très inquiète à l</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idée de retourner dans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 pour rendre visite à famille ou de faire escale dans des pays susceptibles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exécuter les mandats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arrêt issus par les pouvoirs publics de son pays d</w:t>
                      </w:r>
                      <w:r w:rsidR="001A56B3">
                        <w:rPr>
                          <w:rFonts w:ascii="Acumin Pro" w:hAnsi="Acumin Pro"/>
                          <w:color w:val="000000" w:themeColor="text1"/>
                          <w:spacing w:val="-4"/>
                          <w:sz w:val="22"/>
                        </w:rPr>
                        <w:t>’</w:t>
                      </w:r>
                      <w:r w:rsidRPr="00220E86">
                        <w:rPr>
                          <w:rFonts w:ascii="Acumin Pro" w:hAnsi="Acumin Pro"/>
                          <w:color w:val="000000" w:themeColor="text1"/>
                          <w:spacing w:val="-4"/>
                          <w:sz w:val="22"/>
                        </w:rPr>
                        <w:t>origine.</w:t>
                      </w:r>
                    </w:p>
                    <w:p w14:paraId="4CC1483B" w14:textId="5FF0F80A" w:rsidR="00A03E82" w:rsidRPr="00A03E82"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Suite à la visite de représentants du gouvernement de son pays d</w:t>
                      </w:r>
                      <w:r w:rsidR="001A56B3">
                        <w:rPr>
                          <w:rFonts w:ascii="Acumin Pro" w:hAnsi="Acumin Pro"/>
                          <w:color w:val="000000" w:themeColor="text1"/>
                          <w:sz w:val="22"/>
                        </w:rPr>
                        <w:t>’</w:t>
                      </w:r>
                      <w:r>
                        <w:rPr>
                          <w:rFonts w:ascii="Acumin Pro" w:hAnsi="Acumin Pro"/>
                          <w:color w:val="000000" w:themeColor="text1"/>
                          <w:sz w:val="22"/>
                        </w:rPr>
                        <w:t>origine à sa famille restée dans ce pays, celle-ci lui a alors demandé de ne plus parler des droits de l</w:t>
                      </w:r>
                      <w:r w:rsidR="001A56B3">
                        <w:rPr>
                          <w:rFonts w:ascii="Acumin Pro" w:hAnsi="Acumin Pro"/>
                          <w:color w:val="000000" w:themeColor="text1"/>
                          <w:sz w:val="22"/>
                        </w:rPr>
                        <w:t>’</w:t>
                      </w:r>
                      <w:r>
                        <w:rPr>
                          <w:rFonts w:ascii="Acumin Pro" w:hAnsi="Acumin Pro"/>
                          <w:color w:val="000000" w:themeColor="text1"/>
                          <w:sz w:val="22"/>
                        </w:rPr>
                        <w:t>homme en Nouvelle-Zélande. Cette pression a poussé ce membre de la communauté à rompre tout contact avec les membres de sa famille pour ne pas nuire à leur sécurité. Il s</w:t>
                      </w:r>
                      <w:r w:rsidR="001A56B3">
                        <w:rPr>
                          <w:rFonts w:ascii="Acumin Pro" w:hAnsi="Acumin Pro"/>
                          <w:color w:val="000000" w:themeColor="text1"/>
                          <w:sz w:val="22"/>
                        </w:rPr>
                        <w:t>’</w:t>
                      </w:r>
                      <w:r>
                        <w:rPr>
                          <w:rFonts w:ascii="Acumin Pro" w:hAnsi="Acumin Pro"/>
                          <w:color w:val="000000" w:themeColor="text1"/>
                          <w:sz w:val="22"/>
                        </w:rPr>
                        <w:t>inquiète aussi de sa propre sécurité et de sa liberté d</w:t>
                      </w:r>
                      <w:r w:rsidR="001A56B3">
                        <w:rPr>
                          <w:rFonts w:ascii="Acumin Pro" w:hAnsi="Acumin Pro"/>
                          <w:color w:val="000000" w:themeColor="text1"/>
                          <w:sz w:val="22"/>
                        </w:rPr>
                        <w:t>’</w:t>
                      </w:r>
                      <w:r>
                        <w:rPr>
                          <w:rFonts w:ascii="Acumin Pro" w:hAnsi="Acumin Pro"/>
                          <w:color w:val="000000" w:themeColor="text1"/>
                          <w:sz w:val="22"/>
                        </w:rPr>
                        <w:t>expression en Nouvelle-Zélande.</w:t>
                      </w:r>
                    </w:p>
                    <w:p w14:paraId="2DFCE317" w14:textId="77777777" w:rsidR="00A03E82" w:rsidRPr="00A03E82"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42CD1969">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Calibri"/>
          <w:b/>
          <w:color w:val="00908B"/>
          <w:sz w:val="30"/>
          <w:szCs w:val="30"/>
        </w:rPr>
      </w:pPr>
    </w:p>
    <w:p w14:paraId="7464D8C9" w14:textId="77777777" w:rsidR="00A03E82" w:rsidRDefault="00FE6653" w:rsidP="00FE6653">
      <w:pPr>
        <w:spacing w:line="276" w:lineRule="auto"/>
        <w:rPr>
          <w:rFonts w:ascii="Acumin Pro" w:eastAsia="Calibri" w:hAnsi="Acumin Pro" w:cs="Calibri"/>
          <w:b/>
          <w:color w:val="00908B"/>
          <w:sz w:val="30"/>
          <w:szCs w:val="30"/>
        </w:rPr>
      </w:pPr>
      <w:r w:rsidRPr="002B52A1">
        <w:rPr>
          <w:rFonts w:ascii="Acumin Pro" w:hAnsi="Acumin Pro"/>
          <w:b/>
          <w:bCs/>
        </w:rPr>
        <w:br/>
      </w:r>
    </w:p>
    <w:p w14:paraId="028D213E" w14:textId="3F47FC66"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65CCD4C1">
                <wp:simplePos x="0" y="0"/>
                <wp:positionH relativeFrom="margin">
                  <wp:posOffset>-73025</wp:posOffset>
                </wp:positionH>
                <wp:positionV relativeFrom="paragraph">
                  <wp:posOffset>3591961</wp:posOffset>
                </wp:positionV>
                <wp:extent cx="5911702" cy="3694363"/>
                <wp:effectExtent l="38100" t="38100" r="32385" b="4000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694363"/>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5</w:t>
                            </w:r>
                          </w:p>
                          <w:p w14:paraId="0524F1B9" w14:textId="6C5498DF"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Un membre d</w:t>
                            </w:r>
                            <w:r w:rsidR="001A56B3">
                              <w:rPr>
                                <w:rFonts w:ascii="Acumin Pro" w:hAnsi="Acumin Pro"/>
                                <w:color w:val="000000" w:themeColor="text1"/>
                                <w:sz w:val="22"/>
                              </w:rPr>
                              <w:t>’</w:t>
                            </w:r>
                            <w:r>
                              <w:rPr>
                                <w:rFonts w:ascii="Acumin Pro" w:hAnsi="Acumin Pro"/>
                                <w:color w:val="000000" w:themeColor="text1"/>
                                <w:sz w:val="22"/>
                              </w:rPr>
                              <w:t xml:space="preserve">une communauté qui critique souvent un </w:t>
                            </w:r>
                            <w:r w:rsidR="00765C00">
                              <w:rPr>
                                <w:rFonts w:ascii="Acumin Pro" w:hAnsi="Acumin Pro"/>
                                <w:color w:val="000000" w:themeColor="text1"/>
                                <w:sz w:val="22"/>
                              </w:rPr>
                              <w:t>É</w:t>
                            </w:r>
                            <w:r>
                              <w:rPr>
                                <w:rFonts w:ascii="Acumin Pro" w:hAnsi="Acumin Pro"/>
                                <w:color w:val="000000" w:themeColor="text1"/>
                                <w:sz w:val="22"/>
                              </w:rPr>
                              <w:t>tat étranger sur les réseaux sociaux a subi des ingérences étrangères. Ses informations personnelles, comme son adresse, son numéro de téléphone et son adresse e-mail, ont été publiées en ligne. Cette divulgation de données personnelles s</w:t>
                            </w:r>
                            <w:r w:rsidR="001A56B3">
                              <w:rPr>
                                <w:rFonts w:ascii="Acumin Pro" w:hAnsi="Acumin Pro"/>
                                <w:color w:val="000000" w:themeColor="text1"/>
                                <w:sz w:val="22"/>
                              </w:rPr>
                              <w:t>’</w:t>
                            </w:r>
                            <w:r>
                              <w:rPr>
                                <w:rFonts w:ascii="Acumin Pro" w:hAnsi="Acumin Pro"/>
                                <w:color w:val="000000" w:themeColor="text1"/>
                                <w:sz w:val="22"/>
                              </w:rPr>
                              <w:t>appelle le doxing. Les personnes ayant divulgué ces données ont agi sur demande de l</w:t>
                            </w:r>
                            <w:r w:rsidR="001A56B3">
                              <w:rPr>
                                <w:rFonts w:ascii="Acumin Pro" w:hAnsi="Acumin Pro"/>
                                <w:color w:val="000000" w:themeColor="text1"/>
                                <w:sz w:val="22"/>
                              </w:rPr>
                              <w:t>’</w:t>
                            </w:r>
                            <w:r w:rsidR="00765C00">
                              <w:rPr>
                                <w:rFonts w:ascii="Acumin Pro" w:hAnsi="Acumin Pro"/>
                                <w:color w:val="000000" w:themeColor="text1"/>
                                <w:sz w:val="22"/>
                              </w:rPr>
                              <w:t>É</w:t>
                            </w:r>
                            <w:r>
                              <w:rPr>
                                <w:rFonts w:ascii="Acumin Pro" w:hAnsi="Acumin Pro"/>
                                <w:color w:val="000000" w:themeColor="text1"/>
                                <w:sz w:val="22"/>
                              </w:rPr>
                              <w:t>tat étranger. Le membre de la communauté concerné a reçu des appels téléphoniques et des messages menaçants. Ses comptes de réseaux sociaux ont également reçu beaucoup de commentaires injurieux. Tout cela a suscité en lui beaucoup de peur et un sentiment d</w:t>
                            </w:r>
                            <w:r w:rsidR="001A56B3">
                              <w:rPr>
                                <w:rFonts w:ascii="Acumin Pro" w:hAnsi="Acumin Pro"/>
                                <w:color w:val="000000" w:themeColor="text1"/>
                                <w:sz w:val="22"/>
                              </w:rPr>
                              <w:t>’</w:t>
                            </w:r>
                            <w:r>
                              <w:rPr>
                                <w:rFonts w:ascii="Acumin Pro" w:hAnsi="Acumin Pro"/>
                                <w:color w:val="000000" w:themeColor="text1"/>
                                <w:sz w:val="22"/>
                              </w:rPr>
                              <w:t xml:space="preserve">insécurité. </w:t>
                            </w:r>
                          </w:p>
                          <w:p w14:paraId="7559FD80" w14:textId="09C8A32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Il a fini par découvrir que ses données personnelles avaient été divulguées par des personnes résidant en Nouvelle-Zélande qui travaillaient pour l</w:t>
                            </w:r>
                            <w:r w:rsidR="001A56B3">
                              <w:rPr>
                                <w:rFonts w:ascii="Acumin Pro" w:hAnsi="Acumin Pro"/>
                                <w:color w:val="000000" w:themeColor="text1"/>
                                <w:sz w:val="22"/>
                              </w:rPr>
                              <w:t>’</w:t>
                            </w:r>
                            <w:r>
                              <w:rPr>
                                <w:rFonts w:ascii="Acumin Pro" w:hAnsi="Acumin Pro"/>
                                <w:color w:val="000000" w:themeColor="text1"/>
                                <w:sz w:val="22"/>
                              </w:rPr>
                              <w:t>État étranger. Le doxing de ce membre de la communauté avait pour objectif de l</w:t>
                            </w:r>
                            <w:r w:rsidR="001A56B3">
                              <w:rPr>
                                <w:rFonts w:ascii="Acumin Pro" w:hAnsi="Acumin Pro"/>
                                <w:color w:val="000000" w:themeColor="text1"/>
                                <w:sz w:val="22"/>
                              </w:rPr>
                              <w:t>’</w:t>
                            </w:r>
                            <w:r>
                              <w:rPr>
                                <w:rFonts w:ascii="Acumin Pro" w:hAnsi="Acumin Pro"/>
                                <w:color w:val="000000" w:themeColor="text1"/>
                                <w:sz w:val="22"/>
                              </w:rPr>
                              <w:t>effrayer et de le forcer à arrêter de critiquer ouvertement l</w:t>
                            </w:r>
                            <w:r w:rsidR="001A56B3">
                              <w:rPr>
                                <w:rFonts w:ascii="Acumin Pro" w:hAnsi="Acumin Pro"/>
                                <w:color w:val="000000" w:themeColor="text1"/>
                                <w:sz w:val="22"/>
                              </w:rPr>
                              <w:t>’</w:t>
                            </w:r>
                            <w:r>
                              <w:rPr>
                                <w:rFonts w:ascii="Acumin Pro" w:hAnsi="Acumin Pro"/>
                                <w:color w:val="000000" w:themeColor="text1"/>
                                <w:sz w:val="22"/>
                              </w:rPr>
                              <w:t>État étranger sur les réseaux sociaux. Il a arrêté de publier ses opinions sur les réseaux sociaux et de s</w:t>
                            </w:r>
                            <w:r w:rsidR="001A56B3">
                              <w:rPr>
                                <w:rFonts w:ascii="Acumin Pro" w:hAnsi="Acumin Pro"/>
                                <w:color w:val="000000" w:themeColor="text1"/>
                                <w:sz w:val="22"/>
                              </w:rPr>
                              <w:t>’</w:t>
                            </w:r>
                            <w:r>
                              <w:rPr>
                                <w:rFonts w:ascii="Acumin Pro" w:hAnsi="Acumin Pro"/>
                                <w:color w:val="000000" w:themeColor="text1"/>
                                <w:sz w:val="22"/>
                              </w:rPr>
                              <w:t>exprimer.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82.85pt;width:465.5pt;height:290.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6943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" adj="-11796480,,5400" path="m615739,l5911702,r,l5911702,3078624v,340063,-275676,615739,-615739,615739l,3694363r,l,615739c,275676,275676,,615739,xe" fillcolor="#ffcc4c" strokecolor="#ffcc4c" strokeweight="6pt">
                <v:fill opacity="13107f"/>
                <v:stroke joinstyle="miter"/>
                <v:formulas/>
                <v:path arrowok="t" o:connecttype="custom" o:connectlocs="615739,0;5911702,0;5911702,0;5911702,3078624;5295963,3694363;0,3694363;0,3694363;0,615739;615739,0" o:connectangles="0,0,0,0,0,0,0,0,0" textboxrect="0,0,5911702,3694363"/>
                <v:textbox>
                  <w:txbxContent>
                    <w:p w14:paraId="3FA3ACB2" w14:textId="77777777" w:rsidR="00A03E82" w:rsidRPr="00574773" w:rsidRDefault="00A03E82" w:rsidP="00A03E82">
                      <w:pPr>
                        <w:spacing w:line="276" w:lineRule="auto"/>
                        <w:rPr>
                          <w:rFonts w:ascii="Acumin Pro" w:eastAsia="Calibri" w:hAnsi="Acumin Pro" w:cs="Calibri"/>
                          <w:b/>
                          <w:color w:val="000000" w:themeColor="text1"/>
                          <w:sz w:val="30"/>
                          <w:szCs w:val="30"/>
                        </w:rPr>
                      </w:pPr>
                      <w:r>
                        <w:rPr>
                          <w:rFonts w:ascii="Acumin Pro" w:hAnsi="Acumin Pro"/>
                          <w:b/>
                          <w:color w:val="000000" w:themeColor="text1"/>
                          <w:sz w:val="30"/>
                        </w:rPr>
                        <w:t>Exemple 5</w:t>
                      </w:r>
                    </w:p>
                    <w:p w14:paraId="0524F1B9" w14:textId="6C5498DF" w:rsidR="00A03E82" w:rsidRPr="00574773" w:rsidRDefault="00A03E82" w:rsidP="00A03E82">
                      <w:pPr>
                        <w:spacing w:line="276" w:lineRule="auto"/>
                        <w:rPr>
                          <w:rFonts w:ascii="Acumin Pro" w:hAnsi="Acumin Pro"/>
                          <w:b/>
                          <w:bCs/>
                          <w:color w:val="000000" w:themeColor="text1"/>
                          <w:sz w:val="22"/>
                          <w:szCs w:val="22"/>
                        </w:rPr>
                      </w:pPr>
                      <w:r>
                        <w:rPr>
                          <w:rFonts w:ascii="Acumin Pro" w:hAnsi="Acumin Pro"/>
                          <w:color w:val="000000" w:themeColor="text1"/>
                          <w:sz w:val="22"/>
                        </w:rPr>
                        <w:t>Un membre d</w:t>
                      </w:r>
                      <w:r w:rsidR="001A56B3">
                        <w:rPr>
                          <w:rFonts w:ascii="Acumin Pro" w:hAnsi="Acumin Pro"/>
                          <w:color w:val="000000" w:themeColor="text1"/>
                          <w:sz w:val="22"/>
                        </w:rPr>
                        <w:t>’</w:t>
                      </w:r>
                      <w:r>
                        <w:rPr>
                          <w:rFonts w:ascii="Acumin Pro" w:hAnsi="Acumin Pro"/>
                          <w:color w:val="000000" w:themeColor="text1"/>
                          <w:sz w:val="22"/>
                        </w:rPr>
                        <w:t xml:space="preserve">une communauté qui critique souvent un </w:t>
                      </w:r>
                      <w:r w:rsidR="00765C00">
                        <w:rPr>
                          <w:rFonts w:ascii="Acumin Pro" w:hAnsi="Acumin Pro"/>
                          <w:color w:val="000000" w:themeColor="text1"/>
                          <w:sz w:val="22"/>
                        </w:rPr>
                        <w:t>É</w:t>
                      </w:r>
                      <w:r>
                        <w:rPr>
                          <w:rFonts w:ascii="Acumin Pro" w:hAnsi="Acumin Pro"/>
                          <w:color w:val="000000" w:themeColor="text1"/>
                          <w:sz w:val="22"/>
                        </w:rPr>
                        <w:t>tat étranger sur les réseaux sociaux a subi des ingérences étrangères. Ses informations personnelles, comme son adresse, son numéro de téléphone et son adresse e-mail, ont été publiées en ligne. Cette divulgation de données personnelles s</w:t>
                      </w:r>
                      <w:r w:rsidR="001A56B3">
                        <w:rPr>
                          <w:rFonts w:ascii="Acumin Pro" w:hAnsi="Acumin Pro"/>
                          <w:color w:val="000000" w:themeColor="text1"/>
                          <w:sz w:val="22"/>
                        </w:rPr>
                        <w:t>’</w:t>
                      </w:r>
                      <w:r>
                        <w:rPr>
                          <w:rFonts w:ascii="Acumin Pro" w:hAnsi="Acumin Pro"/>
                          <w:color w:val="000000" w:themeColor="text1"/>
                          <w:sz w:val="22"/>
                        </w:rPr>
                        <w:t>appelle le doxing. Les personnes ayant divulgué ces données ont agi sur demande de l</w:t>
                      </w:r>
                      <w:r w:rsidR="001A56B3">
                        <w:rPr>
                          <w:rFonts w:ascii="Acumin Pro" w:hAnsi="Acumin Pro"/>
                          <w:color w:val="000000" w:themeColor="text1"/>
                          <w:sz w:val="22"/>
                        </w:rPr>
                        <w:t>’</w:t>
                      </w:r>
                      <w:r w:rsidR="00765C00">
                        <w:rPr>
                          <w:rFonts w:ascii="Acumin Pro" w:hAnsi="Acumin Pro"/>
                          <w:color w:val="000000" w:themeColor="text1"/>
                          <w:sz w:val="22"/>
                        </w:rPr>
                        <w:t>É</w:t>
                      </w:r>
                      <w:r>
                        <w:rPr>
                          <w:rFonts w:ascii="Acumin Pro" w:hAnsi="Acumin Pro"/>
                          <w:color w:val="000000" w:themeColor="text1"/>
                          <w:sz w:val="22"/>
                        </w:rPr>
                        <w:t>tat étranger. Le membre de la communauté concerné a reçu des appels téléphoniques et des messages menaçants. Ses comptes de réseaux sociaux ont également reçu beaucoup de commentaires injurieux. Tout cela a suscité en lui beaucoup de peur et un sentiment d</w:t>
                      </w:r>
                      <w:r w:rsidR="001A56B3">
                        <w:rPr>
                          <w:rFonts w:ascii="Acumin Pro" w:hAnsi="Acumin Pro"/>
                          <w:color w:val="000000" w:themeColor="text1"/>
                          <w:sz w:val="22"/>
                        </w:rPr>
                        <w:t>’</w:t>
                      </w:r>
                      <w:r>
                        <w:rPr>
                          <w:rFonts w:ascii="Acumin Pro" w:hAnsi="Acumin Pro"/>
                          <w:color w:val="000000" w:themeColor="text1"/>
                          <w:sz w:val="22"/>
                        </w:rPr>
                        <w:t xml:space="preserve">insécurité. </w:t>
                      </w:r>
                    </w:p>
                    <w:p w14:paraId="7559FD80" w14:textId="09C8A327" w:rsidR="00A03E82" w:rsidRPr="00574773" w:rsidRDefault="00A03E82" w:rsidP="00A03E82">
                      <w:pPr>
                        <w:spacing w:line="276" w:lineRule="auto"/>
                        <w:rPr>
                          <w:rFonts w:ascii="Acumin Pro" w:hAnsi="Acumin Pro"/>
                          <w:color w:val="000000" w:themeColor="text1"/>
                          <w:sz w:val="22"/>
                          <w:szCs w:val="22"/>
                        </w:rPr>
                      </w:pPr>
                      <w:r>
                        <w:rPr>
                          <w:rFonts w:ascii="Acumin Pro" w:hAnsi="Acumin Pro"/>
                          <w:color w:val="000000" w:themeColor="text1"/>
                          <w:sz w:val="22"/>
                        </w:rPr>
                        <w:t>Il a fini par découvrir que ses données personnelles avaient été divulguées par des personnes résidant en Nouvelle-Zélande qui travaillaient pour l</w:t>
                      </w:r>
                      <w:r w:rsidR="001A56B3">
                        <w:rPr>
                          <w:rFonts w:ascii="Acumin Pro" w:hAnsi="Acumin Pro"/>
                          <w:color w:val="000000" w:themeColor="text1"/>
                          <w:sz w:val="22"/>
                        </w:rPr>
                        <w:t>’</w:t>
                      </w:r>
                      <w:r>
                        <w:rPr>
                          <w:rFonts w:ascii="Acumin Pro" w:hAnsi="Acumin Pro"/>
                          <w:color w:val="000000" w:themeColor="text1"/>
                          <w:sz w:val="22"/>
                        </w:rPr>
                        <w:t>État étranger. Le doxing de ce membre de la communauté avait pour objectif de l</w:t>
                      </w:r>
                      <w:r w:rsidR="001A56B3">
                        <w:rPr>
                          <w:rFonts w:ascii="Acumin Pro" w:hAnsi="Acumin Pro"/>
                          <w:color w:val="000000" w:themeColor="text1"/>
                          <w:sz w:val="22"/>
                        </w:rPr>
                        <w:t>’</w:t>
                      </w:r>
                      <w:r>
                        <w:rPr>
                          <w:rFonts w:ascii="Acumin Pro" w:hAnsi="Acumin Pro"/>
                          <w:color w:val="000000" w:themeColor="text1"/>
                          <w:sz w:val="22"/>
                        </w:rPr>
                        <w:t>effrayer et de le forcer à arrêter de critiquer ouvertement l</w:t>
                      </w:r>
                      <w:r w:rsidR="001A56B3">
                        <w:rPr>
                          <w:rFonts w:ascii="Acumin Pro" w:hAnsi="Acumin Pro"/>
                          <w:color w:val="000000" w:themeColor="text1"/>
                          <w:sz w:val="22"/>
                        </w:rPr>
                        <w:t>’</w:t>
                      </w:r>
                      <w:r>
                        <w:rPr>
                          <w:rFonts w:ascii="Acumin Pro" w:hAnsi="Acumin Pro"/>
                          <w:color w:val="000000" w:themeColor="text1"/>
                          <w:sz w:val="22"/>
                        </w:rPr>
                        <w:t>État étranger sur les réseaux sociaux. Il a arrêté de publier ses opinions sur les réseaux sociaux et de s</w:t>
                      </w:r>
                      <w:r w:rsidR="001A56B3">
                        <w:rPr>
                          <w:rFonts w:ascii="Acumin Pro" w:hAnsi="Acumin Pro"/>
                          <w:color w:val="000000" w:themeColor="text1"/>
                          <w:sz w:val="22"/>
                        </w:rPr>
                        <w:t>’</w:t>
                      </w:r>
                      <w:r>
                        <w:rPr>
                          <w:rFonts w:ascii="Acumin Pro" w:hAnsi="Acumin Pro"/>
                          <w:color w:val="000000" w:themeColor="text1"/>
                          <w:sz w:val="22"/>
                        </w:rPr>
                        <w:t>exprimer.</w:t>
                      </w:r>
                    </w:p>
                    <w:p w14:paraId="185F19A7"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A9072" w14:textId="77777777" w:rsidR="00093BCA" w:rsidRDefault="00093BCA">
      <w:r>
        <w:separator/>
      </w:r>
    </w:p>
    <w:p w14:paraId="6FD45115" w14:textId="77777777" w:rsidR="00093BCA" w:rsidRDefault="00093BCA"/>
    <w:p w14:paraId="3F379382" w14:textId="77777777" w:rsidR="00093BCA" w:rsidRDefault="00093BCA"/>
  </w:endnote>
  <w:endnote w:type="continuationSeparator" w:id="0">
    <w:p w14:paraId="1642D022" w14:textId="77777777" w:rsidR="00093BCA" w:rsidRDefault="00093BCA">
      <w:r>
        <w:continuationSeparator/>
      </w:r>
    </w:p>
    <w:p w14:paraId="1C375396" w14:textId="77777777" w:rsidR="00093BCA" w:rsidRDefault="00093BCA"/>
    <w:p w14:paraId="118E73EB" w14:textId="77777777" w:rsidR="00093BCA" w:rsidRDefault="00093BCA"/>
  </w:endnote>
  <w:endnote w:type="continuationNotice" w:id="1">
    <w:p w14:paraId="57F1306F" w14:textId="77777777" w:rsidR="00093BCA" w:rsidRDefault="00093B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1F1AD1D4" w:rsidR="004C1D82" w:rsidRPr="004C1D82" w:rsidRDefault="004C1D82" w:rsidP="007E3B3E">
    <w:pPr>
      <w:pStyle w:val="Footer"/>
      <w:jc w:val="center"/>
      <w:rPr>
        <w:rFonts w:ascii="Acumin Pro" w:hAnsi="Acumin Pro"/>
        <w:i w:val="0"/>
        <w:iCs/>
        <w:sz w:val="22"/>
        <w:szCs w:val="22"/>
      </w:rPr>
    </w:pPr>
    <w:r w:rsidRPr="004C1D82">
      <w:rPr>
        <w:rFonts w:ascii="Acumin Pro" w:hAnsi="Acumin Pro"/>
        <w:b/>
        <w:bCs/>
        <w:i w:val="0"/>
        <w:iCs/>
        <w:sz w:val="22"/>
        <w:szCs w:val="22"/>
      </w:rPr>
      <w:t>Exemples d</w:t>
    </w:r>
    <w:r w:rsidR="001A56B3">
      <w:rPr>
        <w:rFonts w:ascii="Acumin Pro" w:hAnsi="Acumin Pro"/>
        <w:b/>
        <w:bCs/>
        <w:i w:val="0"/>
        <w:iCs/>
        <w:sz w:val="22"/>
        <w:szCs w:val="22"/>
      </w:rPr>
      <w:t>’</w:t>
    </w:r>
    <w:r w:rsidRPr="004C1D82">
      <w:rPr>
        <w:rFonts w:ascii="Acumin Pro" w:hAnsi="Acumin Pro"/>
        <w:b/>
        <w:bCs/>
        <w:i w:val="0"/>
        <w:iCs/>
        <w:sz w:val="22"/>
        <w:szCs w:val="22"/>
      </w:rPr>
      <w:t>ingérence étrangère dans les communautés ethniques</w:t>
    </w:r>
    <w:r>
      <w:rPr>
        <w:rFonts w:ascii="Acumin Pro" w:hAnsi="Acumin Pro"/>
        <w:i w:val="0"/>
        <w:sz w:val="22"/>
      </w:rPr>
      <w:t xml:space="preserve"> </w:t>
    </w:r>
    <w:r>
      <w:rPr>
        <w:rFonts w:ascii="Acumin Pro" w:hAnsi="Acumin Pro"/>
        <w:i w:val="0"/>
        <w:iCs/>
        <w:sz w:val="22"/>
        <w:szCs w:val="22"/>
      </w:rPr>
      <w:tab/>
    </w:r>
    <w:r>
      <w:rPr>
        <w:rFonts w:ascii="Acumin Pro" w:hAnsi="Acumin Pro"/>
        <w:i w:val="0"/>
        <w:iCs/>
        <w:sz w:val="22"/>
        <w:szCs w:val="22"/>
      </w:rPr>
      <w:tab/>
    </w:r>
    <w:r>
      <w:rPr>
        <w:rFonts w:ascii="Acumin Pro" w:hAnsi="Acumin Pro"/>
        <w:i w:val="0"/>
        <w:sz w:val="22"/>
      </w:rPr>
      <w:t xml:space="preserve"> </w:t>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6BF66" w14:textId="77777777" w:rsidR="00093BCA" w:rsidRDefault="00093BCA" w:rsidP="00FB1990">
      <w:pPr>
        <w:pStyle w:val="Spacer"/>
      </w:pPr>
      <w:r>
        <w:separator/>
      </w:r>
    </w:p>
    <w:p w14:paraId="7359939A" w14:textId="77777777" w:rsidR="00093BCA" w:rsidRDefault="00093BCA" w:rsidP="00FB1990">
      <w:pPr>
        <w:pStyle w:val="Spacer"/>
      </w:pPr>
    </w:p>
  </w:footnote>
  <w:footnote w:type="continuationSeparator" w:id="0">
    <w:p w14:paraId="322F307C" w14:textId="77777777" w:rsidR="00093BCA" w:rsidRDefault="00093BCA">
      <w:r>
        <w:continuationSeparator/>
      </w:r>
    </w:p>
    <w:p w14:paraId="5763C9D4" w14:textId="77777777" w:rsidR="00093BCA" w:rsidRDefault="00093BCA"/>
    <w:p w14:paraId="2A42C07B" w14:textId="77777777" w:rsidR="00093BCA" w:rsidRDefault="00093BCA"/>
  </w:footnote>
  <w:footnote w:type="continuationNotice" w:id="1">
    <w:p w14:paraId="4B96E50E" w14:textId="77777777" w:rsidR="00093BCA" w:rsidRDefault="00093B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3BCA"/>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477D0"/>
    <w:rsid w:val="00152A78"/>
    <w:rsid w:val="001536C9"/>
    <w:rsid w:val="0016433D"/>
    <w:rsid w:val="00175A48"/>
    <w:rsid w:val="00181CB7"/>
    <w:rsid w:val="00184C0F"/>
    <w:rsid w:val="001A56B3"/>
    <w:rsid w:val="001A5D69"/>
    <w:rsid w:val="001A5F55"/>
    <w:rsid w:val="001A67E4"/>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0E86"/>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2F49C6"/>
    <w:rsid w:val="0030084C"/>
    <w:rsid w:val="003039E1"/>
    <w:rsid w:val="00312309"/>
    <w:rsid w:val="003125FD"/>
    <w:rsid w:val="003129BA"/>
    <w:rsid w:val="003148FC"/>
    <w:rsid w:val="00317ECC"/>
    <w:rsid w:val="0032132E"/>
    <w:rsid w:val="00330820"/>
    <w:rsid w:val="0033396F"/>
    <w:rsid w:val="00340C26"/>
    <w:rsid w:val="003423F6"/>
    <w:rsid w:val="003465C8"/>
    <w:rsid w:val="00364B69"/>
    <w:rsid w:val="0037016B"/>
    <w:rsid w:val="00370FC0"/>
    <w:rsid w:val="00373206"/>
    <w:rsid w:val="003737ED"/>
    <w:rsid w:val="00375B80"/>
    <w:rsid w:val="00377352"/>
    <w:rsid w:val="00386D42"/>
    <w:rsid w:val="00391BD0"/>
    <w:rsid w:val="0039383C"/>
    <w:rsid w:val="003950C1"/>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1224"/>
    <w:rsid w:val="004F2E8A"/>
    <w:rsid w:val="004F55E1"/>
    <w:rsid w:val="00501C4B"/>
    <w:rsid w:val="005028A7"/>
    <w:rsid w:val="00502BD0"/>
    <w:rsid w:val="005078B7"/>
    <w:rsid w:val="00510D73"/>
    <w:rsid w:val="00512ACB"/>
    <w:rsid w:val="00513057"/>
    <w:rsid w:val="00516443"/>
    <w:rsid w:val="0052216D"/>
    <w:rsid w:val="00526115"/>
    <w:rsid w:val="00531566"/>
    <w:rsid w:val="00533FAF"/>
    <w:rsid w:val="00534BC1"/>
    <w:rsid w:val="005366B6"/>
    <w:rsid w:val="005419A9"/>
    <w:rsid w:val="0054222D"/>
    <w:rsid w:val="0055141E"/>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6723"/>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4E64"/>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A699A"/>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5C00"/>
    <w:rsid w:val="00767C04"/>
    <w:rsid w:val="0077097F"/>
    <w:rsid w:val="007736A2"/>
    <w:rsid w:val="00774F30"/>
    <w:rsid w:val="00782AB9"/>
    <w:rsid w:val="00785F91"/>
    <w:rsid w:val="007872CF"/>
    <w:rsid w:val="007874A6"/>
    <w:rsid w:val="00797209"/>
    <w:rsid w:val="007A6226"/>
    <w:rsid w:val="007B3C61"/>
    <w:rsid w:val="007C7063"/>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70045"/>
    <w:rsid w:val="00873D67"/>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2E9E"/>
    <w:rsid w:val="00905F9B"/>
    <w:rsid w:val="00913E95"/>
    <w:rsid w:val="009170B9"/>
    <w:rsid w:val="00923A87"/>
    <w:rsid w:val="00925449"/>
    <w:rsid w:val="00927482"/>
    <w:rsid w:val="00927989"/>
    <w:rsid w:val="00936FF5"/>
    <w:rsid w:val="00944E97"/>
    <w:rsid w:val="0094654B"/>
    <w:rsid w:val="0095112B"/>
    <w:rsid w:val="00952238"/>
    <w:rsid w:val="0095712A"/>
    <w:rsid w:val="00971879"/>
    <w:rsid w:val="00973A6D"/>
    <w:rsid w:val="009768F1"/>
    <w:rsid w:val="009804E0"/>
    <w:rsid w:val="00983735"/>
    <w:rsid w:val="00984112"/>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3477"/>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52CF"/>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3572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C65CF"/>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91F0A"/>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840"/>
    <w:rsid w:val="00FE7A33"/>
    <w:rsid w:val="00FF226B"/>
    <w:rsid w:val="00FF3414"/>
    <w:rsid w:val="00FF45C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fr-FR"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fr-FR"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fr-FR"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fr-FR"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fr-FR"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fr-FR"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fr-FR"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fr-FR"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fr-FR"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fr-FR"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fr-FR" w:eastAsia="en-US"/>
    </w:rPr>
  </w:style>
  <w:style w:type="character" w:customStyle="1" w:styleId="FooterChar">
    <w:name w:val="Footer Char"/>
    <w:basedOn w:val="DefaultParagraphFont"/>
    <w:link w:val="Footer"/>
    <w:uiPriority w:val="99"/>
    <w:rsid w:val="00065F18"/>
    <w:rPr>
      <w:rFonts w:eastAsiaTheme="minorHAnsi"/>
      <w:i/>
      <w:sz w:val="20"/>
      <w:lang w:val="fr-FR"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fr-FR"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fr-FR"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fr-FR"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fr-FR"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Words>
  <Characters>370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2025-02-04T02:43:00Z</dcterms:created>
  <dcterms:modified xsi:type="dcterms:W3CDTF">2025-02-04T02:43:00Z</dcterms:modified>
</cp:coreProperties>
</file>