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233CC7" w14:textId="77777777" w:rsidR="00D14716" w:rsidRDefault="006F71BE" w:rsidP="002F0430">
      <w:pPr>
        <w:bidi/>
        <w:spacing w:after="120"/>
        <w:rPr>
          <w:rStyle w:val="Heading1Char"/>
          <w:rFonts w:ascii="Acumin Pro" w:hAnsi="Acumin Pro"/>
          <w:color w:val="00908B"/>
          <w:sz w:val="54"/>
          <w:szCs w:val="54"/>
        </w:rPr>
        <w:sectPr w:rsidR="00D14716" w:rsidSect="00A61CEA">
          <w:headerReference w:type="default" r:id="rId8"/>
          <w:footerReference w:type="default" r:id="rId9"/>
          <w:headerReference w:type="first" r:id="rId10"/>
          <w:type w:val="continuous"/>
          <w:pgSz w:w="11907" w:h="16840" w:code="9"/>
          <w:pgMar w:top="1418" w:right="1418" w:bottom="992" w:left="1418" w:header="425" w:footer="635" w:gutter="0"/>
          <w:cols w:num="2" w:space="708"/>
          <w:titlePg/>
          <w:docGrid w:linePitch="360"/>
        </w:sectPr>
      </w:pPr>
      <w:r>
        <w:rPr>
          <w:rFonts w:ascii="Acumin Pro" w:hAnsi="Acumin Pro" w:cs="Arial"/>
          <w:b/>
          <w:bCs/>
          <w:noProof/>
          <w:color w:val="00908B"/>
          <w:kern w:val="32"/>
          <w:sz w:val="48"/>
          <w:szCs w:val="48"/>
        </w:rPr>
        <w:drawing>
          <wp:anchor distT="0" distB="0" distL="114300" distR="114300" simplePos="0" relativeHeight="251658246" behindDoc="1" locked="0" layoutInCell="1" allowOverlap="1" wp14:anchorId="3CBB69F9" wp14:editId="0350807E">
            <wp:simplePos x="0" y="0"/>
            <wp:positionH relativeFrom="margin">
              <wp:posOffset>-114300</wp:posOffset>
            </wp:positionH>
            <wp:positionV relativeFrom="paragraph">
              <wp:posOffset>-332740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anchor>
        </w:drawing>
      </w:r>
    </w:p>
    <w:p w14:paraId="12C83F5A" w14:textId="6F763014" w:rsidR="00F2390A" w:rsidRPr="00F2390A" w:rsidRDefault="00F2390A" w:rsidP="00F2390A">
      <w:pPr>
        <w:bidi/>
        <w:rPr>
          <w:rStyle w:val="Heading1Char"/>
          <w:rFonts w:ascii="Acumin Pro" w:hAnsi="Acumin Pro" w:cs="Acumin Pro"/>
          <w:color w:val="00908B"/>
          <w:sz w:val="54"/>
          <w:szCs w:val="54"/>
        </w:rPr>
      </w:pPr>
      <w:r w:rsidRPr="00F2390A">
        <w:rPr>
          <w:rStyle w:val="Heading1Char"/>
          <w:rFonts w:ascii="Acumin Pro" w:hAnsi="Acumin Pro" w:cs="Acumin Pro"/>
          <w:color w:val="00908B"/>
          <w:sz w:val="54"/>
          <w:szCs w:val="54"/>
          <w:rtl/>
          <w:lang w:bidi="fa-IR"/>
        </w:rPr>
        <w:t>نمونه</w:t>
      </w:r>
      <w:r w:rsidR="00136259">
        <w:rPr>
          <w:rStyle w:val="Heading1Char"/>
          <w:rFonts w:ascii="Acumin Pro" w:hAnsi="Acumin Pro" w:cstheme="minorBidi" w:hint="cs"/>
          <w:color w:val="00908B"/>
          <w:sz w:val="54"/>
          <w:szCs w:val="54"/>
          <w:rtl/>
          <w:lang w:bidi="fa-IR"/>
        </w:rPr>
        <w:t>‌</w:t>
      </w:r>
      <w:r w:rsidRPr="00F2390A">
        <w:rPr>
          <w:rStyle w:val="Heading1Char"/>
          <w:rFonts w:ascii="Acumin Pro" w:hAnsi="Acumin Pro" w:cs="Acumin Pro"/>
          <w:color w:val="00908B"/>
          <w:sz w:val="54"/>
          <w:szCs w:val="54"/>
          <w:rtl/>
          <w:lang w:bidi="fa-IR"/>
        </w:rPr>
        <w:t>هایی از مداخلهٔ خارجی</w:t>
      </w:r>
    </w:p>
    <w:p w14:paraId="5F52738A" w14:textId="5048C55C" w:rsidR="00D14716" w:rsidRPr="00F2390A" w:rsidRDefault="00D14716" w:rsidP="00F2390A">
      <w:pPr>
        <w:bidi/>
        <w:rPr>
          <w:rFonts w:ascii="Acumin Pro" w:hAnsi="Acumin Pro" w:cs="Acumin Pro"/>
          <w:color w:val="00908B"/>
          <w:kern w:val="32"/>
          <w:sz w:val="54"/>
          <w:szCs w:val="54"/>
        </w:rPr>
      </w:pPr>
      <w:r w:rsidRPr="007102C9">
        <w:rPr>
          <w:rFonts w:asciiTheme="minorHAnsi" w:hAnsiTheme="minorHAnsi" w:cstheme="minorHAnsi"/>
          <w:sz w:val="22"/>
          <w:szCs w:val="22"/>
        </w:rPr>
        <w:br/>
      </w:r>
      <w:r w:rsidRPr="00812C77">
        <w:rPr>
          <w:rFonts w:asciiTheme="minorHAnsi" w:hAnsiTheme="minorHAnsi" w:cstheme="minorHAnsi"/>
          <w:rtl/>
          <w:lang w:bidi="fa"/>
        </w:rPr>
        <w:t xml:space="preserve">چند نمونه از مداخلهٔ خارجی که توسط جوامع قومی تجربه شده در اینجا آورده شده است. این نمونه‌ها بر اساس تجربیاتی است که جوامع قومی با وزارت جوامع قومی به اشتراک گذاشته‌اند. </w:t>
      </w:r>
    </w:p>
    <w:p w14:paraId="79274D78" w14:textId="268CE3B0" w:rsidR="00FE6653" w:rsidRPr="006F46E3" w:rsidRDefault="00000000" w:rsidP="00FE6653">
      <w:pPr>
        <w:bidi/>
        <w:spacing w:line="276" w:lineRule="auto"/>
        <w:rPr>
          <w:rFonts w:ascii="Acumin Pro" w:hAnsi="Acumin Pro"/>
          <w:sz w:val="22"/>
          <w:szCs w:val="22"/>
        </w:rPr>
      </w:pPr>
      <w:r>
        <w:rPr>
          <w:noProof/>
        </w:rPr>
        <w:pict w14:anchorId="403B6FBA">
          <v:shape id="Round Diagonal Corner of Rectangle 5" o:spid="_x0000_s2054" style="position:absolute;left:0;text-align:left;margin-left:0;margin-top:59.55pt;width:465.5pt;height:276.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11850,35159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" adj="-11796480,,5400" path="m586011,l5911850,r,l5911850,2929984v,323645,-262366,586011,-586011,586011l,3515995r,l,586011c,262366,262366,,586011,xe" fillcolor="#ffcc4c" strokecolor="#ffcc4c" strokeweight="6pt">
            <v:fill opacity="13107f"/>
            <v:stroke joinstyle="miter"/>
            <v:formulas/>
            <v:path arrowok="t" o:connecttype="custom" o:connectlocs="586011,0;5911850,0;5911850,0;5911850,2929984;5325839,3515995;0,3515995;0,3515995;0,586011;586011,0" o:connectangles="0,0,0,0,0,0,0,0,0" textboxrect="0,0,5911850,3515995"/>
            <v:textbox>
              <w:txbxContent>
                <w:p w14:paraId="5082BC0E" w14:textId="0FAE5545" w:rsidR="00A03E82" w:rsidRPr="00812C77" w:rsidRDefault="00A03E82" w:rsidP="007102C9">
                  <w:pPr>
                    <w:bidi/>
                    <w:spacing w:line="276" w:lineRule="auto"/>
                    <w:rPr>
                      <w:rFonts w:ascii="Acumin Pro" w:eastAsia="Calibri" w:hAnsi="Acumin Pro" w:cs="Calibri"/>
                      <w:b/>
                      <w:sz w:val="34"/>
                      <w:szCs w:val="34"/>
                    </w:rPr>
                  </w:pPr>
                  <w:r w:rsidRPr="00812C77">
                    <w:rPr>
                      <w:rFonts w:ascii="Acumin Pro" w:eastAsia="Calibri" w:hAnsi="Acumin Pro" w:cs="Calibri"/>
                      <w:b/>
                      <w:bCs/>
                      <w:sz w:val="34"/>
                      <w:szCs w:val="34"/>
                      <w:rtl/>
                      <w:lang w:bidi="fa"/>
                    </w:rPr>
                    <w:t>مثال ۱</w:t>
                  </w:r>
                </w:p>
                <w:p w14:paraId="4275496A" w14:textId="77777777" w:rsidR="00A03E82" w:rsidRPr="00812C77" w:rsidRDefault="00A03E82" w:rsidP="00A03E82">
                  <w:pPr>
                    <w:bidi/>
                    <w:spacing w:line="276" w:lineRule="auto"/>
                    <w:rPr>
                      <w:rFonts w:ascii="Acumin Pro" w:eastAsia="Calibri" w:hAnsi="Acumin Pro" w:cs="Calibri"/>
                      <w:color w:val="000000" w:themeColor="text1"/>
                    </w:rPr>
                  </w:pPr>
                  <w:r w:rsidRPr="00812C77">
                    <w:rPr>
                      <w:rFonts w:ascii="Acumin Pro" w:eastAsia="Calibri" w:hAnsi="Acumin Pro" w:cs="Calibri"/>
                      <w:color w:val="000000" w:themeColor="text1"/>
                      <w:rtl/>
                      <w:lang w:bidi="fa"/>
                    </w:rPr>
                    <w:t xml:space="preserve">اعضای جامعه اغلب می‌خواهند برای دیدن دوستان و خانواده‌شان به کشور خود سفر کنند. برای این مهم، آنها ممکن است نیاز به استفاده از خدمات کنسولی داشته باشند. این خدمات توسط سفارت یا کنسولگری یک کشور به اتباع آن در خارج از کشور ارائه می‌شود و شامل صدور گذرنامه، ویزا، اسناد مسافرتی و رسیدگی به سایر امور قانونی می‌باشد. </w:t>
                  </w:r>
                </w:p>
                <w:p w14:paraId="288E49AA"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کارکنان کنسولگری به اعضای یک جامعه قومی در نیوزیلند گفته‌اند که اگر با گروه‌ها یا افرادی در نیوزیلند که از آن کشور خارجی انتقاد می کنند، ارتباط داشته باشند، گذرنامه یا ویزای آنان را تمدید نخواهند کرد. این باعث می شود که جامعه احساس کند نمی تواند نظرات خود را بیان کرده، با افراد خاصی صحبت کند، اعتراض کند یا به گروه‌ها بپیوندد. این محدودیت‌ها باعث می‌شوند که جامعه در نیوزیلند احساس کند تحت کنترل کشور خارجی است. عدم توانایی مردم برای سفر جهت دیدن خانواده و دوستان خود، تأثیر زیادی بر خانواده و رفاه‌شان می‌گذارد.</w:t>
                  </w:r>
                </w:p>
              </w:txbxContent>
            </v:textbox>
            <w10:wrap anchorx="margin"/>
          </v:shape>
        </w:pict>
      </w:r>
      <w:r w:rsidR="006F46E3" w:rsidRPr="00812C77">
        <w:rPr>
          <w:rFonts w:asciiTheme="minorHAnsi" w:hAnsiTheme="minorHAnsi" w:cstheme="minorHAnsi"/>
          <w:rtl/>
          <w:lang w:bidi="fa"/>
        </w:rPr>
        <w:t xml:space="preserve">در این مثال‌ها منظور از "کشور خارجی" </w:t>
      </w:r>
      <w:r w:rsidR="006F46E3" w:rsidRPr="00812C77">
        <w:rPr>
          <w:rFonts w:asciiTheme="minorHAnsi" w:hAnsiTheme="minorHAnsi" w:cstheme="minorHAnsi"/>
          <w:b/>
          <w:bCs/>
          <w:rtl/>
          <w:lang w:bidi="fa"/>
        </w:rPr>
        <w:t>هر کشوری غیر از نیوزیلند</w:t>
      </w:r>
      <w:r w:rsidR="006F46E3" w:rsidRPr="00812C77">
        <w:rPr>
          <w:rFonts w:asciiTheme="minorHAnsi" w:hAnsiTheme="minorHAnsi" w:cstheme="minorHAnsi"/>
          <w:rtl/>
          <w:lang w:bidi="fa"/>
        </w:rPr>
        <w:t xml:space="preserve"> است. این اصطلاح برای اشاره به کشورهای خارج از نیوزیلند استفاده می‌شود. </w:t>
      </w:r>
      <w:r w:rsidR="006F46E3" w:rsidRPr="00812C77">
        <w:rPr>
          <w:rFonts w:ascii="Acumin Pro" w:hAnsi="Acumin Pro"/>
        </w:rPr>
        <w:br/>
      </w:r>
    </w:p>
    <w:p w14:paraId="73D3FAB6" w14:textId="77777777" w:rsidR="00A03E82" w:rsidRDefault="00574773">
      <w:pPr>
        <w:keepLines w:val="0"/>
        <w:bidi/>
        <w:rPr>
          <w:rFonts w:ascii="Acumin Pro" w:eastAsia="Calibri" w:hAnsi="Acumin Pro" w:cs="Calibri"/>
          <w:b/>
          <w:color w:val="00908B"/>
          <w:sz w:val="30"/>
          <w:szCs w:val="30"/>
        </w:rPr>
      </w:pPr>
      <w:r>
        <w:rPr>
          <w:noProof/>
        </w:rPr>
        <w:drawing>
          <wp:anchor distT="0" distB="0" distL="114300" distR="114300" simplePos="0" relativeHeight="251658245" behindDoc="1" locked="0" layoutInCell="1" allowOverlap="1" wp14:anchorId="04CDA4B2" wp14:editId="7C493966">
            <wp:simplePos x="0" y="0"/>
            <wp:positionH relativeFrom="page">
              <wp:posOffset>695358</wp:posOffset>
            </wp:positionH>
            <wp:positionV relativeFrom="paragraph">
              <wp:posOffset>3182453</wp:posOffset>
            </wp:positionV>
            <wp:extent cx="6070349" cy="4003847"/>
            <wp:effectExtent l="0" t="0" r="0" b="0"/>
            <wp:wrapNone/>
            <wp:docPr id="771386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349" cy="40038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908B"/>
          <w:sz w:val="30"/>
          <w:szCs w:val="30"/>
        </w:rPr>
        <w:br w:type="page"/>
      </w:r>
    </w:p>
    <w:p w14:paraId="26461DB7" w14:textId="77777777" w:rsidR="00FE6653" w:rsidRDefault="00000000" w:rsidP="00FE6653">
      <w:pPr>
        <w:bidi/>
        <w:spacing w:line="276" w:lineRule="auto"/>
        <w:rPr>
          <w:rFonts w:ascii="Acumin Pro" w:eastAsia="Calibri" w:hAnsi="Acumin Pro" w:cs="Calibri"/>
          <w:b/>
          <w:color w:val="00908B"/>
          <w:sz w:val="30"/>
          <w:szCs w:val="30"/>
        </w:rPr>
      </w:pPr>
      <w:r>
        <w:rPr>
          <w:noProof/>
        </w:rPr>
        <w:lastRenderedPageBreak/>
        <w:pict w14:anchorId="62676B30">
          <v:shape id="Round Diagonal Corner of Rectangle 7" o:spid="_x0000_s2053" alt="" style="position:absolute;left:0;text-align:left;margin-left:0;margin-top:22.5pt;width:463.8pt;height:311.05pt;z-index:251658241;visibility:visible;mso-wrap-style:square;mso-wrap-edited:f;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coordsize="5890260,3950335" o:spt="100" adj="-11796480,,5400" path="m658402,l5890260,r,3291933c5890260,3655558,5595483,3950335,5231858,3950335l,3950335,,658402c,294777,294777,,658402,xe" fillcolor="#dbafda" strokecolor="#3a1335" strokeweight="6pt">
            <v:fill opacity="24158f"/>
            <v:stroke joinstyle="miter"/>
            <v:formulas/>
            <v:path arrowok="t" o:connecttype="custom" o:connectlocs="658402,0;5890260,0;5890260,0;5890260,3291933;5231858,3950335;0,3950335;0,3950335;0,658402;658402,0" o:connectangles="0,0,0,0,0,0,0,0,0" textboxrect="0,0,5890260,3950335"/>
            <v:textbox>
              <w:txbxContent>
                <w:p w14:paraId="02B37A9F" w14:textId="77777777" w:rsidR="00A03E82" w:rsidRPr="00812C77" w:rsidRDefault="00A03E82" w:rsidP="00A03E82">
                  <w:pPr>
                    <w:bidi/>
                    <w:spacing w:line="276" w:lineRule="auto"/>
                    <w:rPr>
                      <w:rFonts w:ascii="Acumin Pro" w:eastAsia="Calibri" w:hAnsi="Acumin Pro" w:cs="Calibri"/>
                      <w:b/>
                      <w:sz w:val="34"/>
                      <w:szCs w:val="34"/>
                    </w:rPr>
                  </w:pPr>
                  <w:r w:rsidRPr="00812C77">
                    <w:rPr>
                      <w:rFonts w:ascii="Acumin Pro" w:eastAsia="Calibri" w:hAnsi="Acumin Pro" w:cs="Calibri"/>
                      <w:b/>
                      <w:bCs/>
                      <w:sz w:val="34"/>
                      <w:szCs w:val="34"/>
                      <w:rtl/>
                      <w:lang w:bidi="fa"/>
                    </w:rPr>
                    <w:t>مثال ۲</w:t>
                  </w:r>
                </w:p>
                <w:p w14:paraId="3A73D0D9" w14:textId="7023F351" w:rsidR="00A03E82" w:rsidRPr="00812C77" w:rsidRDefault="00A03E82" w:rsidP="00A03E82">
                  <w:pPr>
                    <w:bidi/>
                    <w:spacing w:before="0" w:after="0" w:line="276" w:lineRule="auto"/>
                    <w:rPr>
                      <w:rFonts w:asciiTheme="minorHAnsi" w:eastAsia="Calibri" w:hAnsiTheme="minorHAnsi" w:cstheme="minorHAnsi"/>
                      <w:color w:val="000000" w:themeColor="text1"/>
                    </w:rPr>
                  </w:pPr>
                  <w:r w:rsidRPr="00812C77">
                    <w:rPr>
                      <w:rFonts w:asciiTheme="minorHAnsi" w:hAnsiTheme="minorHAnsi" w:cstheme="minorHAnsi"/>
                      <w:color w:val="000000" w:themeColor="text1"/>
                      <w:rtl/>
                      <w:lang w:bidi="fa"/>
                    </w:rPr>
                    <w:t>در یک جامعه، یک عبادتگاه هدف مداخلات خارجی قرار گرفت. یکی از اعضای جدید، که بسیار مذهبی به نظر می رسید، درگیر فعالیت‌های مذهبی جامعه شد. وی شروع به صحبت زیاد در مورد سیاست کرده و به افراد گفت که از دولت کشور اصلی خود حمایت کنند. وی می‌خواست خطبه‌ها در مورد سیاست باشد. عضو جدید همچنین سعی کرد مردم را از انتقاد از دولت خارجی باز دارد. کشور خارجی از آنها خواسته بود همهٔ این کارها را انجام دهند.</w:t>
                  </w:r>
                </w:p>
                <w:p w14:paraId="081FD953" w14:textId="2E3A5593" w:rsidR="00A03E82" w:rsidRPr="00812C77" w:rsidRDefault="00A03E82" w:rsidP="00A03E82">
                  <w:pPr>
                    <w:bidi/>
                    <w:spacing w:before="0" w:after="0" w:line="276" w:lineRule="auto"/>
                    <w:rPr>
                      <w:rFonts w:asciiTheme="minorHAnsi" w:eastAsia="Calibri" w:hAnsiTheme="minorHAnsi" w:cstheme="minorHAnsi"/>
                      <w:color w:val="000000" w:themeColor="text1"/>
                    </w:rPr>
                  </w:pPr>
                  <w:r w:rsidRPr="00812C77">
                    <w:rPr>
                      <w:rFonts w:asciiTheme="minorHAnsi" w:hAnsiTheme="minorHAnsi" w:cstheme="minorHAnsi"/>
                      <w:color w:val="000000" w:themeColor="text1"/>
                    </w:rPr>
                    <w:br/>
                  </w:r>
                  <w:r w:rsidRPr="00812C77">
                    <w:rPr>
                      <w:rFonts w:asciiTheme="minorHAnsi" w:hAnsiTheme="minorHAnsi" w:cstheme="minorHAnsi"/>
                      <w:color w:val="000000" w:themeColor="text1"/>
                      <w:rtl/>
                      <w:lang w:bidi="fa"/>
                    </w:rPr>
                    <w:t>اعضای جامعه که در حضور عضو جدید از کشور خارجی انتقاد می‌کردند، از طریق پیامک</w:t>
                  </w:r>
                  <w:r w:rsidR="007102C9" w:rsidRPr="00812C77">
                    <w:rPr>
                      <w:rFonts w:asciiTheme="minorHAnsi" w:hAnsiTheme="minorHAnsi" w:cstheme="minorHAnsi" w:hint="cs"/>
                      <w:color w:val="000000" w:themeColor="text1"/>
                      <w:rtl/>
                      <w:lang w:bidi="fa"/>
                    </w:rPr>
                    <w:t xml:space="preserve"> </w:t>
                  </w:r>
                  <w:r w:rsidRPr="00812C77">
                    <w:rPr>
                      <w:rFonts w:asciiTheme="minorHAnsi" w:hAnsiTheme="minorHAnsi" w:cstheme="minorHAnsi"/>
                      <w:color w:val="000000" w:themeColor="text1"/>
                      <w:rtl/>
                      <w:lang w:bidi="fa"/>
                    </w:rPr>
                    <w:t xml:space="preserve">ها و رسانه‌های اجتماعی تهدیدهای ناشناس دریافت کردند. این اتفاق قبل از ورود عضو جدید رخ نداده بود. جامعه مشکوک شد که عضو جدید به کشور خارجی گزارش می‌دهد. آنها دیدند که این مسائل تنها پس از پیوستن عضو جدید و سعی وی برای اجبار مردم جهت حمایت از دولت خارجی شروع شد. این وضعیت باعث شد که مردم نسبت به یکدیگر احساس ناامنی و بی‌اعتمادی کنند. دور هم جمع شدن و تمرکز بر ایمان در این مکان عبادت برای جامعه سخت شد. </w:t>
                  </w:r>
                </w:p>
                <w:p w14:paraId="48E0EA04" w14:textId="77777777" w:rsidR="00A03E82" w:rsidRPr="00812C77" w:rsidRDefault="00A03E82" w:rsidP="00A03E82">
                  <w:pPr>
                    <w:spacing w:line="276" w:lineRule="auto"/>
                    <w:rPr>
                      <w:rFonts w:ascii="Acumin Pro" w:hAnsi="Acumin Pro"/>
                      <w:color w:val="000000" w:themeColor="text1"/>
                    </w:rPr>
                  </w:pPr>
                </w:p>
              </w:txbxContent>
            </v:textbox>
            <w10:wrap anchorx="margin"/>
          </v:shape>
        </w:pict>
      </w:r>
      <w:r w:rsidR="004C1D82">
        <w:rPr>
          <w:noProof/>
          <w:sz w:val="28"/>
          <w:szCs w:val="28"/>
        </w:rPr>
        <w:drawing>
          <wp:anchor distT="0" distB="0" distL="114300" distR="114300" simplePos="0" relativeHeight="251658247" behindDoc="1" locked="0" layoutInCell="1" allowOverlap="1" wp14:anchorId="05255950" wp14:editId="03ECF5A4">
            <wp:simplePos x="0" y="0"/>
            <wp:positionH relativeFrom="column">
              <wp:posOffset>-317500</wp:posOffset>
            </wp:positionH>
            <wp:positionV relativeFrom="paragraph">
              <wp:posOffset>-451485</wp:posOffset>
            </wp:positionV>
            <wp:extent cx="540789" cy="508000"/>
            <wp:effectExtent l="0" t="0" r="0" b="0"/>
            <wp:wrapNone/>
            <wp:docPr id="9753400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anchor>
        </w:drawing>
      </w:r>
    </w:p>
    <w:p w14:paraId="6AEECA39" w14:textId="77777777" w:rsidR="00A03E82" w:rsidRDefault="00A03E82" w:rsidP="00FE6653">
      <w:pPr>
        <w:spacing w:line="276" w:lineRule="auto"/>
        <w:rPr>
          <w:rFonts w:ascii="Acumin Pro" w:eastAsia="Calibri" w:hAnsi="Acumin Pro" w:cs="Calibri"/>
          <w:b/>
          <w:color w:val="00908B"/>
          <w:sz w:val="30"/>
          <w:szCs w:val="30"/>
        </w:rPr>
      </w:pPr>
    </w:p>
    <w:p w14:paraId="65D0D741" w14:textId="77777777" w:rsidR="00A03E82" w:rsidRDefault="00A03E82" w:rsidP="00FE6653">
      <w:pPr>
        <w:spacing w:line="276" w:lineRule="auto"/>
        <w:rPr>
          <w:rFonts w:ascii="Acumin Pro" w:eastAsia="Calibri" w:hAnsi="Acumin Pro" w:cs="Calibri"/>
          <w:b/>
          <w:color w:val="00908B"/>
          <w:sz w:val="30"/>
          <w:szCs w:val="30"/>
        </w:rPr>
      </w:pPr>
    </w:p>
    <w:p w14:paraId="17DEBDD8" w14:textId="77777777" w:rsidR="00A03E82" w:rsidRDefault="00A03E82" w:rsidP="00FE6653">
      <w:pPr>
        <w:spacing w:line="276" w:lineRule="auto"/>
        <w:rPr>
          <w:rFonts w:ascii="Acumin Pro" w:eastAsia="Calibri" w:hAnsi="Acumin Pro" w:cs="Calibri"/>
          <w:b/>
          <w:color w:val="00908B"/>
          <w:sz w:val="30"/>
          <w:szCs w:val="30"/>
        </w:rPr>
      </w:pPr>
    </w:p>
    <w:p w14:paraId="5725CA27" w14:textId="77777777" w:rsidR="00A03E82" w:rsidRDefault="00A03E82" w:rsidP="00FE6653">
      <w:pPr>
        <w:spacing w:line="276" w:lineRule="auto"/>
        <w:rPr>
          <w:rFonts w:ascii="Acumin Pro" w:eastAsia="Calibri" w:hAnsi="Acumin Pro" w:cs="Calibri"/>
          <w:b/>
          <w:color w:val="00908B"/>
          <w:sz w:val="30"/>
          <w:szCs w:val="30"/>
        </w:rPr>
      </w:pPr>
    </w:p>
    <w:p w14:paraId="5FC92D55" w14:textId="77777777" w:rsidR="00A03E82" w:rsidRDefault="00A03E82" w:rsidP="00FE6653">
      <w:pPr>
        <w:spacing w:line="276" w:lineRule="auto"/>
        <w:rPr>
          <w:rFonts w:ascii="Acumin Pro" w:eastAsia="Calibri" w:hAnsi="Acumin Pro" w:cs="Calibri"/>
          <w:b/>
          <w:color w:val="00908B"/>
          <w:sz w:val="30"/>
          <w:szCs w:val="30"/>
        </w:rPr>
      </w:pPr>
    </w:p>
    <w:p w14:paraId="43DCF6B0" w14:textId="77777777" w:rsidR="00A03E82" w:rsidRDefault="00A03E82" w:rsidP="00FE6653">
      <w:pPr>
        <w:spacing w:line="276" w:lineRule="auto"/>
        <w:rPr>
          <w:rFonts w:ascii="Acumin Pro" w:eastAsia="Calibri" w:hAnsi="Acumin Pro" w:cs="Calibri"/>
          <w:b/>
          <w:color w:val="00908B"/>
          <w:sz w:val="30"/>
          <w:szCs w:val="30"/>
        </w:rPr>
      </w:pPr>
    </w:p>
    <w:p w14:paraId="0EF08B7E" w14:textId="77777777" w:rsidR="00A03E82" w:rsidRDefault="00A03E82" w:rsidP="00FE6653">
      <w:pPr>
        <w:spacing w:line="276" w:lineRule="auto"/>
        <w:rPr>
          <w:rFonts w:ascii="Acumin Pro" w:eastAsia="Calibri" w:hAnsi="Acumin Pro" w:cs="Calibri"/>
          <w:b/>
          <w:color w:val="00908B"/>
          <w:sz w:val="30"/>
          <w:szCs w:val="30"/>
        </w:rPr>
      </w:pPr>
    </w:p>
    <w:p w14:paraId="3D24142D" w14:textId="77777777" w:rsidR="00A03E82" w:rsidRDefault="00A03E82" w:rsidP="00FE6653">
      <w:pPr>
        <w:spacing w:line="276" w:lineRule="auto"/>
        <w:rPr>
          <w:rFonts w:ascii="Acumin Pro" w:eastAsia="Calibri" w:hAnsi="Acumin Pro" w:cs="Calibri"/>
          <w:b/>
          <w:color w:val="00908B"/>
          <w:sz w:val="30"/>
          <w:szCs w:val="30"/>
        </w:rPr>
      </w:pPr>
    </w:p>
    <w:p w14:paraId="2C26CD0D" w14:textId="77777777" w:rsidR="00A03E82" w:rsidRPr="002B52A1" w:rsidRDefault="00A03E82" w:rsidP="00FE6653">
      <w:pPr>
        <w:spacing w:line="276" w:lineRule="auto"/>
        <w:rPr>
          <w:rFonts w:ascii="Acumin Pro" w:hAnsi="Acumin Pro"/>
          <w:sz w:val="22"/>
          <w:szCs w:val="22"/>
        </w:rPr>
      </w:pPr>
    </w:p>
    <w:p w14:paraId="6795493B" w14:textId="77777777" w:rsidR="00FE6653" w:rsidRDefault="00FE6653" w:rsidP="00FE6653">
      <w:pPr>
        <w:spacing w:line="276" w:lineRule="auto"/>
        <w:rPr>
          <w:rFonts w:ascii="Acumin Pro" w:eastAsia="Calibri" w:hAnsi="Acumin Pro" w:cs="Calibri"/>
          <w:b/>
          <w:color w:val="00908B"/>
          <w:sz w:val="30"/>
          <w:szCs w:val="30"/>
        </w:rPr>
      </w:pPr>
    </w:p>
    <w:p w14:paraId="652750A5" w14:textId="77777777" w:rsidR="00A03E82" w:rsidRPr="002B52A1" w:rsidRDefault="00000000" w:rsidP="00FE6653">
      <w:pPr>
        <w:bidi/>
        <w:spacing w:line="276" w:lineRule="auto"/>
        <w:rPr>
          <w:rFonts w:ascii="Acumin Pro" w:hAnsi="Acumin Pro"/>
          <w:sz w:val="22"/>
          <w:szCs w:val="22"/>
        </w:rPr>
      </w:pPr>
      <w:r>
        <w:rPr>
          <w:noProof/>
        </w:rPr>
        <w:pict w14:anchorId="0A1A9391">
          <v:shape id="_x0000_s2052" alt="" style="position:absolute;left:0;text-align:left;margin-left:1.15pt;margin-top:20.45pt;width:465.5pt;height:260.15pt;z-index:251658242;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11850,3303905" o:spt="100" adj="-11796480,,5400" path="m550662,l5911850,r,2753243c5911850,3057365,5665310,3303905,5361188,3303905l,3303905,,550662c,246540,246540,,550662,xe" fillcolor="#ffcc4c" strokecolor="#ffcc4c" strokeweight="6pt">
            <v:fill opacity="13107f"/>
            <v:stroke joinstyle="miter"/>
            <v:formulas/>
            <v:path arrowok="t" o:connecttype="custom" o:connectlocs="550662,0;5911850,0;5911850,0;5911850,2753243;5361188,3303905;0,3303905;0,3303905;0,550662;550662,0" o:connectangles="0,0,0,0,0,0,0,0,0" textboxrect="0,0,5911850,3303905"/>
            <v:textbox>
              <w:txbxContent>
                <w:p w14:paraId="4B82F79B" w14:textId="74A405EB" w:rsidR="00A03E82" w:rsidRPr="00812C77" w:rsidRDefault="00A03E82" w:rsidP="00A03E82">
                  <w:pPr>
                    <w:bidi/>
                    <w:spacing w:line="276" w:lineRule="auto"/>
                    <w:rPr>
                      <w:rFonts w:ascii="Acumin Pro" w:eastAsia="Calibri" w:hAnsi="Acumin Pro" w:cs="Calibri"/>
                      <w:b/>
                      <w:color w:val="000000" w:themeColor="text1"/>
                      <w:sz w:val="34"/>
                      <w:szCs w:val="34"/>
                    </w:rPr>
                  </w:pPr>
                  <w:r w:rsidRPr="00812C77">
                    <w:rPr>
                      <w:rFonts w:ascii="Acumin Pro" w:eastAsia="Calibri" w:hAnsi="Acumin Pro" w:cs="Calibri"/>
                      <w:b/>
                      <w:bCs/>
                      <w:color w:val="000000" w:themeColor="text1"/>
                      <w:sz w:val="34"/>
                      <w:szCs w:val="34"/>
                      <w:rtl/>
                      <w:lang w:bidi="fa"/>
                    </w:rPr>
                    <w:t xml:space="preserve">مثال </w:t>
                  </w:r>
                  <w:r w:rsidR="007102C9" w:rsidRPr="00812C77">
                    <w:rPr>
                      <w:rFonts w:ascii="Acumin Pro" w:eastAsia="Calibri" w:hAnsi="Acumin Pro" w:cs="Calibri"/>
                      <w:b/>
                      <w:bCs/>
                      <w:color w:val="000000" w:themeColor="text1"/>
                      <w:sz w:val="34"/>
                      <w:szCs w:val="34"/>
                      <w:rtl/>
                      <w:lang w:bidi="fa-IR"/>
                    </w:rPr>
                    <w:t>۳</w:t>
                  </w:r>
                </w:p>
                <w:p w14:paraId="7A61C75A"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 xml:space="preserve">در یک جامعه، مردم متوجه رفتار مشکوک یکی از اعضای جامعه‌شان شدند. به نظر می‌رسید که این شخص همیشه در مورد دیدگاه‌های سیاسی و فعالیت‌های دیگر افراد جامعه سؤال می‌کرد. جامعه متوجه شد که دولت خارجی از این شخص خواسته بود در مورد افرادی که از دولت کشور اصلی خود انتقاد میکنند به سفارت خود در نیوزیلند گزارش دهد. </w:t>
                  </w:r>
                </w:p>
                <w:p w14:paraId="1429C3EE"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برخی از اعضای جامعه که با این شخص صحبت کرده و از کشور خارجی انتقاد کرده بودند، با مشکلات غیرمنتظره‌ای مانند مسائل ویزا و بازجویی در فرودگاه هنگام ورود به کشور اصلی مواجه شدند. این اتفاق قبلاً برای آنها نیفتاده بود. آنها فکر می‌کنند که این مشکلات به این دلیل رخ داده است که مکالمات آنها با آن عضو جامعه به سفارت گزارش شده است. این امر باعث ترس و بی‌اعتمادی افراد جامعه شد، بنابراین از بیان نظرات واقعی خود دست کشیدند.</w:t>
                  </w:r>
                </w:p>
                <w:p w14:paraId="214E3B3C" w14:textId="77777777" w:rsidR="00A03E82" w:rsidRPr="00A03E82" w:rsidRDefault="00A03E82" w:rsidP="00A03E82">
                  <w:pPr>
                    <w:spacing w:line="276" w:lineRule="auto"/>
                    <w:rPr>
                      <w:rFonts w:ascii="Acumin Pro" w:hAnsi="Acumin Pro"/>
                      <w:color w:val="000000" w:themeColor="text1"/>
                      <w:sz w:val="22"/>
                      <w:szCs w:val="22"/>
                    </w:rPr>
                  </w:pPr>
                </w:p>
              </w:txbxContent>
            </v:textbox>
          </v:shape>
        </w:pict>
      </w:r>
    </w:p>
    <w:p w14:paraId="304DBF95" w14:textId="77777777" w:rsidR="00A03E82" w:rsidRDefault="00A03E82">
      <w:pPr>
        <w:keepLines w:val="0"/>
        <w:bidi/>
        <w:rPr>
          <w:rFonts w:ascii="Acumin Pro" w:eastAsia="Calibri" w:hAnsi="Acumin Pro" w:cs="Calibri"/>
          <w:b/>
          <w:color w:val="00908B"/>
          <w:sz w:val="30"/>
          <w:szCs w:val="30"/>
        </w:rPr>
      </w:pPr>
      <w:r>
        <w:rPr>
          <w:rFonts w:ascii="Acumin Pro" w:eastAsia="Calibri" w:hAnsi="Acumin Pro" w:cs="Calibri"/>
          <w:b/>
          <w:bCs/>
          <w:color w:val="00908B"/>
          <w:sz w:val="30"/>
          <w:szCs w:val="30"/>
        </w:rPr>
        <w:br w:type="page"/>
      </w:r>
    </w:p>
    <w:p w14:paraId="31BB7159" w14:textId="77777777" w:rsidR="00A03E82" w:rsidRDefault="00000000" w:rsidP="00FE6653">
      <w:pPr>
        <w:bidi/>
        <w:spacing w:line="276" w:lineRule="auto"/>
        <w:rPr>
          <w:rFonts w:ascii="Acumin Pro" w:eastAsia="Calibri" w:hAnsi="Acumin Pro" w:cs="Calibri"/>
          <w:b/>
          <w:color w:val="00908B"/>
          <w:sz w:val="30"/>
          <w:szCs w:val="30"/>
        </w:rPr>
      </w:pPr>
      <w:r>
        <w:rPr>
          <w:noProof/>
        </w:rPr>
        <w:lastRenderedPageBreak/>
        <w:pict w14:anchorId="64DB4A69">
          <v:shape id="Round Diagonal Corner of Rectangle 3" o:spid="_x0000_s2051" style="position:absolute;left:0;text-align:left;margin-left:0;margin-top:22.9pt;width:465.5pt;height:327.8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coordsize="5911850,4163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" adj="-11796480,,5400" path="m693857,l5911850,r,l5911850,3469203v,383207,-310650,693857,-693857,693857l,4163060r,l,693857c,310650,310650,,693857,xe" fillcolor="#dbafda" strokecolor="#3a1335" strokeweight="6pt">
            <v:fill opacity="24158f"/>
            <v:stroke joinstyle="miter"/>
            <v:formulas/>
            <v:path arrowok="t" o:connecttype="custom" o:connectlocs="693857,0;5911850,0;5911850,0;5911850,3469203;5217993,4163060;0,4163060;0,4163060;0,693857;693857,0" o:connectangles="0,0,0,0,0,0,0,0,0" textboxrect="0,0,5911850,4163060"/>
            <v:textbox>
              <w:txbxContent>
                <w:p w14:paraId="177C0C21" w14:textId="77777777" w:rsidR="00A03E82" w:rsidRPr="00812C77" w:rsidRDefault="00A03E82" w:rsidP="00A03E82">
                  <w:pPr>
                    <w:bidi/>
                    <w:spacing w:line="276" w:lineRule="auto"/>
                    <w:rPr>
                      <w:rFonts w:asciiTheme="minorHAnsi" w:eastAsia="Calibri" w:hAnsiTheme="minorHAnsi" w:cstheme="minorHAnsi"/>
                      <w:b/>
                      <w:color w:val="000000" w:themeColor="text1"/>
                      <w:sz w:val="34"/>
                      <w:szCs w:val="34"/>
                    </w:rPr>
                  </w:pPr>
                  <w:r w:rsidRPr="00812C77">
                    <w:rPr>
                      <w:rFonts w:asciiTheme="minorHAnsi" w:eastAsia="Calibri" w:hAnsiTheme="minorHAnsi" w:cstheme="minorHAnsi"/>
                      <w:b/>
                      <w:bCs/>
                      <w:color w:val="000000" w:themeColor="text1"/>
                      <w:sz w:val="34"/>
                      <w:szCs w:val="34"/>
                      <w:rtl/>
                      <w:lang w:bidi="fa"/>
                    </w:rPr>
                    <w:t>مثال ۴</w:t>
                  </w:r>
                </w:p>
                <w:p w14:paraId="0CEA1553"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یک فعال مدنی که از کشور اصلی خود انتقاد می‌کرد، هنگامی که به آن کشور بازگشت، توسط مأموران آسیب دید. جامعه در نیوزیلند در مورد این موضوع شنیده و بسیار نگران بودند که این اتفاق برای یکی از آشنایانشان بیافتد.</w:t>
                  </w:r>
                </w:p>
                <w:p w14:paraId="0B40C1A2" w14:textId="1F673C4E"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چند ماه بعد در نیوزیلند، یکی از اعضای جامعه پیامک‌های تهدیدآمیزی دریافت کرد که به وی هشدار می‌داد در صورت سفر به خارج از کشور مراقب باشد. وی زمانی که در نیوزیلند بود</w:t>
                  </w:r>
                  <w:r w:rsidR="00125CD7" w:rsidRPr="00812C77">
                    <w:rPr>
                      <w:rFonts w:asciiTheme="minorHAnsi" w:hAnsiTheme="minorHAnsi" w:cstheme="minorHAnsi" w:hint="cs"/>
                      <w:color w:val="000000" w:themeColor="text1"/>
                      <w:rtl/>
                      <w:lang w:bidi="fa"/>
                    </w:rPr>
                    <w:t>،</w:t>
                  </w:r>
                  <w:r w:rsidRPr="00812C77">
                    <w:rPr>
                      <w:rFonts w:asciiTheme="minorHAnsi" w:hAnsiTheme="minorHAnsi" w:cstheme="minorHAnsi"/>
                      <w:color w:val="000000" w:themeColor="text1"/>
                      <w:rtl/>
                      <w:lang w:bidi="fa"/>
                    </w:rPr>
                    <w:t xml:space="preserve"> دربارهٔ نگرانی‌های حقوق بشری در کشور خود صحبت می‌کر</w:t>
                  </w:r>
                  <w:r w:rsidR="00125CD7" w:rsidRPr="00812C77">
                    <w:rPr>
                      <w:rFonts w:asciiTheme="minorHAnsi" w:hAnsiTheme="minorHAnsi" w:cstheme="minorHAnsi" w:hint="cs"/>
                      <w:color w:val="000000" w:themeColor="text1"/>
                      <w:rtl/>
                      <w:lang w:bidi="fa"/>
                    </w:rPr>
                    <w:t>د</w:t>
                  </w:r>
                  <w:r w:rsidRPr="00812C77">
                    <w:rPr>
                      <w:rFonts w:asciiTheme="minorHAnsi" w:hAnsiTheme="minorHAnsi" w:cstheme="minorHAnsi"/>
                      <w:color w:val="000000" w:themeColor="text1"/>
                      <w:rtl/>
                      <w:lang w:bidi="fa"/>
                    </w:rPr>
                    <w:t>. اکنون، وی به شدت نگران دیدار با خانوادهٔ خود و توقف در کشورهایی است که ممکن است بر اساس حکم بازداشت دولت کشور اصلی وی عمل کنند.</w:t>
                  </w:r>
                </w:p>
                <w:p w14:paraId="4E512B55" w14:textId="35700C19"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مأموران دولتی کشور اصلی وی به دیدن خانواده‌اش در آن کشور رفته و اکنون خانواده‌اش از او خواسته که در نیوزیلند در مورد حقوق بشر صحبت نکند. این فشار باعث شد که این عضو جامعه ارتباط خود را با خانواده‌اش متوقف کند، زیرا وی برای امنیت خانواده‌اش می‌ترسد. وی نگران امنیت و آزادی بیان خودش در نیوزیلند نیز هست.</w:t>
                  </w:r>
                </w:p>
                <w:p w14:paraId="1AF840A9" w14:textId="77777777" w:rsidR="00A03E82" w:rsidRPr="00812C77" w:rsidRDefault="00A03E82" w:rsidP="00A03E82">
                  <w:pPr>
                    <w:spacing w:line="276" w:lineRule="auto"/>
                    <w:rPr>
                      <w:rFonts w:ascii="Acumin Pro" w:hAnsi="Acumin Pro"/>
                      <w:color w:val="000000" w:themeColor="text1"/>
                    </w:rPr>
                  </w:pPr>
                </w:p>
              </w:txbxContent>
            </v:textbox>
            <w10:wrap anchorx="margin"/>
          </v:shape>
        </w:pict>
      </w:r>
      <w:r w:rsidR="004C1D82">
        <w:rPr>
          <w:noProof/>
          <w:sz w:val="28"/>
          <w:szCs w:val="28"/>
        </w:rPr>
        <w:drawing>
          <wp:anchor distT="0" distB="0" distL="114300" distR="114300" simplePos="0" relativeHeight="251658248" behindDoc="1" locked="0" layoutInCell="1" allowOverlap="1" wp14:anchorId="176D5166" wp14:editId="19C3B46A">
            <wp:simplePos x="0" y="0"/>
            <wp:positionH relativeFrom="column">
              <wp:posOffset>-406400</wp:posOffset>
            </wp:positionH>
            <wp:positionV relativeFrom="paragraph">
              <wp:posOffset>-400685</wp:posOffset>
            </wp:positionV>
            <wp:extent cx="540789" cy="508000"/>
            <wp:effectExtent l="0" t="0" r="0" b="0"/>
            <wp:wrapNone/>
            <wp:docPr id="567490499"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anchor>
        </w:drawing>
      </w:r>
    </w:p>
    <w:p w14:paraId="7EF84256" w14:textId="77777777" w:rsidR="00A03E82" w:rsidRDefault="00A03E82" w:rsidP="00FE6653">
      <w:pPr>
        <w:spacing w:line="276" w:lineRule="auto"/>
        <w:rPr>
          <w:rFonts w:ascii="Acumin Pro" w:eastAsia="Calibri" w:hAnsi="Acumin Pro" w:cs="Calibri"/>
          <w:b/>
          <w:color w:val="00908B"/>
          <w:sz w:val="30"/>
          <w:szCs w:val="30"/>
        </w:rPr>
      </w:pPr>
    </w:p>
    <w:p w14:paraId="1515E9BC" w14:textId="77777777" w:rsidR="00A03E82" w:rsidRDefault="00FE6653" w:rsidP="00FE6653">
      <w:pPr>
        <w:bidi/>
        <w:spacing w:line="276" w:lineRule="auto"/>
        <w:rPr>
          <w:rFonts w:ascii="Acumin Pro" w:eastAsia="Calibri" w:hAnsi="Acumin Pro" w:cs="Calibri"/>
          <w:b/>
          <w:color w:val="00908B"/>
          <w:sz w:val="30"/>
          <w:szCs w:val="30"/>
        </w:rPr>
      </w:pPr>
      <w:r>
        <w:rPr>
          <w:rFonts w:ascii="Acumin Pro" w:hAnsi="Acumin Pro"/>
          <w:b/>
          <w:bCs/>
        </w:rPr>
        <w:br/>
      </w:r>
    </w:p>
    <w:p w14:paraId="04B49AF5" w14:textId="77777777" w:rsidR="00FE6653" w:rsidRPr="00A03E82" w:rsidRDefault="00FE6653" w:rsidP="00A03E82">
      <w:pPr>
        <w:keepLines w:val="0"/>
        <w:rPr>
          <w:rFonts w:ascii="Acumin Pro" w:eastAsia="Calibri" w:hAnsi="Acumin Pro" w:cs="Calibri"/>
          <w:b/>
          <w:color w:val="00908B"/>
          <w:sz w:val="30"/>
          <w:szCs w:val="30"/>
        </w:rPr>
        <w:sectPr w:rsidR="00FE6653" w:rsidRPr="00A03E82" w:rsidSect="00A61CEA">
          <w:type w:val="continuous"/>
          <w:pgSz w:w="11907" w:h="16840" w:code="9"/>
          <w:pgMar w:top="1418" w:right="1418" w:bottom="992" w:left="1418" w:header="425" w:footer="635" w:gutter="0"/>
          <w:cols w:space="708"/>
          <w:titlePg/>
          <w:docGrid w:linePitch="360"/>
        </w:sectPr>
      </w:pPr>
    </w:p>
    <w:p w14:paraId="1FA94B53" w14:textId="77777777" w:rsidR="00E34170" w:rsidRPr="001E1F6B" w:rsidRDefault="00000000" w:rsidP="00A03E82">
      <w:pPr>
        <w:keepLines w:val="0"/>
        <w:bidi/>
        <w:rPr>
          <w:rFonts w:ascii="Acumin Pro" w:hAnsi="Acumin Pro"/>
          <w:sz w:val="22"/>
          <w:szCs w:val="22"/>
        </w:rPr>
      </w:pPr>
      <w:r>
        <w:rPr>
          <w:noProof/>
        </w:rPr>
        <w:pict w14:anchorId="7D8461BF">
          <v:shape id="Round Diagonal Corner of Rectangle 1" o:spid="_x0000_s2050" style="position:absolute;left:0;text-align:left;margin-left:-6.45pt;margin-top:270.1pt;width:471.45pt;height:26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coordsize="5987415,3400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" adj="-11796480,,5400" path="m566749,l5987415,r,l5987415,2833676v,313007,-253742,566749,-566749,566749l,3400425r,l,566749c,253742,253742,,566749,xe" fillcolor="#ffcc4c" strokecolor="#ffcc4c" strokeweight="6pt">
            <v:fill opacity="13107f"/>
            <v:stroke joinstyle="miter"/>
            <v:formulas/>
            <v:path arrowok="t" o:connecttype="custom" o:connectlocs="566749,0;5987415,0;5987415,0;5987415,2833676;5420666,3400425;0,3400425;0,3400425;0,566749;566749,0" o:connectangles="0,0,0,0,0,0,0,0,0" textboxrect="0,0,5987415,3400425"/>
            <v:textbox>
              <w:txbxContent>
                <w:p w14:paraId="52CFF661" w14:textId="77777777" w:rsidR="00A03E82" w:rsidRPr="00812C77" w:rsidRDefault="00A03E82" w:rsidP="00A03E82">
                  <w:pPr>
                    <w:bidi/>
                    <w:spacing w:line="276" w:lineRule="auto"/>
                    <w:rPr>
                      <w:rFonts w:asciiTheme="minorHAnsi" w:eastAsia="Calibri" w:hAnsiTheme="minorHAnsi" w:cstheme="minorHAnsi"/>
                      <w:b/>
                      <w:color w:val="000000" w:themeColor="text1"/>
                      <w:sz w:val="34"/>
                      <w:szCs w:val="34"/>
                    </w:rPr>
                  </w:pPr>
                  <w:r w:rsidRPr="00812C77">
                    <w:rPr>
                      <w:rFonts w:asciiTheme="minorHAnsi" w:eastAsia="Calibri" w:hAnsiTheme="minorHAnsi" w:cstheme="minorHAnsi"/>
                      <w:b/>
                      <w:bCs/>
                      <w:color w:val="000000" w:themeColor="text1"/>
                      <w:sz w:val="34"/>
                      <w:szCs w:val="34"/>
                      <w:rtl/>
                      <w:lang w:bidi="fa"/>
                    </w:rPr>
                    <w:t>مثال ۵</w:t>
                  </w:r>
                </w:p>
                <w:p w14:paraId="0F2BC5CD" w14:textId="77777777" w:rsidR="00A03E82" w:rsidRPr="00812C77" w:rsidRDefault="00A03E82" w:rsidP="00A03E82">
                  <w:pPr>
                    <w:bidi/>
                    <w:spacing w:line="276" w:lineRule="auto"/>
                    <w:rPr>
                      <w:rFonts w:asciiTheme="minorHAnsi" w:hAnsiTheme="minorHAnsi" w:cstheme="minorHAnsi"/>
                      <w:b/>
                      <w:bCs/>
                      <w:color w:val="000000" w:themeColor="text1"/>
                    </w:rPr>
                  </w:pPr>
                  <w:r w:rsidRPr="00812C77">
                    <w:rPr>
                      <w:rFonts w:asciiTheme="minorHAnsi" w:hAnsiTheme="minorHAnsi" w:cstheme="minorHAnsi"/>
                      <w:color w:val="000000" w:themeColor="text1"/>
                      <w:rtl/>
                      <w:lang w:bidi="fa"/>
                    </w:rPr>
                    <w:t xml:space="preserve">یکی از اعضای جامعه که اغلب به طور علنی از یک کشور خارجی در رسانه‌های اجتماعی انتقاد می‌کند، مداخلهٔ خارجی را تجربه کرده است. اطلاعات شخصی آنها مانند آدرس، شماره تلفن و ایمیل به صورت آنلاین منتشر شد - به این کار </w:t>
                  </w:r>
                  <w:r w:rsidRPr="00812C77">
                    <w:rPr>
                      <w:rFonts w:asciiTheme="minorHAnsi" w:hAnsiTheme="minorHAnsi" w:cstheme="minorHAnsi"/>
                      <w:color w:val="000000" w:themeColor="text1"/>
                      <w:sz w:val="22"/>
                      <w:szCs w:val="22"/>
                    </w:rPr>
                    <w:t>Doxing</w:t>
                  </w:r>
                  <w:r w:rsidRPr="00812C77">
                    <w:rPr>
                      <w:rFonts w:asciiTheme="minorHAnsi" w:hAnsiTheme="minorHAnsi" w:cstheme="minorHAnsi"/>
                      <w:color w:val="000000" w:themeColor="text1"/>
                      <w:rtl/>
                      <w:lang w:bidi="fa"/>
                    </w:rPr>
                    <w:t xml:space="preserve"> [داکسینگ] می‌گویند. کشور خارجی از افرادی که اطالاعات شخصی را انتشار داده بودند خواسته بود این کار را انجام دهند. این عضو جامعه تماس‌ها و پیام‌های تهدیدآمیز دریافت کرد. حساب‌های وی در شبکه‌های اجتماعی نیز نظرات توهین‌آمیز زیادی دریافت کرد. این عضو جامعه احساس ترس و ناامنی زیاد کرده بود. </w:t>
                  </w:r>
                </w:p>
                <w:p w14:paraId="1D5005CB" w14:textId="77777777" w:rsidR="00A03E82" w:rsidRPr="00812C77" w:rsidRDefault="00A03E82" w:rsidP="00A03E82">
                  <w:pPr>
                    <w:bidi/>
                    <w:spacing w:line="276" w:lineRule="auto"/>
                    <w:rPr>
                      <w:rFonts w:asciiTheme="minorHAnsi" w:hAnsiTheme="minorHAnsi" w:cstheme="minorHAnsi"/>
                      <w:color w:val="000000" w:themeColor="text1"/>
                    </w:rPr>
                  </w:pPr>
                  <w:r w:rsidRPr="00812C77">
                    <w:rPr>
                      <w:rFonts w:asciiTheme="minorHAnsi" w:hAnsiTheme="minorHAnsi" w:cstheme="minorHAnsi"/>
                      <w:color w:val="000000" w:themeColor="text1"/>
                      <w:rtl/>
                      <w:lang w:bidi="fa"/>
                    </w:rPr>
                    <w:t>آنها بعداً متوجه شدند که داکسینگ توسط افرادی در نیوزیلند انجام شده است که برای کشور خارجی کار می‌کردند. این عضو جامعه برای ترساندنش مورد داکسینگ قرار گرفت تا از انتقاد علنی از دولت خارجی در رسانه های اجتماعی خودداری کند. وی از بیان نظرات خود در شبکه‌های اجتماعی و ابراز عقیده خودداری کرد.</w:t>
                  </w:r>
                </w:p>
                <w:p w14:paraId="21FAF8B1" w14:textId="77777777" w:rsidR="00A03E82" w:rsidRPr="00574773" w:rsidRDefault="00A03E82" w:rsidP="00A03E82">
                  <w:pPr>
                    <w:spacing w:line="276" w:lineRule="auto"/>
                    <w:rPr>
                      <w:rFonts w:ascii="Acumin Pro" w:hAnsi="Acumin Pro"/>
                      <w:color w:val="000000" w:themeColor="text1"/>
                      <w:sz w:val="22"/>
                      <w:szCs w:val="22"/>
                    </w:rPr>
                  </w:pPr>
                </w:p>
              </w:txbxContent>
            </v:textbox>
            <w10:wrap anchorx="margin"/>
          </v:shape>
        </w:pict>
      </w:r>
    </w:p>
    <w:sectPr w:rsidR="00E34170" w:rsidRPr="001E1F6B"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5B617" w14:textId="77777777" w:rsidR="0005063E" w:rsidRDefault="0005063E">
      <w:pPr>
        <w:bidi/>
      </w:pPr>
      <w:r>
        <w:separator/>
      </w:r>
    </w:p>
    <w:p w14:paraId="664783AB" w14:textId="77777777" w:rsidR="0005063E" w:rsidRDefault="0005063E"/>
    <w:p w14:paraId="609325F0" w14:textId="77777777" w:rsidR="0005063E" w:rsidRDefault="0005063E"/>
  </w:endnote>
  <w:endnote w:type="continuationSeparator" w:id="0">
    <w:p w14:paraId="4F604D68" w14:textId="77777777" w:rsidR="0005063E" w:rsidRDefault="0005063E">
      <w:pPr>
        <w:bidi/>
      </w:pPr>
      <w:r>
        <w:continuationSeparator/>
      </w:r>
    </w:p>
    <w:p w14:paraId="3C86792E" w14:textId="77777777" w:rsidR="0005063E" w:rsidRDefault="0005063E"/>
    <w:p w14:paraId="0DE3B0DB" w14:textId="77777777" w:rsidR="0005063E" w:rsidRDefault="0005063E"/>
  </w:endnote>
  <w:endnote w:type="continuationNotice" w:id="1">
    <w:p w14:paraId="0E77BB85" w14:textId="77777777" w:rsidR="0005063E" w:rsidRDefault="0005063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A5B6" w14:textId="77777777" w:rsidR="004C1D82" w:rsidRPr="004C1D82" w:rsidRDefault="004C1D82" w:rsidP="007E3B3E">
    <w:pPr>
      <w:pStyle w:val="Footer"/>
      <w:bidi/>
      <w:jc w:val="center"/>
      <w:rPr>
        <w:rFonts w:ascii="Acumin Pro" w:hAnsi="Acumin Pro"/>
        <w:i w:val="0"/>
        <w:iCs/>
        <w:sz w:val="22"/>
        <w:szCs w:val="22"/>
      </w:rPr>
    </w:pPr>
    <w:r>
      <w:rPr>
        <w:rFonts w:ascii="Acumin Pro" w:hAnsi="Acumin Pro"/>
        <w:b/>
        <w:bCs/>
        <w:i w:val="0"/>
        <w:sz w:val="22"/>
        <w:szCs w:val="22"/>
        <w:rtl/>
        <w:lang w:bidi="fa"/>
      </w:rPr>
      <w:t>نمونه‌هایی از مداخلهٔ خارجی که توسط جوامع قومی تجربه شده است</w:t>
    </w:r>
    <w:r>
      <w:rPr>
        <w:rFonts w:ascii="Acumin Pro" w:hAnsi="Acumin Pro"/>
        <w:i w:val="0"/>
        <w:sz w:val="22"/>
        <w:szCs w:val="22"/>
        <w:rtl/>
        <w:lang w:bidi="fa"/>
      </w:rPr>
      <w:tab/>
    </w:r>
    <w:r>
      <w:rPr>
        <w:rFonts w:ascii="Acumin Pro" w:hAnsi="Acumin Pro"/>
        <w:i w:val="0"/>
        <w:sz w:val="22"/>
        <w:szCs w:val="22"/>
        <w:rtl/>
        <w:lang w:bidi="fa"/>
      </w:rPr>
      <w:tab/>
    </w:r>
    <w:sdt>
      <w:sdtPr>
        <w:rPr>
          <w:rFonts w:ascii="Acumin Pro" w:hAnsi="Acumin Pro"/>
          <w:i w:val="0"/>
          <w:iCs/>
          <w:sz w:val="22"/>
          <w:szCs w:val="22"/>
          <w:rtl/>
        </w:rPr>
        <w:id w:val="-1825496445"/>
        <w:docPartObj>
          <w:docPartGallery w:val="Page Numbers (Bottom of Page)"/>
          <w:docPartUnique/>
        </w:docPartObj>
      </w:sdtPr>
      <w:sdtEndPr>
        <w:rPr>
          <w:noProof/>
        </w:rPr>
      </w:sdtEndPr>
      <w:sdtContent>
        <w:r>
          <w:rPr>
            <w:rFonts w:ascii="Acumin Pro" w:hAnsi="Acumin Pro"/>
            <w:i w:val="0"/>
            <w:sz w:val="22"/>
            <w:szCs w:val="22"/>
            <w:lang w:bidi="fa"/>
          </w:rPr>
          <w:fldChar w:fldCharType="begin"/>
        </w:r>
        <w:r>
          <w:rPr>
            <w:rFonts w:ascii="Acumin Pro" w:hAnsi="Acumin Pro"/>
            <w:i w:val="0"/>
            <w:sz w:val="22"/>
            <w:szCs w:val="22"/>
            <w:rtl/>
            <w:lang w:bidi="fa"/>
          </w:rPr>
          <w:instrText xml:space="preserve"> PAGE   \* MERGEFORMAT </w:instrText>
        </w:r>
        <w:r>
          <w:rPr>
            <w:rFonts w:ascii="Acumin Pro" w:hAnsi="Acumin Pro"/>
            <w:i w:val="0"/>
            <w:sz w:val="22"/>
            <w:szCs w:val="22"/>
            <w:lang w:bidi="fa"/>
          </w:rPr>
          <w:fldChar w:fldCharType="separate"/>
        </w:r>
        <w:r>
          <w:rPr>
            <w:rFonts w:ascii="Acumin Pro" w:hAnsi="Acumin Pro"/>
            <w:i w:val="0"/>
            <w:noProof/>
            <w:sz w:val="22"/>
            <w:szCs w:val="22"/>
            <w:rtl/>
            <w:lang w:bidi="fa"/>
          </w:rPr>
          <w:t>۲</w:t>
        </w:r>
        <w:r>
          <w:rPr>
            <w:rFonts w:ascii="Acumin Pro" w:hAnsi="Acumin Pro"/>
            <w:i w:val="0"/>
            <w:noProof/>
            <w:sz w:val="22"/>
            <w:szCs w:val="22"/>
          </w:rPr>
          <w:fldChar w:fldCharType="end"/>
        </w:r>
      </w:sdtContent>
    </w:sdt>
  </w:p>
  <w:p w14:paraId="4CE4EFEA" w14:textId="77777777" w:rsidR="00A61CEA" w:rsidRPr="00A61CEA" w:rsidRDefault="00A61CEA" w:rsidP="00A61CEA">
    <w:pPr>
      <w:pStyle w:val="Footer"/>
      <w:jc w:val="center"/>
      <w:rPr>
        <w:i w:val="0"/>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5B21B" w14:textId="77777777" w:rsidR="0005063E" w:rsidRDefault="0005063E" w:rsidP="00FB1990">
      <w:pPr>
        <w:pStyle w:val="Spacer"/>
      </w:pPr>
      <w:r>
        <w:separator/>
      </w:r>
    </w:p>
    <w:p w14:paraId="3F1E7413" w14:textId="77777777" w:rsidR="0005063E" w:rsidRDefault="0005063E" w:rsidP="00FB1990">
      <w:pPr>
        <w:pStyle w:val="Spacer"/>
      </w:pPr>
    </w:p>
  </w:footnote>
  <w:footnote w:type="continuationSeparator" w:id="0">
    <w:p w14:paraId="5A82AC72" w14:textId="77777777" w:rsidR="0005063E" w:rsidRDefault="0005063E">
      <w:pPr>
        <w:bidi/>
      </w:pPr>
      <w:r>
        <w:continuationSeparator/>
      </w:r>
    </w:p>
    <w:p w14:paraId="621E6F39" w14:textId="77777777" w:rsidR="0005063E" w:rsidRDefault="0005063E"/>
    <w:p w14:paraId="449DC76E" w14:textId="77777777" w:rsidR="0005063E" w:rsidRDefault="0005063E"/>
  </w:footnote>
  <w:footnote w:type="continuationNotice" w:id="1">
    <w:p w14:paraId="25EFB69E" w14:textId="77777777" w:rsidR="0005063E" w:rsidRDefault="0005063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2"/>
        <w:rtl/>
      </w:rPr>
      <w:id w:val="-205638315"/>
      <w:docPartObj>
        <w:docPartGallery w:val="Page Numbers (Top of Page)"/>
        <w:docPartUnique/>
      </w:docPartObj>
    </w:sdtPr>
    <w:sdtEndPr>
      <w:rPr>
        <w:noProof/>
      </w:rPr>
    </w:sdtEndPr>
    <w:sdtContent>
      <w:p w14:paraId="24E1E8AD" w14:textId="77777777" w:rsidR="00A61CEA" w:rsidRPr="00A61CEA" w:rsidRDefault="00A61CEA">
        <w:pPr>
          <w:pStyle w:val="Header"/>
          <w:bidi/>
          <w:jc w:val="center"/>
          <w:rPr>
            <w:rFonts w:ascii="Acumin Pro" w:hAnsi="Acumin Pro"/>
            <w:sz w:val="20"/>
            <w:szCs w:val="22"/>
          </w:rPr>
        </w:pPr>
        <w:r>
          <w:rPr>
            <w:rFonts w:ascii="Acumin Pro" w:hAnsi="Acumin Pro"/>
            <w:sz w:val="20"/>
            <w:szCs w:val="22"/>
          </w:rPr>
          <w:br/>
        </w:r>
      </w:p>
    </w:sdtContent>
  </w:sdt>
  <w:p w14:paraId="09A7FB0F" w14:textId="77777777" w:rsidR="00677F8A" w:rsidRPr="00A61CEA" w:rsidRDefault="00677F8A" w:rsidP="003423F6">
    <w:pPr>
      <w:pStyle w:val="Header"/>
      <w:jc w:val="center"/>
      <w:rPr>
        <w:rFonts w:ascii="Acumin Pro" w:hAnsi="Acumin Pro"/>
        <w:b/>
        <w:bCs/>
        <w:sz w:val="2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cumin Pro" w:hAnsi="Acumin Pro"/>
        <w:sz w:val="20"/>
        <w:szCs w:val="20"/>
        <w:rtl/>
      </w:rPr>
      <w:id w:val="1255024134"/>
      <w:docPartObj>
        <w:docPartGallery w:val="Page Numbers (Top of Page)"/>
        <w:docPartUnique/>
      </w:docPartObj>
    </w:sdtPr>
    <w:sdtEndPr>
      <w:rPr>
        <w:noProof/>
      </w:rPr>
    </w:sdtEndPr>
    <w:sdtContent>
      <w:p w14:paraId="4BB25474" w14:textId="2C2EE54E" w:rsidR="00A61CEA" w:rsidRPr="00A61CEA" w:rsidRDefault="00A61CEA" w:rsidP="004C1D82">
        <w:pPr>
          <w:pStyle w:val="Header"/>
          <w:bidi/>
          <w:jc w:val="right"/>
          <w:rPr>
            <w:rFonts w:ascii="Acumin Pro" w:hAnsi="Acumin Pro"/>
            <w:sz w:val="20"/>
            <w:szCs w:val="20"/>
          </w:rPr>
        </w:pPr>
        <w:r>
          <w:rPr>
            <w:rFonts w:ascii="Acumin Pro" w:hAnsi="Acumin Pro"/>
            <w:sz w:val="20"/>
            <w:szCs w:val="20"/>
          </w:rPr>
          <w:t xml:space="preserve"> </w:t>
        </w:r>
      </w:p>
    </w:sdtContent>
  </w:sdt>
  <w:p w14:paraId="135ECEF8" w14:textId="77777777" w:rsidR="00A61CEA" w:rsidRPr="00A61CEA" w:rsidRDefault="00A61CEA">
    <w:pPr>
      <w:pStyle w:val="Header"/>
      <w:rPr>
        <w:rFonts w:ascii="Acumin Pro" w:hAnsi="Acumin Pr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8F5832"/>
    <w:multiLevelType w:val="multilevel"/>
    <w:tmpl w:val="30B88CC8"/>
    <w:lvl w:ilvl="0">
      <w:start w:val="1"/>
      <w:numFmt w:val="upperLetter"/>
      <w:pStyle w:val="Headingappendix"/>
      <w:suff w:val="space"/>
      <w:lvlText w:val="پیوست%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7A5AA8"/>
    <w:multiLevelType w:val="multilevel"/>
    <w:tmpl w:val="04090023"/>
    <w:styleLink w:val="ArticleSection"/>
    <w:lvl w:ilvl="0">
      <w:start w:val="1"/>
      <w:numFmt w:val="upperRoman"/>
      <w:lvlText w:val="ماده%1."/>
      <w:lvlJc w:val="left"/>
      <w:pPr>
        <w:tabs>
          <w:tab w:val="num" w:pos="1440"/>
        </w:tabs>
        <w:ind w:left="0" w:firstLine="0"/>
      </w:pPr>
    </w:lvl>
    <w:lvl w:ilvl="1">
      <w:start w:val="1"/>
      <w:numFmt w:val="decimalZero"/>
      <w:isLgl/>
      <w:lvlText w:val="بخش%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BC42F7"/>
    <w:multiLevelType w:val="multilevel"/>
    <w:tmpl w:val="75AA6304"/>
    <w:lvl w:ilvl="0">
      <w:start w:val="1"/>
      <w:numFmt w:val="bullet"/>
      <w:lvlText w:val=""/>
      <w:lvlJc w:val="left"/>
      <w:pPr>
        <w:tabs>
          <w:tab w:val="num" w:pos="720"/>
        </w:tabs>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2"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4"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5"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7"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474880944">
    <w:abstractNumId w:val="5"/>
  </w:num>
  <w:num w:numId="2" w16cid:durableId="34041508">
    <w:abstractNumId w:val="4"/>
  </w:num>
  <w:num w:numId="3" w16cid:durableId="1069038921">
    <w:abstractNumId w:val="3"/>
  </w:num>
  <w:num w:numId="4" w16cid:durableId="716856100">
    <w:abstractNumId w:val="2"/>
  </w:num>
  <w:num w:numId="5" w16cid:durableId="716861333">
    <w:abstractNumId w:val="1"/>
  </w:num>
  <w:num w:numId="6" w16cid:durableId="1133869997">
    <w:abstractNumId w:val="0"/>
  </w:num>
  <w:num w:numId="7" w16cid:durableId="1648900314">
    <w:abstractNumId w:val="19"/>
  </w:num>
  <w:num w:numId="8" w16cid:durableId="798379990">
    <w:abstractNumId w:val="20"/>
  </w:num>
  <w:num w:numId="9" w16cid:durableId="44523162">
    <w:abstractNumId w:val="15"/>
  </w:num>
  <w:num w:numId="10" w16cid:durableId="1002662983">
    <w:abstractNumId w:val="10"/>
  </w:num>
  <w:num w:numId="11" w16cid:durableId="919171939">
    <w:abstractNumId w:val="21"/>
  </w:num>
  <w:num w:numId="12" w16cid:durableId="379985784">
    <w:abstractNumId w:val="24"/>
  </w:num>
  <w:num w:numId="13" w16cid:durableId="1494688012">
    <w:abstractNumId w:val="26"/>
  </w:num>
  <w:num w:numId="14" w16cid:durableId="1973634284">
    <w:abstractNumId w:val="7"/>
  </w:num>
  <w:num w:numId="15" w16cid:durableId="519007783">
    <w:abstractNumId w:val="13"/>
  </w:num>
  <w:num w:numId="16" w16cid:durableId="1837381793">
    <w:abstractNumId w:val="27"/>
  </w:num>
  <w:num w:numId="17" w16cid:durableId="826285072">
    <w:abstractNumId w:val="25"/>
  </w:num>
  <w:num w:numId="18" w16cid:durableId="930091442">
    <w:abstractNumId w:val="23"/>
  </w:num>
  <w:num w:numId="19" w16cid:durableId="866409374">
    <w:abstractNumId w:val="16"/>
  </w:num>
  <w:num w:numId="20" w16cid:durableId="1509563415">
    <w:abstractNumId w:val="14"/>
  </w:num>
  <w:num w:numId="21" w16cid:durableId="1513953837">
    <w:abstractNumId w:val="9"/>
  </w:num>
  <w:num w:numId="22" w16cid:durableId="928395309">
    <w:abstractNumId w:val="6"/>
  </w:num>
  <w:num w:numId="23" w16cid:durableId="477965041">
    <w:abstractNumId w:val="11"/>
  </w:num>
  <w:num w:numId="24" w16cid:durableId="1404451549">
    <w:abstractNumId w:val="8"/>
  </w:num>
  <w:num w:numId="25" w16cid:durableId="303630686">
    <w:abstractNumId w:val="18"/>
  </w:num>
  <w:num w:numId="26" w16cid:durableId="1203176418">
    <w:abstractNumId w:val="12"/>
  </w:num>
  <w:num w:numId="27" w16cid:durableId="1845392310">
    <w:abstractNumId w:val="17"/>
  </w:num>
  <w:num w:numId="28" w16cid:durableId="804201898">
    <w:abstractNumId w:val="25"/>
  </w:num>
  <w:num w:numId="29" w16cid:durableId="1038116924">
    <w:abstractNumId w:val="25"/>
  </w:num>
  <w:num w:numId="30" w16cid:durableId="801728565">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5"/>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07D"/>
    <w:rsid w:val="00015020"/>
    <w:rsid w:val="0001647B"/>
    <w:rsid w:val="000178D7"/>
    <w:rsid w:val="00020010"/>
    <w:rsid w:val="000261C4"/>
    <w:rsid w:val="00034673"/>
    <w:rsid w:val="00036671"/>
    <w:rsid w:val="00037226"/>
    <w:rsid w:val="000409E2"/>
    <w:rsid w:val="00044EA1"/>
    <w:rsid w:val="0005063E"/>
    <w:rsid w:val="00054574"/>
    <w:rsid w:val="0005649A"/>
    <w:rsid w:val="00063BB2"/>
    <w:rsid w:val="00065F18"/>
    <w:rsid w:val="00067005"/>
    <w:rsid w:val="000701DA"/>
    <w:rsid w:val="00071F51"/>
    <w:rsid w:val="00072E52"/>
    <w:rsid w:val="00076035"/>
    <w:rsid w:val="00077013"/>
    <w:rsid w:val="00077D3D"/>
    <w:rsid w:val="00083207"/>
    <w:rsid w:val="00091C3A"/>
    <w:rsid w:val="00092ECE"/>
    <w:rsid w:val="0009565F"/>
    <w:rsid w:val="000A02D6"/>
    <w:rsid w:val="000A06B6"/>
    <w:rsid w:val="000A4702"/>
    <w:rsid w:val="000A5E13"/>
    <w:rsid w:val="000B49D8"/>
    <w:rsid w:val="000C60A4"/>
    <w:rsid w:val="000D61F6"/>
    <w:rsid w:val="000E0577"/>
    <w:rsid w:val="000E3240"/>
    <w:rsid w:val="000E4AE9"/>
    <w:rsid w:val="000E4F44"/>
    <w:rsid w:val="000E677B"/>
    <w:rsid w:val="000F308F"/>
    <w:rsid w:val="000F4ADF"/>
    <w:rsid w:val="000F61AF"/>
    <w:rsid w:val="0010171C"/>
    <w:rsid w:val="00102FAD"/>
    <w:rsid w:val="0011154D"/>
    <w:rsid w:val="00121870"/>
    <w:rsid w:val="00125CD7"/>
    <w:rsid w:val="00126D20"/>
    <w:rsid w:val="00126FDE"/>
    <w:rsid w:val="00133696"/>
    <w:rsid w:val="00136259"/>
    <w:rsid w:val="0013703F"/>
    <w:rsid w:val="00140ED2"/>
    <w:rsid w:val="00141471"/>
    <w:rsid w:val="00143E7C"/>
    <w:rsid w:val="0014415C"/>
    <w:rsid w:val="0014565E"/>
    <w:rsid w:val="00145E3D"/>
    <w:rsid w:val="00152A78"/>
    <w:rsid w:val="001536C9"/>
    <w:rsid w:val="0016433D"/>
    <w:rsid w:val="00175A48"/>
    <w:rsid w:val="00184C0F"/>
    <w:rsid w:val="001A5D69"/>
    <w:rsid w:val="001A5F55"/>
    <w:rsid w:val="001A7A32"/>
    <w:rsid w:val="001C0031"/>
    <w:rsid w:val="001C0C30"/>
    <w:rsid w:val="001C3758"/>
    <w:rsid w:val="001C4B61"/>
    <w:rsid w:val="001C605D"/>
    <w:rsid w:val="001D0111"/>
    <w:rsid w:val="001D1954"/>
    <w:rsid w:val="001D5773"/>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502D1"/>
    <w:rsid w:val="00260A17"/>
    <w:rsid w:val="00270EEC"/>
    <w:rsid w:val="002777D8"/>
    <w:rsid w:val="002806A2"/>
    <w:rsid w:val="00280BFB"/>
    <w:rsid w:val="00297CC7"/>
    <w:rsid w:val="002A0B0F"/>
    <w:rsid w:val="002A194F"/>
    <w:rsid w:val="002A462A"/>
    <w:rsid w:val="002A4BD9"/>
    <w:rsid w:val="002A4FE7"/>
    <w:rsid w:val="002B1CEB"/>
    <w:rsid w:val="002B3CEB"/>
    <w:rsid w:val="002D3125"/>
    <w:rsid w:val="002D4AFB"/>
    <w:rsid w:val="002D4F42"/>
    <w:rsid w:val="002E3D03"/>
    <w:rsid w:val="002E5573"/>
    <w:rsid w:val="002F0430"/>
    <w:rsid w:val="0030084C"/>
    <w:rsid w:val="003039E1"/>
    <w:rsid w:val="00312309"/>
    <w:rsid w:val="003125FD"/>
    <w:rsid w:val="003129BA"/>
    <w:rsid w:val="003148FC"/>
    <w:rsid w:val="0032132E"/>
    <w:rsid w:val="00330820"/>
    <w:rsid w:val="0033396F"/>
    <w:rsid w:val="00340C26"/>
    <w:rsid w:val="003423F6"/>
    <w:rsid w:val="003465C8"/>
    <w:rsid w:val="00364B69"/>
    <w:rsid w:val="0037016B"/>
    <w:rsid w:val="00370FC0"/>
    <w:rsid w:val="00373206"/>
    <w:rsid w:val="003737ED"/>
    <w:rsid w:val="00375B80"/>
    <w:rsid w:val="00377352"/>
    <w:rsid w:val="00391BD0"/>
    <w:rsid w:val="0039383C"/>
    <w:rsid w:val="003A10DA"/>
    <w:rsid w:val="003A12C8"/>
    <w:rsid w:val="003A4BDB"/>
    <w:rsid w:val="003A6FFE"/>
    <w:rsid w:val="003A7695"/>
    <w:rsid w:val="003B045F"/>
    <w:rsid w:val="003B3A23"/>
    <w:rsid w:val="003B3B89"/>
    <w:rsid w:val="003B6592"/>
    <w:rsid w:val="003C75FE"/>
    <w:rsid w:val="003C772C"/>
    <w:rsid w:val="003E3B85"/>
    <w:rsid w:val="003F0A59"/>
    <w:rsid w:val="003F1456"/>
    <w:rsid w:val="003F2B58"/>
    <w:rsid w:val="003F5886"/>
    <w:rsid w:val="0040020C"/>
    <w:rsid w:val="00401CA0"/>
    <w:rsid w:val="0040700B"/>
    <w:rsid w:val="00407F54"/>
    <w:rsid w:val="00411341"/>
    <w:rsid w:val="00413966"/>
    <w:rsid w:val="00415015"/>
    <w:rsid w:val="00415040"/>
    <w:rsid w:val="00415846"/>
    <w:rsid w:val="00415CDB"/>
    <w:rsid w:val="0042115E"/>
    <w:rsid w:val="004231DC"/>
    <w:rsid w:val="0042551E"/>
    <w:rsid w:val="00433AD8"/>
    <w:rsid w:val="00437A53"/>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5823"/>
    <w:rsid w:val="004B0AAF"/>
    <w:rsid w:val="004B214C"/>
    <w:rsid w:val="004B3924"/>
    <w:rsid w:val="004C1D82"/>
    <w:rsid w:val="004C4DDD"/>
    <w:rsid w:val="004C5F40"/>
    <w:rsid w:val="004C6953"/>
    <w:rsid w:val="004C7001"/>
    <w:rsid w:val="004D1706"/>
    <w:rsid w:val="004D243F"/>
    <w:rsid w:val="004D4029"/>
    <w:rsid w:val="004D440B"/>
    <w:rsid w:val="004D7473"/>
    <w:rsid w:val="004E2A25"/>
    <w:rsid w:val="004E7677"/>
    <w:rsid w:val="004F2E8A"/>
    <w:rsid w:val="004F55E1"/>
    <w:rsid w:val="00501C4B"/>
    <w:rsid w:val="005028A7"/>
    <w:rsid w:val="00502BD0"/>
    <w:rsid w:val="005078B7"/>
    <w:rsid w:val="00510D73"/>
    <w:rsid w:val="00512ACB"/>
    <w:rsid w:val="00516443"/>
    <w:rsid w:val="0052216D"/>
    <w:rsid w:val="00526115"/>
    <w:rsid w:val="00531566"/>
    <w:rsid w:val="00533FAF"/>
    <w:rsid w:val="00534BC1"/>
    <w:rsid w:val="005366B6"/>
    <w:rsid w:val="005419A9"/>
    <w:rsid w:val="0054222D"/>
    <w:rsid w:val="00551815"/>
    <w:rsid w:val="00554BCD"/>
    <w:rsid w:val="00555F60"/>
    <w:rsid w:val="005566CD"/>
    <w:rsid w:val="005605A5"/>
    <w:rsid w:val="00560B3C"/>
    <w:rsid w:val="00561A97"/>
    <w:rsid w:val="00563DAC"/>
    <w:rsid w:val="005675E0"/>
    <w:rsid w:val="00570A71"/>
    <w:rsid w:val="00570C00"/>
    <w:rsid w:val="00574773"/>
    <w:rsid w:val="00576AAA"/>
    <w:rsid w:val="0058206B"/>
    <w:rsid w:val="00585690"/>
    <w:rsid w:val="00585B2E"/>
    <w:rsid w:val="00591BDC"/>
    <w:rsid w:val="00594AAA"/>
    <w:rsid w:val="00595B33"/>
    <w:rsid w:val="0059662F"/>
    <w:rsid w:val="005A1A67"/>
    <w:rsid w:val="005A7B01"/>
    <w:rsid w:val="005B1205"/>
    <w:rsid w:val="005B7254"/>
    <w:rsid w:val="005D2F5C"/>
    <w:rsid w:val="005D3066"/>
    <w:rsid w:val="005D4E6C"/>
    <w:rsid w:val="005E1D38"/>
    <w:rsid w:val="005E4B13"/>
    <w:rsid w:val="005E4C02"/>
    <w:rsid w:val="005F01DF"/>
    <w:rsid w:val="005F76CC"/>
    <w:rsid w:val="005F7FF8"/>
    <w:rsid w:val="006004C4"/>
    <w:rsid w:val="00600CA4"/>
    <w:rsid w:val="00602416"/>
    <w:rsid w:val="006025CE"/>
    <w:rsid w:val="00603635"/>
    <w:rsid w:val="006041F2"/>
    <w:rsid w:val="006064F5"/>
    <w:rsid w:val="00617298"/>
    <w:rsid w:val="00617918"/>
    <w:rsid w:val="00626141"/>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C31"/>
    <w:rsid w:val="006B0838"/>
    <w:rsid w:val="006B19DD"/>
    <w:rsid w:val="006B1CB2"/>
    <w:rsid w:val="006B1DD1"/>
    <w:rsid w:val="006B3396"/>
    <w:rsid w:val="006B4D86"/>
    <w:rsid w:val="006B4FE7"/>
    <w:rsid w:val="006C195E"/>
    <w:rsid w:val="006C6B34"/>
    <w:rsid w:val="006D5A7C"/>
    <w:rsid w:val="006D638F"/>
    <w:rsid w:val="006D7384"/>
    <w:rsid w:val="006E7BF7"/>
    <w:rsid w:val="006F2DA2"/>
    <w:rsid w:val="006F46E3"/>
    <w:rsid w:val="006F71BE"/>
    <w:rsid w:val="00702F2C"/>
    <w:rsid w:val="00703305"/>
    <w:rsid w:val="007068C8"/>
    <w:rsid w:val="007102C9"/>
    <w:rsid w:val="00715B8F"/>
    <w:rsid w:val="00721665"/>
    <w:rsid w:val="0073106E"/>
    <w:rsid w:val="007329D7"/>
    <w:rsid w:val="00741948"/>
    <w:rsid w:val="00742BA6"/>
    <w:rsid w:val="00744F3A"/>
    <w:rsid w:val="00755142"/>
    <w:rsid w:val="00756BB7"/>
    <w:rsid w:val="0075764B"/>
    <w:rsid w:val="00760C01"/>
    <w:rsid w:val="00761293"/>
    <w:rsid w:val="00765BAC"/>
    <w:rsid w:val="00767C04"/>
    <w:rsid w:val="0077097F"/>
    <w:rsid w:val="007736A2"/>
    <w:rsid w:val="00774F30"/>
    <w:rsid w:val="00782AB9"/>
    <w:rsid w:val="00785F91"/>
    <w:rsid w:val="007872CF"/>
    <w:rsid w:val="007874A6"/>
    <w:rsid w:val="00797209"/>
    <w:rsid w:val="00797C54"/>
    <w:rsid w:val="007A6226"/>
    <w:rsid w:val="007B3C61"/>
    <w:rsid w:val="007C7063"/>
    <w:rsid w:val="007D1918"/>
    <w:rsid w:val="007D5097"/>
    <w:rsid w:val="007E3B3E"/>
    <w:rsid w:val="007E4AB2"/>
    <w:rsid w:val="007E5ADA"/>
    <w:rsid w:val="007F03F2"/>
    <w:rsid w:val="007F04A4"/>
    <w:rsid w:val="008031DF"/>
    <w:rsid w:val="008065D7"/>
    <w:rsid w:val="008111A3"/>
    <w:rsid w:val="00812C77"/>
    <w:rsid w:val="00816E30"/>
    <w:rsid w:val="00820E8A"/>
    <w:rsid w:val="00822049"/>
    <w:rsid w:val="00822510"/>
    <w:rsid w:val="0082264B"/>
    <w:rsid w:val="0082765B"/>
    <w:rsid w:val="008352B1"/>
    <w:rsid w:val="008353E7"/>
    <w:rsid w:val="00835BD7"/>
    <w:rsid w:val="008428E8"/>
    <w:rsid w:val="00843D71"/>
    <w:rsid w:val="00846F11"/>
    <w:rsid w:val="0084745A"/>
    <w:rsid w:val="008504D0"/>
    <w:rsid w:val="00862682"/>
    <w:rsid w:val="00870045"/>
    <w:rsid w:val="00876E5F"/>
    <w:rsid w:val="00881A27"/>
    <w:rsid w:val="00881C0C"/>
    <w:rsid w:val="00884A12"/>
    <w:rsid w:val="00885015"/>
    <w:rsid w:val="00890CE4"/>
    <w:rsid w:val="00891ED7"/>
    <w:rsid w:val="008B2CF2"/>
    <w:rsid w:val="008B7B54"/>
    <w:rsid w:val="008C3187"/>
    <w:rsid w:val="008C5E4F"/>
    <w:rsid w:val="008C6F21"/>
    <w:rsid w:val="008D63B7"/>
    <w:rsid w:val="008D6A03"/>
    <w:rsid w:val="008D6CA7"/>
    <w:rsid w:val="008E508C"/>
    <w:rsid w:val="008E763A"/>
    <w:rsid w:val="008E7FEE"/>
    <w:rsid w:val="008F2F06"/>
    <w:rsid w:val="008F31F5"/>
    <w:rsid w:val="008F67F5"/>
    <w:rsid w:val="008F6BCE"/>
    <w:rsid w:val="00900D4B"/>
    <w:rsid w:val="00901388"/>
    <w:rsid w:val="00905F9B"/>
    <w:rsid w:val="00913E95"/>
    <w:rsid w:val="009170B9"/>
    <w:rsid w:val="00923A87"/>
    <w:rsid w:val="00925449"/>
    <w:rsid w:val="00927482"/>
    <w:rsid w:val="00936FF5"/>
    <w:rsid w:val="00944E97"/>
    <w:rsid w:val="0094654B"/>
    <w:rsid w:val="0095112B"/>
    <w:rsid w:val="00952238"/>
    <w:rsid w:val="0095712A"/>
    <w:rsid w:val="00971879"/>
    <w:rsid w:val="00973A6D"/>
    <w:rsid w:val="009768F1"/>
    <w:rsid w:val="009804E0"/>
    <w:rsid w:val="00983735"/>
    <w:rsid w:val="009865AA"/>
    <w:rsid w:val="00987080"/>
    <w:rsid w:val="0098765A"/>
    <w:rsid w:val="00987AC9"/>
    <w:rsid w:val="00987E5B"/>
    <w:rsid w:val="00990B32"/>
    <w:rsid w:val="00991569"/>
    <w:rsid w:val="00991620"/>
    <w:rsid w:val="009968B0"/>
    <w:rsid w:val="009A383F"/>
    <w:rsid w:val="009A6CB2"/>
    <w:rsid w:val="009B00D9"/>
    <w:rsid w:val="009B0982"/>
    <w:rsid w:val="009B4C99"/>
    <w:rsid w:val="009C13FB"/>
    <w:rsid w:val="009D28CF"/>
    <w:rsid w:val="009D5142"/>
    <w:rsid w:val="009D7F5F"/>
    <w:rsid w:val="009E559E"/>
    <w:rsid w:val="009E5D36"/>
    <w:rsid w:val="009E6375"/>
    <w:rsid w:val="009E7CA0"/>
    <w:rsid w:val="00A03E82"/>
    <w:rsid w:val="00A04392"/>
    <w:rsid w:val="00A04464"/>
    <w:rsid w:val="00A069CE"/>
    <w:rsid w:val="00A109D8"/>
    <w:rsid w:val="00A16003"/>
    <w:rsid w:val="00A167D7"/>
    <w:rsid w:val="00A1713C"/>
    <w:rsid w:val="00A23D39"/>
    <w:rsid w:val="00A23EC2"/>
    <w:rsid w:val="00A24DBB"/>
    <w:rsid w:val="00A24FBB"/>
    <w:rsid w:val="00A31931"/>
    <w:rsid w:val="00A3453E"/>
    <w:rsid w:val="00A374A3"/>
    <w:rsid w:val="00A40FE4"/>
    <w:rsid w:val="00A41887"/>
    <w:rsid w:val="00A42ED2"/>
    <w:rsid w:val="00A44456"/>
    <w:rsid w:val="00A44B33"/>
    <w:rsid w:val="00A50E00"/>
    <w:rsid w:val="00A52529"/>
    <w:rsid w:val="00A53624"/>
    <w:rsid w:val="00A55DF9"/>
    <w:rsid w:val="00A55EAF"/>
    <w:rsid w:val="00A5766B"/>
    <w:rsid w:val="00A608FF"/>
    <w:rsid w:val="00A61CEA"/>
    <w:rsid w:val="00A77512"/>
    <w:rsid w:val="00A863E3"/>
    <w:rsid w:val="00A94161"/>
    <w:rsid w:val="00A97BFB"/>
    <w:rsid w:val="00AB0BBC"/>
    <w:rsid w:val="00AB3A92"/>
    <w:rsid w:val="00AB478B"/>
    <w:rsid w:val="00AB47AC"/>
    <w:rsid w:val="00AB4AD9"/>
    <w:rsid w:val="00AC6F4F"/>
    <w:rsid w:val="00AD6E77"/>
    <w:rsid w:val="00AD7A25"/>
    <w:rsid w:val="00AE0307"/>
    <w:rsid w:val="00AE2666"/>
    <w:rsid w:val="00AE478C"/>
    <w:rsid w:val="00AE6F8A"/>
    <w:rsid w:val="00AF001A"/>
    <w:rsid w:val="00AF2A9A"/>
    <w:rsid w:val="00AF3A5A"/>
    <w:rsid w:val="00AF3E15"/>
    <w:rsid w:val="00AF5218"/>
    <w:rsid w:val="00AF60A0"/>
    <w:rsid w:val="00B01A6F"/>
    <w:rsid w:val="00B0480E"/>
    <w:rsid w:val="00B07F64"/>
    <w:rsid w:val="00B1026A"/>
    <w:rsid w:val="00B17CDD"/>
    <w:rsid w:val="00B21166"/>
    <w:rsid w:val="00B25F91"/>
    <w:rsid w:val="00B263AE"/>
    <w:rsid w:val="00B33A6C"/>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1BD9"/>
    <w:rsid w:val="00C3457E"/>
    <w:rsid w:val="00C46F78"/>
    <w:rsid w:val="00C5028E"/>
    <w:rsid w:val="00C54E78"/>
    <w:rsid w:val="00C6078D"/>
    <w:rsid w:val="00C657CF"/>
    <w:rsid w:val="00C72373"/>
    <w:rsid w:val="00C80D62"/>
    <w:rsid w:val="00C81D04"/>
    <w:rsid w:val="00C8388B"/>
    <w:rsid w:val="00C84944"/>
    <w:rsid w:val="00C90217"/>
    <w:rsid w:val="00C92B5A"/>
    <w:rsid w:val="00C94582"/>
    <w:rsid w:val="00C94D59"/>
    <w:rsid w:val="00C96BFD"/>
    <w:rsid w:val="00C96C98"/>
    <w:rsid w:val="00CA5358"/>
    <w:rsid w:val="00CB0B17"/>
    <w:rsid w:val="00CB0DCA"/>
    <w:rsid w:val="00CB1DCA"/>
    <w:rsid w:val="00CC1B77"/>
    <w:rsid w:val="00CD3560"/>
    <w:rsid w:val="00CD502A"/>
    <w:rsid w:val="00CD63F5"/>
    <w:rsid w:val="00CE4CD1"/>
    <w:rsid w:val="00CF12CF"/>
    <w:rsid w:val="00CF2C4D"/>
    <w:rsid w:val="00CF4BE3"/>
    <w:rsid w:val="00D01C06"/>
    <w:rsid w:val="00D060D2"/>
    <w:rsid w:val="00D1102C"/>
    <w:rsid w:val="00D13E2D"/>
    <w:rsid w:val="00D14394"/>
    <w:rsid w:val="00D14716"/>
    <w:rsid w:val="00D242CD"/>
    <w:rsid w:val="00D26F74"/>
    <w:rsid w:val="00D341C3"/>
    <w:rsid w:val="00D372E5"/>
    <w:rsid w:val="00D3779F"/>
    <w:rsid w:val="00D42843"/>
    <w:rsid w:val="00D43DB5"/>
    <w:rsid w:val="00D5152A"/>
    <w:rsid w:val="00D560EB"/>
    <w:rsid w:val="00D65145"/>
    <w:rsid w:val="00D657D5"/>
    <w:rsid w:val="00D73D87"/>
    <w:rsid w:val="00D74314"/>
    <w:rsid w:val="00D74BA3"/>
    <w:rsid w:val="00D81410"/>
    <w:rsid w:val="00D84A84"/>
    <w:rsid w:val="00D92505"/>
    <w:rsid w:val="00D9534C"/>
    <w:rsid w:val="00DA267C"/>
    <w:rsid w:val="00DA27B3"/>
    <w:rsid w:val="00DA3EA9"/>
    <w:rsid w:val="00DA5101"/>
    <w:rsid w:val="00DA5FE9"/>
    <w:rsid w:val="00DA79EF"/>
    <w:rsid w:val="00DB0C0B"/>
    <w:rsid w:val="00DB3B74"/>
    <w:rsid w:val="00DC20E9"/>
    <w:rsid w:val="00DC5870"/>
    <w:rsid w:val="00DD0384"/>
    <w:rsid w:val="00DD0901"/>
    <w:rsid w:val="00DD4AB0"/>
    <w:rsid w:val="00DD7701"/>
    <w:rsid w:val="00DE16B6"/>
    <w:rsid w:val="00DE3323"/>
    <w:rsid w:val="00DE36CA"/>
    <w:rsid w:val="00DE7E63"/>
    <w:rsid w:val="00DF7440"/>
    <w:rsid w:val="00DF77A2"/>
    <w:rsid w:val="00DF7959"/>
    <w:rsid w:val="00DF7A72"/>
    <w:rsid w:val="00E04171"/>
    <w:rsid w:val="00E32A3A"/>
    <w:rsid w:val="00E34170"/>
    <w:rsid w:val="00E367C5"/>
    <w:rsid w:val="00E37E71"/>
    <w:rsid w:val="00E42486"/>
    <w:rsid w:val="00E42847"/>
    <w:rsid w:val="00E434AD"/>
    <w:rsid w:val="00E46064"/>
    <w:rsid w:val="00E604A1"/>
    <w:rsid w:val="00E6621C"/>
    <w:rsid w:val="00E7293C"/>
    <w:rsid w:val="00E73AA8"/>
    <w:rsid w:val="00E76812"/>
    <w:rsid w:val="00E80228"/>
    <w:rsid w:val="00E86D2A"/>
    <w:rsid w:val="00E8711A"/>
    <w:rsid w:val="00E91B99"/>
    <w:rsid w:val="00EA2ED4"/>
    <w:rsid w:val="00EA491A"/>
    <w:rsid w:val="00EB1583"/>
    <w:rsid w:val="00EB54A9"/>
    <w:rsid w:val="00EC0D62"/>
    <w:rsid w:val="00EC23FB"/>
    <w:rsid w:val="00EC7017"/>
    <w:rsid w:val="00ED4356"/>
    <w:rsid w:val="00ED7681"/>
    <w:rsid w:val="00EE0008"/>
    <w:rsid w:val="00EE0591"/>
    <w:rsid w:val="00EE2103"/>
    <w:rsid w:val="00EE243C"/>
    <w:rsid w:val="00EF63C6"/>
    <w:rsid w:val="00F034FB"/>
    <w:rsid w:val="00F05606"/>
    <w:rsid w:val="00F105F5"/>
    <w:rsid w:val="00F1075A"/>
    <w:rsid w:val="00F14CFC"/>
    <w:rsid w:val="00F161C2"/>
    <w:rsid w:val="00F17CF5"/>
    <w:rsid w:val="00F2029A"/>
    <w:rsid w:val="00F22E82"/>
    <w:rsid w:val="00F2390A"/>
    <w:rsid w:val="00F2483A"/>
    <w:rsid w:val="00F30F13"/>
    <w:rsid w:val="00F337BF"/>
    <w:rsid w:val="00F33D14"/>
    <w:rsid w:val="00F40C58"/>
    <w:rsid w:val="00F41379"/>
    <w:rsid w:val="00F473B6"/>
    <w:rsid w:val="00F47AF5"/>
    <w:rsid w:val="00F512AB"/>
    <w:rsid w:val="00F52E57"/>
    <w:rsid w:val="00F53E06"/>
    <w:rsid w:val="00F54188"/>
    <w:rsid w:val="00F54CC0"/>
    <w:rsid w:val="00F60079"/>
    <w:rsid w:val="00F612E0"/>
    <w:rsid w:val="00F64826"/>
    <w:rsid w:val="00F64AF1"/>
    <w:rsid w:val="00F727A5"/>
    <w:rsid w:val="00F847A9"/>
    <w:rsid w:val="00FA5FE9"/>
    <w:rsid w:val="00FA67D2"/>
    <w:rsid w:val="00FB1990"/>
    <w:rsid w:val="00FB28DC"/>
    <w:rsid w:val="00FB302F"/>
    <w:rsid w:val="00FB5A92"/>
    <w:rsid w:val="00FC071C"/>
    <w:rsid w:val="00FC1C69"/>
    <w:rsid w:val="00FC3739"/>
    <w:rsid w:val="00FD11D7"/>
    <w:rsid w:val="00FD13D2"/>
    <w:rsid w:val="00FE0240"/>
    <w:rsid w:val="00FE25B8"/>
    <w:rsid w:val="00FE5AD9"/>
    <w:rsid w:val="00FE6653"/>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3D78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E82"/>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Words>
  <Characters>313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2025-02-04T01:24:00Z</dcterms:created>
  <dcterms:modified xsi:type="dcterms:W3CDTF">2025-02-04T01:24:00Z</dcterms:modified>
</cp:coreProperties>
</file>