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B4C0" w14:textId="1A9EB6FA" w:rsidR="00354FF9" w:rsidRPr="00354FF9" w:rsidRDefault="00354FF9" w:rsidP="00354FF9">
      <w:pPr>
        <w:spacing w:line="276" w:lineRule="auto"/>
        <w:rPr>
          <w:rFonts w:ascii="Acumin Pro" w:hAnsi="Acumin Pro" w:cs="Acumin Pro"/>
          <w:b/>
          <w:bCs/>
          <w:color w:val="402956" w:themeColor="accent5" w:themeShade="BF"/>
          <w:sz w:val="48"/>
          <w:szCs w:val="48"/>
        </w:rPr>
      </w:pPr>
      <w:r w:rsidRPr="00354FF9">
        <w:rPr>
          <w:rFonts w:ascii="Acumin Pro" w:hAnsi="Acumin Pro" w:cs="Acumin Pro"/>
          <w:b/>
          <w:bCs/>
          <w:noProof/>
          <w:color w:val="402956" w:themeColor="accent5" w:themeShade="BF"/>
          <w:sz w:val="48"/>
          <w:szCs w:val="48"/>
        </w:rPr>
        <w:drawing>
          <wp:anchor distT="0" distB="0" distL="114300" distR="114300" simplePos="0" relativeHeight="251658249" behindDoc="1" locked="0" layoutInCell="1" allowOverlap="1" wp14:anchorId="716E1104" wp14:editId="47487D33">
            <wp:simplePos x="0" y="0"/>
            <wp:positionH relativeFrom="column">
              <wp:posOffset>2941808</wp:posOffset>
            </wp:positionH>
            <wp:positionV relativeFrom="paragraph">
              <wp:posOffset>-294347</wp:posOffset>
            </wp:positionV>
            <wp:extent cx="3152274" cy="735681"/>
            <wp:effectExtent l="0" t="0" r="0" b="7620"/>
            <wp:wrapNone/>
            <wp:docPr id="211175027" name="Picture 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5027" name="Picture 6" descr="A black background with a black squar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2274" cy="7356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3EAEE" w14:textId="3D0C0075" w:rsidR="00423715" w:rsidRPr="00265EEB" w:rsidRDefault="00423715" w:rsidP="00354FF9">
      <w:pPr>
        <w:bidi/>
        <w:ind w:left="-567"/>
        <w:rPr>
          <w:rFonts w:ascii="Acumin Pro" w:hAnsi="Acumin Pro" w:cs="Acumin Pro"/>
          <w:color w:val="2B1B3A" w:themeColor="accent5" w:themeShade="80"/>
          <w:sz w:val="52"/>
          <w:szCs w:val="52"/>
          <w:lang w:val="en-US"/>
        </w:rPr>
      </w:pPr>
      <w:r w:rsidRPr="00265EEB">
        <w:rPr>
          <w:rFonts w:ascii="Acumin Pro" w:hAnsi="Acumin Pro" w:cs="Acumin Pro"/>
          <w:b/>
          <w:bCs/>
          <w:color w:val="2B1B3A" w:themeColor="accent5" w:themeShade="80"/>
          <w:sz w:val="52"/>
          <w:szCs w:val="52"/>
          <w:rtl/>
        </w:rPr>
        <w:t xml:space="preserve">معلومات عن الهيئات الحكومية النيوزيلندية </w:t>
      </w:r>
    </w:p>
    <w:p w14:paraId="449889E6" w14:textId="5E1B1E64" w:rsidR="00423715" w:rsidRPr="00265EEB" w:rsidRDefault="00423715" w:rsidP="00423715">
      <w:pPr>
        <w:bidi/>
        <w:spacing w:line="276" w:lineRule="auto"/>
        <w:ind w:left="-567"/>
        <w:rPr>
          <w:rFonts w:ascii="Acumin Pro" w:hAnsi="Acumin Pro" w:cs="Acumin Pro"/>
          <w:b/>
          <w:bCs/>
          <w:color w:val="00908B"/>
          <w:kern w:val="32"/>
        </w:rPr>
      </w:pPr>
      <w:r w:rsidRPr="00265EEB">
        <w:rPr>
          <w:rFonts w:ascii="Acumin Pro" w:hAnsi="Acumin Pro" w:cs="Acumin Pro"/>
          <w:rtl/>
        </w:rPr>
        <w:t>إن الهيئات الحكومية المذكورة أدناه مسؤولة عن الأمن الوطني وحماية حقوقك في نيوزيلندا. تدور هذه المعلومات حول ما يفعلونه وكيف يمكنهم دعمك. يمكنك الإبلاغ عن التدخل الأجنبي إلى الشرطة النيوزيلندية و</w:t>
      </w:r>
      <w:r w:rsidR="003F184A" w:rsidRPr="003F184A">
        <w:rPr>
          <w:rFonts w:ascii="Acumin Pro" w:hAnsi="Acumin Pro" w:cs="Acumin Pro"/>
          <w:rtl/>
        </w:rPr>
        <w:t xml:space="preserve">جهاز الأمن والاستخبارات النيوزيلندي </w:t>
      </w:r>
      <w:r w:rsidR="003F184A">
        <w:rPr>
          <w:rFonts w:ascii="Acumin Pro" w:hAnsi="Acumin Pro" w:cs="Acumin Pro"/>
        </w:rPr>
        <w:t>NZSIS</w:t>
      </w:r>
      <w:r w:rsidRPr="00265EEB">
        <w:rPr>
          <w:rFonts w:ascii="Acumin Pro" w:hAnsi="Acumin Pro" w:cs="Acumin Pro"/>
          <w:rtl/>
        </w:rPr>
        <w:t xml:space="preserve">. لمعرفة المزيد حول كيفية الإبلاغ، راجع: </w:t>
      </w:r>
      <w:hyperlink r:id="rId13">
        <w:r w:rsidRPr="00265EEB">
          <w:rPr>
            <w:rStyle w:val="Hyperlink"/>
            <w:rFonts w:ascii="Acumin Pro" w:hAnsi="Acumin Pro" w:cs="Acumin Pro"/>
            <w:rtl/>
          </w:rPr>
          <w:t>كيفية الإبلاغ عن التدخل الأجنبي</w:t>
        </w:r>
      </w:hyperlink>
      <w:r w:rsidRPr="00265EEB">
        <w:rPr>
          <w:rFonts w:ascii="Acumin Pro" w:hAnsi="Acumin Pro" w:cs="Acumin Pro"/>
          <w:rtl/>
        </w:rPr>
        <w:t>. </w:t>
      </w:r>
    </w:p>
    <w:p w14:paraId="2AEF0370" w14:textId="7DF18AF3" w:rsidR="00423715" w:rsidRDefault="00265EEB" w:rsidP="00423715">
      <w:pPr>
        <w:rPr>
          <w:rFonts w:ascii="Acumin Pro" w:eastAsia="Calibri" w:hAnsi="Acumin Pro" w:cstheme="minorHAnsi"/>
          <w:sz w:val="22"/>
          <w:szCs w:val="22"/>
        </w:rPr>
      </w:pPr>
      <w:r>
        <w:rPr>
          <w:noProof/>
        </w:rPr>
        <mc:AlternateContent>
          <mc:Choice Requires="wps">
            <w:drawing>
              <wp:anchor distT="0" distB="0" distL="114300" distR="114300" simplePos="0" relativeHeight="251658248" behindDoc="1" locked="0" layoutInCell="1" allowOverlap="1" wp14:anchorId="006E079E" wp14:editId="7E67D5CB">
                <wp:simplePos x="0" y="0"/>
                <wp:positionH relativeFrom="margin">
                  <wp:posOffset>-536575</wp:posOffset>
                </wp:positionH>
                <wp:positionV relativeFrom="paragraph">
                  <wp:posOffset>187618</wp:posOffset>
                </wp:positionV>
                <wp:extent cx="6848928" cy="5499919"/>
                <wp:effectExtent l="38100" t="38100" r="34925" b="37465"/>
                <wp:wrapNone/>
                <wp:docPr id="53124741" name="Rectangle: Diagonal Corners Rounded 2"/>
                <wp:cNvGraphicFramePr/>
                <a:graphic xmlns:a="http://schemas.openxmlformats.org/drawingml/2006/main">
                  <a:graphicData uri="http://schemas.microsoft.com/office/word/2010/wordprocessingShape">
                    <wps:wsp>
                      <wps:cNvSpPr/>
                      <wps:spPr>
                        <a:xfrm flipH="1">
                          <a:off x="0" y="0"/>
                          <a:ext cx="6848928" cy="5499919"/>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4B3FBB7"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079E" id="Rectangle: Diagonal Corners Rounded 2" o:spid="_x0000_s1026" style="position:absolute;margin-left:-42.25pt;margin-top:14.75pt;width:539.3pt;height:433.05pt;flip:x;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8928,54999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" adj="-11796480,,5400" path="m392749,l6813124,v19774,,35804,16030,35804,35804l6848928,5107170v,216909,-175840,392749,-392749,392749l35804,5499919c16030,5499919,,5483889,,5464115l,392749c,175840,175840,,392749,xe" filled="f" strokecolor="#3a1335" strokeweight="6pt">
                <v:stroke joinstyle="miter"/>
                <v:formulas/>
                <v:path arrowok="t" o:connecttype="custom" o:connectlocs="392749,0;6813124,0;6848928,35804;6848928,5107170;6456179,5499919;35804,5499919;0,5464115;0,392749;392749,0" o:connectangles="0,0,0,0,0,0,0,0,0" textboxrect="0,0,6848928,5499919"/>
                <v:textbox>
                  <w:txbxContent>
                    <w:p w14:paraId="44B3FBB7"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v:textbox>
                <w10:wrap anchorx="margin"/>
              </v:shape>
            </w:pict>
          </mc:Fallback>
        </mc:AlternateContent>
      </w:r>
      <w:r w:rsidR="00423715">
        <w:rPr>
          <w:noProof/>
        </w:rPr>
        <w:drawing>
          <wp:anchor distT="0" distB="0" distL="114300" distR="114300" simplePos="0" relativeHeight="251658243" behindDoc="1" locked="0" layoutInCell="1" allowOverlap="1" wp14:anchorId="27818A11" wp14:editId="732C5245">
            <wp:simplePos x="0" y="0"/>
            <wp:positionH relativeFrom="column">
              <wp:posOffset>3963670</wp:posOffset>
            </wp:positionH>
            <wp:positionV relativeFrom="paragraph">
              <wp:posOffset>134865</wp:posOffset>
            </wp:positionV>
            <wp:extent cx="2184400" cy="1006470"/>
            <wp:effectExtent l="0" t="0" r="0" b="0"/>
            <wp:wrapNone/>
            <wp:docPr id="1109120294"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63B316" w14:textId="2F7F7DBA" w:rsidR="00423715" w:rsidRDefault="00423715" w:rsidP="00423715">
      <w:pPr>
        <w:ind w:left="-567"/>
        <w:rPr>
          <w:rFonts w:ascii="Acumin Pro" w:eastAsia="Calibri" w:hAnsi="Acumin Pro" w:cstheme="minorHAnsi"/>
          <w:sz w:val="22"/>
          <w:szCs w:val="22"/>
        </w:rPr>
      </w:pPr>
    </w:p>
    <w:p w14:paraId="41DA0CD6" w14:textId="15AAD34A" w:rsidR="00423715" w:rsidRDefault="00423715" w:rsidP="00423715">
      <w:pPr>
        <w:ind w:left="-567"/>
        <w:rPr>
          <w:rFonts w:ascii="Acumin Pro" w:eastAsia="Calibri" w:hAnsi="Acumin Pro" w:cstheme="minorHAnsi"/>
          <w:sz w:val="22"/>
          <w:szCs w:val="22"/>
        </w:rPr>
      </w:pPr>
    </w:p>
    <w:p w14:paraId="652B5045" w14:textId="24FA01D3" w:rsidR="00423715" w:rsidRDefault="00423715" w:rsidP="00423715">
      <w:pPr>
        <w:ind w:left="-567"/>
        <w:rPr>
          <w:rFonts w:ascii="Acumin Pro" w:eastAsia="Calibri" w:hAnsi="Acumin Pro" w:cstheme="minorHAnsi"/>
          <w:sz w:val="22"/>
          <w:szCs w:val="22"/>
        </w:rPr>
      </w:pPr>
    </w:p>
    <w:p w14:paraId="49B361CC" w14:textId="0F8BB6D4" w:rsidR="00423715" w:rsidRPr="00265EEB" w:rsidRDefault="00423715" w:rsidP="006A5335">
      <w:pPr>
        <w:bidi/>
        <w:ind w:left="-567" w:right="-427"/>
        <w:rPr>
          <w:rFonts w:ascii="Acumin Pro" w:eastAsia="Calibri" w:hAnsi="Acumin Pro" w:cstheme="minorHAnsi"/>
        </w:rPr>
      </w:pPr>
      <w:r w:rsidRPr="00265EEB">
        <w:rPr>
          <w:rFonts w:ascii="Acumin Pro" w:hAnsi="Acumin Pro" w:cs="Acumin Pro"/>
          <w:rtl/>
        </w:rPr>
        <w:t>تقدم الشرطة النيوزيلندية خدمات لتضمن سلامة الناس وشعورهم بالأمان في منازلهم وعلى طرقنا وفي مجتمعاتهم. تعمل الشرطة على مدار 24 ساعة يوميًا لاستهداف الجريمة والأذى ومنع أضرارهما. نحن نعمل، مع حوالي 15,000 موظف، من المراكز الحضرية والريفية ومراكز تجمع الشرطة.</w:t>
      </w:r>
    </w:p>
    <w:p w14:paraId="01BBBD2F" w14:textId="77777777" w:rsidR="00423715" w:rsidRPr="00265EEB" w:rsidRDefault="00423715" w:rsidP="006A5335">
      <w:pPr>
        <w:bidi/>
        <w:ind w:left="-567" w:right="-427"/>
        <w:rPr>
          <w:rFonts w:ascii="Acumin Pro" w:eastAsia="Calibri" w:hAnsi="Acumin Pro" w:cstheme="minorHAnsi"/>
        </w:rPr>
      </w:pPr>
      <w:r w:rsidRPr="00265EEB">
        <w:rPr>
          <w:rFonts w:ascii="Acumin Pro" w:hAnsi="Acumin Pro" w:cs="Acumin Pro"/>
          <w:rtl/>
        </w:rPr>
        <w:t>نحن نعمل في البر والبحر والجو، ونستجيب لأكثر من 1.3 مليون حدث سنويا - نرد على أكثر من 925,000 مكالمة على الرقم 111 وأكثر من 743,000 مكالمة غير طارئة.</w:t>
      </w:r>
    </w:p>
    <w:p w14:paraId="1A556109" w14:textId="77777777" w:rsidR="00423715" w:rsidRPr="00265EEB" w:rsidRDefault="00423715" w:rsidP="006A5335">
      <w:pPr>
        <w:bidi/>
        <w:ind w:left="-567" w:right="-427"/>
        <w:rPr>
          <w:rFonts w:ascii="Acumin Pro" w:eastAsia="Calibri" w:hAnsi="Acumin Pro" w:cstheme="minorHAnsi"/>
        </w:rPr>
      </w:pPr>
      <w:r w:rsidRPr="00265EEB">
        <w:rPr>
          <w:rFonts w:ascii="Acumin Pro" w:hAnsi="Acumin Pro" w:cs="Acumin Pro"/>
          <w:rtl/>
        </w:rPr>
        <w:t>يتم تدريب موظفي الشرطة لمساعدة الجميع في نيوزيلندا وحمايتهم. يتم تقديم خدمات الشرطة بأسلوب يحترم حقوق الإنسان وبشكل مستقل ونزيه.</w:t>
      </w:r>
    </w:p>
    <w:p w14:paraId="58784926" w14:textId="77777777" w:rsidR="00423715" w:rsidRPr="00265EEB" w:rsidRDefault="00423715" w:rsidP="006A5335">
      <w:pPr>
        <w:bidi/>
        <w:ind w:left="-567" w:right="-427"/>
        <w:rPr>
          <w:rFonts w:ascii="Acumin Pro" w:eastAsia="Calibri" w:hAnsi="Acumin Pro" w:cstheme="minorHAnsi"/>
        </w:rPr>
      </w:pPr>
      <w:r w:rsidRPr="00265EEB">
        <w:rPr>
          <w:rFonts w:ascii="Acumin Pro" w:hAnsi="Acumin Pro" w:cs="Acumin Pro"/>
          <w:rtl/>
        </w:rPr>
        <w:t>يشمل الدور الرئيسي للشرطة منع الجريمة وحوادث الطرق والتحقيق فيها وحلها والحد منها. تشمل مهام الشرطة ما يلي:</w:t>
      </w:r>
    </w:p>
    <w:p w14:paraId="199B0E19" w14:textId="77777777" w:rsidR="00423715" w:rsidRPr="00265EEB" w:rsidRDefault="00423715" w:rsidP="003B716B">
      <w:pPr>
        <w:pStyle w:val="ListParagraph"/>
        <w:numPr>
          <w:ilvl w:val="0"/>
          <w:numId w:val="22"/>
        </w:numPr>
        <w:ind w:left="-567" w:right="-1"/>
        <w:rPr>
          <w:rFonts w:ascii="Acumin Pro" w:eastAsia="Calibri" w:hAnsi="Acumin Pro" w:cstheme="minorHAnsi"/>
        </w:rPr>
        <w:sectPr w:rsidR="00423715" w:rsidRPr="00265EEB" w:rsidSect="00423715">
          <w:footerReference w:type="default" r:id="rId15"/>
          <w:headerReference w:type="first" r:id="rId16"/>
          <w:footerReference w:type="first" r:id="rId17"/>
          <w:type w:val="continuous"/>
          <w:pgSz w:w="11907" w:h="16840" w:code="9"/>
          <w:pgMar w:top="1418" w:right="1418" w:bottom="992" w:left="1418" w:header="425" w:footer="635" w:gutter="0"/>
          <w:cols w:space="708"/>
          <w:titlePg/>
          <w:docGrid w:linePitch="360"/>
        </w:sectPr>
      </w:pPr>
    </w:p>
    <w:p w14:paraId="6C78A002" w14:textId="77777777" w:rsidR="00423715" w:rsidRPr="00265EEB" w:rsidRDefault="00423715" w:rsidP="003B716B">
      <w:pPr>
        <w:pStyle w:val="ListParagraph"/>
        <w:numPr>
          <w:ilvl w:val="0"/>
          <w:numId w:val="22"/>
        </w:numPr>
        <w:bidi/>
        <w:ind w:right="-1"/>
        <w:rPr>
          <w:rFonts w:ascii="Acumin Pro" w:eastAsia="Calibri" w:hAnsi="Acumin Pro" w:cstheme="minorHAnsi"/>
        </w:rPr>
      </w:pPr>
      <w:r w:rsidRPr="00265EEB">
        <w:rPr>
          <w:rFonts w:ascii="Acumin Pro" w:hAnsi="Acumin Pro" w:cs="Acumin Pro"/>
          <w:rtl/>
        </w:rPr>
        <w:t>الحفاظ على السلام</w:t>
      </w:r>
    </w:p>
    <w:p w14:paraId="6A9F5F24" w14:textId="77777777" w:rsidR="00423715" w:rsidRPr="00265EEB" w:rsidRDefault="00423715" w:rsidP="003B716B">
      <w:pPr>
        <w:pStyle w:val="ListParagraph"/>
        <w:numPr>
          <w:ilvl w:val="0"/>
          <w:numId w:val="22"/>
        </w:numPr>
        <w:bidi/>
        <w:ind w:right="-1"/>
        <w:rPr>
          <w:rFonts w:ascii="Acumin Pro" w:eastAsia="Calibri" w:hAnsi="Acumin Pro" w:cstheme="minorHAnsi"/>
        </w:rPr>
      </w:pPr>
      <w:r w:rsidRPr="00265EEB">
        <w:rPr>
          <w:rFonts w:ascii="Acumin Pro" w:hAnsi="Acumin Pro" w:cs="Acumin Pro"/>
          <w:rtl/>
        </w:rPr>
        <w:t>الحفاظ على السلامة العامة</w:t>
      </w:r>
    </w:p>
    <w:p w14:paraId="7F11D000" w14:textId="77777777" w:rsidR="00423715" w:rsidRPr="00265EEB" w:rsidRDefault="00423715" w:rsidP="003B716B">
      <w:pPr>
        <w:pStyle w:val="ListParagraph"/>
        <w:numPr>
          <w:ilvl w:val="0"/>
          <w:numId w:val="22"/>
        </w:numPr>
        <w:bidi/>
        <w:ind w:right="-1"/>
        <w:rPr>
          <w:rFonts w:ascii="Acumin Pro" w:eastAsia="Calibri" w:hAnsi="Acumin Pro" w:cstheme="minorHAnsi"/>
        </w:rPr>
      </w:pPr>
      <w:r w:rsidRPr="00265EEB">
        <w:rPr>
          <w:rFonts w:ascii="Acumin Pro" w:hAnsi="Acumin Pro" w:cs="Acumin Pro"/>
          <w:rtl/>
        </w:rPr>
        <w:t>إنفاذ القانون</w:t>
      </w:r>
    </w:p>
    <w:p w14:paraId="69658DBA" w14:textId="77777777" w:rsidR="00423715" w:rsidRPr="00265EEB" w:rsidRDefault="00423715" w:rsidP="003B716B">
      <w:pPr>
        <w:pStyle w:val="ListParagraph"/>
        <w:numPr>
          <w:ilvl w:val="0"/>
          <w:numId w:val="22"/>
        </w:numPr>
        <w:bidi/>
        <w:ind w:right="-1"/>
        <w:rPr>
          <w:rFonts w:ascii="Acumin Pro" w:eastAsia="Calibri" w:hAnsi="Acumin Pro" w:cstheme="minorHAnsi"/>
        </w:rPr>
      </w:pPr>
      <w:r w:rsidRPr="00265EEB">
        <w:rPr>
          <w:rFonts w:ascii="Acumin Pro" w:hAnsi="Acumin Pro" w:cs="Acumin Pro"/>
          <w:rtl/>
        </w:rPr>
        <w:t>منع الجريمة</w:t>
      </w:r>
    </w:p>
    <w:p w14:paraId="77FB10FA" w14:textId="77777777" w:rsidR="00423715" w:rsidRPr="00265EEB" w:rsidRDefault="00423715" w:rsidP="003B716B">
      <w:pPr>
        <w:pStyle w:val="ListParagraph"/>
        <w:numPr>
          <w:ilvl w:val="0"/>
          <w:numId w:val="22"/>
        </w:numPr>
        <w:bidi/>
        <w:ind w:right="-1"/>
        <w:rPr>
          <w:rFonts w:ascii="Acumin Pro" w:eastAsia="Calibri" w:hAnsi="Acumin Pro" w:cstheme="minorHAnsi"/>
        </w:rPr>
      </w:pPr>
      <w:r w:rsidRPr="00265EEB">
        <w:rPr>
          <w:rFonts w:ascii="Acumin Pro" w:hAnsi="Acumin Pro" w:cs="Acumin Pro"/>
          <w:rtl/>
        </w:rPr>
        <w:t>دعم المجتمع وطمأنته</w:t>
      </w:r>
    </w:p>
    <w:p w14:paraId="75C7430C" w14:textId="77777777" w:rsidR="00423715" w:rsidRPr="00265EEB" w:rsidRDefault="00423715" w:rsidP="003B716B">
      <w:pPr>
        <w:pStyle w:val="ListParagraph"/>
        <w:numPr>
          <w:ilvl w:val="0"/>
          <w:numId w:val="22"/>
        </w:numPr>
        <w:bidi/>
        <w:ind w:right="-1"/>
        <w:rPr>
          <w:rFonts w:ascii="Acumin Pro" w:eastAsia="Calibri" w:hAnsi="Acumin Pro" w:cstheme="minorHAnsi"/>
        </w:rPr>
      </w:pPr>
      <w:r w:rsidRPr="00265EEB">
        <w:rPr>
          <w:rFonts w:ascii="Acumin Pro" w:hAnsi="Acumin Pro" w:cs="Acumin Pro"/>
          <w:rtl/>
        </w:rPr>
        <w:t>الأمن القومي</w:t>
      </w:r>
    </w:p>
    <w:p w14:paraId="786429DA" w14:textId="77777777" w:rsidR="00423715" w:rsidRPr="00265EEB" w:rsidRDefault="00423715" w:rsidP="003B716B">
      <w:pPr>
        <w:pStyle w:val="ListParagraph"/>
        <w:numPr>
          <w:ilvl w:val="0"/>
          <w:numId w:val="22"/>
        </w:numPr>
        <w:bidi/>
        <w:ind w:right="-1"/>
        <w:rPr>
          <w:rFonts w:ascii="Acumin Pro" w:eastAsia="Calibri" w:hAnsi="Acumin Pro" w:cstheme="minorHAnsi"/>
        </w:rPr>
      </w:pPr>
      <w:r w:rsidRPr="00265EEB">
        <w:rPr>
          <w:rFonts w:ascii="Acumin Pro" w:hAnsi="Acumin Pro" w:cs="Acumin Pro"/>
          <w:rtl/>
        </w:rPr>
        <w:t>المشاركة في مهام الشرطة خارج نيوزيلندا</w:t>
      </w:r>
    </w:p>
    <w:p w14:paraId="35A69232" w14:textId="77777777" w:rsidR="00423715" w:rsidRPr="00265EEB" w:rsidRDefault="00423715" w:rsidP="003B716B">
      <w:pPr>
        <w:pStyle w:val="ListParagraph"/>
        <w:numPr>
          <w:ilvl w:val="0"/>
          <w:numId w:val="22"/>
        </w:numPr>
        <w:tabs>
          <w:tab w:val="left" w:pos="0"/>
        </w:tabs>
        <w:bidi/>
        <w:ind w:right="-1"/>
        <w:rPr>
          <w:rFonts w:ascii="Acumin Pro" w:eastAsia="Calibri" w:hAnsi="Acumin Pro" w:cstheme="minorBidi"/>
        </w:rPr>
      </w:pPr>
      <w:r w:rsidRPr="00265EEB">
        <w:rPr>
          <w:rFonts w:ascii="Acumin Pro" w:hAnsi="Acumin Pro" w:cs="Acumin Pro"/>
          <w:rtl/>
        </w:rPr>
        <w:t>إدارة الطوارئ.</w:t>
      </w:r>
    </w:p>
    <w:p w14:paraId="524367B2" w14:textId="77777777" w:rsidR="00423715" w:rsidRDefault="00423715" w:rsidP="003B716B">
      <w:pPr>
        <w:tabs>
          <w:tab w:val="left" w:pos="0"/>
        </w:tabs>
        <w:ind w:right="-1"/>
        <w:rPr>
          <w:rFonts w:ascii="Acumin Pro" w:eastAsia="Calibri" w:hAnsi="Acumin Pro" w:cstheme="minorHAnsi"/>
          <w:b/>
          <w:bCs/>
          <w:sz w:val="22"/>
          <w:szCs w:val="22"/>
        </w:rPr>
        <w:sectPr w:rsidR="00423715" w:rsidSect="00423715">
          <w:type w:val="continuous"/>
          <w:pgSz w:w="11907" w:h="16840" w:code="9"/>
          <w:pgMar w:top="1418" w:right="1418" w:bottom="992" w:left="1418" w:header="425" w:footer="635" w:gutter="0"/>
          <w:cols w:space="708"/>
          <w:titlePg/>
          <w:docGrid w:linePitch="360"/>
        </w:sectPr>
      </w:pPr>
    </w:p>
    <w:p w14:paraId="7EEE0834" w14:textId="77777777" w:rsidR="00423715" w:rsidRDefault="00423715" w:rsidP="003B716B">
      <w:pPr>
        <w:ind w:left="-567" w:right="-1"/>
        <w:rPr>
          <w:rFonts w:ascii="Acumin Pro" w:eastAsia="Calibri" w:hAnsi="Acumin Pro" w:cstheme="minorHAnsi"/>
          <w:b/>
          <w:bCs/>
          <w:sz w:val="22"/>
          <w:szCs w:val="22"/>
        </w:rPr>
      </w:pPr>
      <w:r w:rsidRPr="00491622">
        <w:rPr>
          <w:rFonts w:ascii="Acumin Pro" w:hAnsi="Acumin Pro" w:cs="Acumin Pro"/>
          <w:b/>
          <w:bCs/>
          <w:sz w:val="22"/>
          <w:szCs w:val="22"/>
        </w:rPr>
        <w:br/>
      </w:r>
    </w:p>
    <w:p w14:paraId="0CBDAC5A" w14:textId="057F77EE" w:rsidR="00423715" w:rsidRDefault="00423715" w:rsidP="003B716B">
      <w:pPr>
        <w:keepLines w:val="0"/>
        <w:ind w:right="-1"/>
        <w:rPr>
          <w:rFonts w:ascii="Acumin Pro" w:eastAsia="Calibri" w:hAnsi="Acumin Pro" w:cstheme="minorHAnsi"/>
          <w:b/>
          <w:bCs/>
          <w:sz w:val="22"/>
          <w:szCs w:val="22"/>
        </w:rPr>
      </w:pPr>
    </w:p>
    <w:p w14:paraId="6389BD1A" w14:textId="47CADFA4" w:rsidR="00423715" w:rsidRDefault="00423715" w:rsidP="003B716B">
      <w:pPr>
        <w:ind w:left="-567" w:right="-1"/>
        <w:rPr>
          <w:rFonts w:ascii="Acumin Pro" w:eastAsia="Calibri" w:hAnsi="Acumin Pro" w:cstheme="minorHAnsi"/>
          <w:b/>
          <w:bCs/>
          <w:sz w:val="22"/>
          <w:szCs w:val="22"/>
        </w:rPr>
      </w:pPr>
    </w:p>
    <w:p w14:paraId="3628886E" w14:textId="2D22B21F" w:rsidR="00423715" w:rsidRDefault="00423715" w:rsidP="003B716B">
      <w:pPr>
        <w:ind w:left="-567" w:right="-1"/>
        <w:rPr>
          <w:rFonts w:ascii="Acumin Pro" w:eastAsia="Calibri" w:hAnsi="Acumin Pro" w:cstheme="minorHAnsi"/>
          <w:b/>
          <w:bCs/>
          <w:sz w:val="22"/>
          <w:szCs w:val="22"/>
        </w:rPr>
      </w:pPr>
    </w:p>
    <w:p w14:paraId="65352939" w14:textId="77777777" w:rsidR="00890707" w:rsidRDefault="00890707" w:rsidP="003B716B">
      <w:pPr>
        <w:ind w:left="-567" w:right="-1"/>
        <w:rPr>
          <w:rFonts w:ascii="Acumin Pro" w:eastAsia="Calibri" w:hAnsi="Acumin Pro" w:cstheme="minorHAnsi"/>
          <w:b/>
          <w:bCs/>
          <w:sz w:val="22"/>
          <w:szCs w:val="22"/>
        </w:rPr>
      </w:pPr>
    </w:p>
    <w:p w14:paraId="4F1BB83B" w14:textId="5955E485" w:rsidR="00265EEB" w:rsidRPr="00C22CF6" w:rsidRDefault="00265EEB" w:rsidP="00C22CF6">
      <w:pPr>
        <w:ind w:left="-426" w:right="-1"/>
        <w:rPr>
          <w:rFonts w:ascii="Acumin Pro" w:eastAsia="Calibri" w:hAnsi="Acumin Pro" w:cstheme="minorHAnsi"/>
          <w:b/>
          <w:bCs/>
          <w:sz w:val="22"/>
          <w:szCs w:val="22"/>
        </w:rPr>
      </w:pPr>
      <w:r>
        <w:rPr>
          <w:noProof/>
        </w:rPr>
        <w:lastRenderedPageBreak/>
        <mc:AlternateContent>
          <mc:Choice Requires="wps">
            <w:drawing>
              <wp:anchor distT="0" distB="0" distL="114300" distR="114300" simplePos="0" relativeHeight="251658252" behindDoc="1" locked="0" layoutInCell="1" allowOverlap="1" wp14:anchorId="5614A68D" wp14:editId="45E6886C">
                <wp:simplePos x="0" y="0"/>
                <wp:positionH relativeFrom="margin">
                  <wp:posOffset>-569448</wp:posOffset>
                </wp:positionH>
                <wp:positionV relativeFrom="paragraph">
                  <wp:posOffset>-510149</wp:posOffset>
                </wp:positionV>
                <wp:extent cx="6883400" cy="3470031"/>
                <wp:effectExtent l="38100" t="38100" r="38100" b="35560"/>
                <wp:wrapNone/>
                <wp:docPr id="1848748058" name="Rectangle: Diagonal Corners Rounded 2"/>
                <wp:cNvGraphicFramePr/>
                <a:graphic xmlns:a="http://schemas.openxmlformats.org/drawingml/2006/main">
                  <a:graphicData uri="http://schemas.microsoft.com/office/word/2010/wordprocessingShape">
                    <wps:wsp>
                      <wps:cNvSpPr/>
                      <wps:spPr>
                        <a:xfrm flipH="1">
                          <a:off x="0" y="0"/>
                          <a:ext cx="6883400" cy="3470031"/>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7CC71F3"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A68D" id="_x0000_s1027" style="position:absolute;left:0;text-align:left;margin-left:-44.85pt;margin-top:-40.15pt;width:542pt;height:273.25pt;flip:x;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83400,34700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" adj="-11796480,,5400" path="m247795,l6860810,v12476,,22590,10114,22590,22590l6883400,3222236v,136853,-110942,247795,-247795,247795l22590,3470031c10114,3470031,,3459917,,3447441l,247795c,110942,110942,,247795,xe" filled="f" strokecolor="#3a1335" strokeweight="6pt">
                <v:stroke joinstyle="miter"/>
                <v:formulas/>
                <v:path arrowok="t" o:connecttype="custom" o:connectlocs="247795,0;6860810,0;6883400,22590;6883400,3222236;6635605,3470031;22590,3470031;0,3447441;0,247795;247795,0" o:connectangles="0,0,0,0,0,0,0,0,0" textboxrect="0,0,6883400,3470031"/>
                <v:textbox>
                  <w:txbxContent>
                    <w:p w14:paraId="47CC71F3"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v:textbox>
                <w10:wrap anchorx="margin"/>
              </v:shape>
            </w:pict>
          </mc:Fallback>
        </mc:AlternateContent>
      </w:r>
      <w:r>
        <w:rPr>
          <w:noProof/>
        </w:rPr>
        <w:drawing>
          <wp:anchor distT="0" distB="0" distL="114300" distR="114300" simplePos="0" relativeHeight="251658253" behindDoc="1" locked="0" layoutInCell="1" allowOverlap="1" wp14:anchorId="325AB658" wp14:editId="075F6EDA">
            <wp:simplePos x="0" y="0"/>
            <wp:positionH relativeFrom="column">
              <wp:posOffset>4025851</wp:posOffset>
            </wp:positionH>
            <wp:positionV relativeFrom="paragraph">
              <wp:posOffset>-561585</wp:posOffset>
            </wp:positionV>
            <wp:extent cx="2184400" cy="1006470"/>
            <wp:effectExtent l="0" t="0" r="0" b="0"/>
            <wp:wrapNone/>
            <wp:docPr id="1796621755"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6B2B6" w14:textId="321AF452" w:rsidR="00423715" w:rsidRPr="00265EEB" w:rsidRDefault="00423715" w:rsidP="00265EEB">
      <w:pPr>
        <w:bidi/>
        <w:ind w:left="-426" w:right="-1"/>
        <w:rPr>
          <w:rFonts w:ascii="Acumin Pro" w:eastAsia="Calibri" w:hAnsi="Acumin Pro" w:cstheme="minorHAnsi"/>
          <w:b/>
          <w:bCs/>
        </w:rPr>
      </w:pPr>
      <w:r w:rsidRPr="00265EEB">
        <w:rPr>
          <w:rFonts w:ascii="Acumin Pro" w:hAnsi="Acumin Pro" w:cs="Acumin Pro"/>
          <w:b/>
          <w:bCs/>
          <w:rtl/>
        </w:rPr>
        <w:t xml:space="preserve">ضباط الاتصال مع الجاليات العرقية </w:t>
      </w:r>
      <w:r w:rsidRPr="00265EEB">
        <w:rPr>
          <w:rFonts w:ascii="Acumin Pro" w:hAnsi="Acumin Pro" w:cs="Acumin Pro"/>
          <w:b/>
          <w:bCs/>
          <w:rtl/>
        </w:rPr>
        <w:br/>
      </w:r>
      <w:r w:rsidRPr="00265EEB">
        <w:rPr>
          <w:rFonts w:ascii="Acumin Pro" w:hAnsi="Acumin Pro" w:cs="Acumin Pro"/>
          <w:rtl/>
        </w:rPr>
        <w:t xml:space="preserve">تقدر الشرطة التنوع وتدعم الجاليات العرقية من خلال وجود ضباط الاتصال العرقي في جميع أنحاء البلاد. فهم يعملون مع الجاليات العرقية لمساعدتها على فهم خدمات الشرطة والوصول إليها، وتزويد الشرطة بالمعلومات حول مخاوف الجاليات والعمل مع الشرطة للتحقيق في الجرائم التي تتعلق بالمجتمعات العرقية ومنعها. </w:t>
      </w:r>
    </w:p>
    <w:p w14:paraId="3802C649" w14:textId="77777777" w:rsidR="00423715" w:rsidRPr="00265EEB" w:rsidRDefault="00423715" w:rsidP="006B32C0">
      <w:pPr>
        <w:bidi/>
        <w:ind w:left="-426" w:right="-143"/>
        <w:rPr>
          <w:rFonts w:ascii="Acumin Pro" w:eastAsia="Calibri" w:hAnsi="Acumin Pro" w:cstheme="minorHAnsi"/>
        </w:rPr>
      </w:pPr>
      <w:r w:rsidRPr="00265EEB">
        <w:rPr>
          <w:rFonts w:ascii="Acumin Pro" w:hAnsi="Acumin Pro" w:cs="Acumin Pro"/>
          <w:rtl/>
        </w:rPr>
        <w:t>إن موظفينا دائمًا على استعداد للاستماع إلى مخاوفكم والعمل معكم لتحسين إجراءات السلامة.</w:t>
      </w:r>
    </w:p>
    <w:p w14:paraId="5D7DB403" w14:textId="77777777" w:rsidR="00423715" w:rsidRPr="00265EEB" w:rsidRDefault="00423715" w:rsidP="006B32C0">
      <w:pPr>
        <w:bidi/>
        <w:ind w:left="-426" w:right="-1"/>
        <w:rPr>
          <w:rFonts w:ascii="Acumin Pro" w:eastAsia="Calibri" w:hAnsi="Acumin Pro" w:cstheme="minorHAnsi"/>
        </w:rPr>
      </w:pPr>
      <w:r w:rsidRPr="00265EEB">
        <w:rPr>
          <w:rFonts w:ascii="Acumin Pro" w:hAnsi="Acumin Pro" w:cs="Acumin Pro"/>
          <w:rtl/>
        </w:rPr>
        <w:t>إذا تلقيت تهديدات سواء بشكل شخصي أو عبر الإنترنت تجعلك خائفًا على نفسك أو على الآخرين، فيرجى الاتصال بالشرطة. ويشمل ذلك أي حدث قد يكون دافعه العداء على أساس العرق أو العقيدة أو التوجه الجنسي أو الهوية الجنسية أو الإعاقة أو العمر.</w:t>
      </w:r>
    </w:p>
    <w:p w14:paraId="3A6FBA98" w14:textId="77777777" w:rsidR="00423715" w:rsidRPr="00265EEB" w:rsidRDefault="00423715" w:rsidP="006B32C0">
      <w:pPr>
        <w:bidi/>
        <w:ind w:left="-426" w:right="-1"/>
        <w:rPr>
          <w:rFonts w:ascii="Acumin Pro" w:eastAsia="Calibri" w:hAnsi="Acumin Pro" w:cstheme="minorBidi"/>
        </w:rPr>
      </w:pPr>
      <w:r w:rsidRPr="00265EEB">
        <w:rPr>
          <w:rFonts w:ascii="Acumin Pro" w:hAnsi="Acumin Pro" w:cs="Acumin Pro"/>
          <w:rtl/>
        </w:rPr>
        <w:t>يجب على جميع النيوزيلنديين أن يكونوا على دراية بمحيطهم والإبلاغ عن أي سلوك مشبوه أو غير اعتيادي للسلطات المختصة.</w:t>
      </w:r>
    </w:p>
    <w:p w14:paraId="6B563B73" w14:textId="24D3E2A6" w:rsidR="00423715" w:rsidRDefault="00423715" w:rsidP="003B716B">
      <w:pPr>
        <w:ind w:left="-567" w:right="-1"/>
        <w:rPr>
          <w:rFonts w:ascii="Acumin Pro" w:eastAsia="Calibri" w:hAnsi="Acumin Pro" w:cstheme="minorBidi"/>
          <w:sz w:val="22"/>
          <w:szCs w:val="22"/>
        </w:rPr>
      </w:pPr>
    </w:p>
    <w:p w14:paraId="0281769D" w14:textId="77777777" w:rsidR="00100696" w:rsidRDefault="00FC50B7" w:rsidP="00100696">
      <w:pPr>
        <w:bidi/>
        <w:ind w:left="-567" w:right="-1"/>
        <w:rPr>
          <w:rFonts w:ascii="Acumin Pro" w:hAnsi="Acumin Pro" w:cs="Acumin Pro"/>
          <w:b/>
          <w:bCs/>
          <w:lang w:val="en-US"/>
        </w:rPr>
      </w:pPr>
      <w:r>
        <w:rPr>
          <w:rFonts w:ascii="Acumin Pro" w:hAnsi="Acumin Pro" w:cs="Acumin Pro"/>
          <w:b/>
          <w:bCs/>
          <w:sz w:val="22"/>
          <w:szCs w:val="22"/>
          <w:rtl/>
        </w:rPr>
        <w:br/>
      </w:r>
    </w:p>
    <w:p w14:paraId="6EEDFCA6" w14:textId="5A5F8B6F" w:rsidR="00100696" w:rsidRDefault="00100696" w:rsidP="00100696">
      <w:pPr>
        <w:bidi/>
        <w:ind w:left="-567" w:right="-1"/>
        <w:rPr>
          <w:rFonts w:ascii="Acumin Pro" w:hAnsi="Acumin Pro" w:cs="Acumin Pro"/>
          <w:b/>
          <w:bCs/>
          <w:lang w:val="en-US"/>
        </w:rPr>
      </w:pPr>
      <w:r>
        <w:rPr>
          <w:noProof/>
        </w:rPr>
        <mc:AlternateContent>
          <mc:Choice Requires="wps">
            <w:drawing>
              <wp:anchor distT="0" distB="0" distL="114300" distR="114300" simplePos="0" relativeHeight="251658251" behindDoc="1" locked="0" layoutInCell="1" allowOverlap="1" wp14:anchorId="1A9418A3" wp14:editId="5471EAB9">
                <wp:simplePos x="0" y="0"/>
                <wp:positionH relativeFrom="margin">
                  <wp:posOffset>-527035</wp:posOffset>
                </wp:positionH>
                <wp:positionV relativeFrom="paragraph">
                  <wp:posOffset>220936</wp:posOffset>
                </wp:positionV>
                <wp:extent cx="6842125" cy="4621823"/>
                <wp:effectExtent l="38100" t="38100" r="41275" b="39370"/>
                <wp:wrapNone/>
                <wp:docPr id="673985911" name="Rectangle: Diagonal Corners Rounded 2"/>
                <wp:cNvGraphicFramePr/>
                <a:graphic xmlns:a="http://schemas.openxmlformats.org/drawingml/2006/main">
                  <a:graphicData uri="http://schemas.microsoft.com/office/word/2010/wordprocessingShape">
                    <wps:wsp>
                      <wps:cNvSpPr/>
                      <wps:spPr>
                        <a:xfrm flipH="1">
                          <a:off x="0" y="0"/>
                          <a:ext cx="6842125" cy="4621823"/>
                        </a:xfrm>
                        <a:prstGeom prst="round2DiagRect">
                          <a:avLst>
                            <a:gd name="adj1" fmla="val 9527"/>
                            <a:gd name="adj2" fmla="val 0"/>
                          </a:avLst>
                        </a:prstGeom>
                        <a:solidFill>
                          <a:srgbClr val="C00000">
                            <a:alpha val="18000"/>
                          </a:srgbClr>
                        </a:solidFill>
                        <a:ln w="76200">
                          <a:solidFill>
                            <a:srgbClr val="C00000"/>
                          </a:solidFill>
                        </a:ln>
                      </wps:spPr>
                      <wps:style>
                        <a:lnRef idx="2">
                          <a:schemeClr val="accent1"/>
                        </a:lnRef>
                        <a:fillRef idx="1">
                          <a:schemeClr val="lt1"/>
                        </a:fillRef>
                        <a:effectRef idx="0">
                          <a:schemeClr val="accent1"/>
                        </a:effectRef>
                        <a:fontRef idx="minor">
                          <a:schemeClr val="dk1"/>
                        </a:fontRef>
                      </wps:style>
                      <wps:txbx>
                        <w:txbxContent>
                          <w:p w14:paraId="093C4249"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418A3" id="_x0000_s1028" style="position:absolute;left:0;text-align:left;margin-left:-41.5pt;margin-top:17.4pt;width:538.75pt;height:363.9pt;flip:x;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2125,46218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" adj="-11796480,,5400" path="m440321,l6842125,r,l6842125,4181502v,243183,-197138,440321,-440321,440321l,4621823r,l,440321c,197138,197138,,440321,xe" fillcolor="#c00000" strokecolor="#c00000" strokeweight="6pt">
                <v:fill opacity="11822f"/>
                <v:stroke joinstyle="miter"/>
                <v:formulas/>
                <v:path arrowok="t" o:connecttype="custom" o:connectlocs="440321,0;6842125,0;6842125,0;6842125,4181502;6401804,4621823;0,4621823;0,4621823;0,440321;440321,0" o:connectangles="0,0,0,0,0,0,0,0,0" textboxrect="0,0,6842125,4621823"/>
                <v:textbox>
                  <w:txbxContent>
                    <w:p w14:paraId="093C4249"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v:textbox>
                <w10:wrap anchorx="margin"/>
              </v:shape>
            </w:pict>
          </mc:Fallback>
        </mc:AlternateContent>
      </w:r>
    </w:p>
    <w:p w14:paraId="663389A2" w14:textId="74E6EEAE" w:rsidR="00423715" w:rsidRPr="00265EEB" w:rsidRDefault="00FC50B7" w:rsidP="00100696">
      <w:pPr>
        <w:bidi/>
        <w:ind w:left="-567" w:right="-1"/>
        <w:rPr>
          <w:rFonts w:ascii="Acumin Pro" w:eastAsia="Calibri" w:hAnsi="Acumin Pro" w:cstheme="minorBidi"/>
        </w:rPr>
      </w:pPr>
      <w:r w:rsidRPr="00265EEB">
        <w:rPr>
          <w:rFonts w:ascii="Acumin Pro" w:hAnsi="Acumin Pro" w:cs="Acumin Pro"/>
          <w:b/>
          <w:bCs/>
          <w:rtl/>
        </w:rPr>
        <w:br/>
        <w:t>111 طوارئ الشرطة:</w:t>
      </w:r>
      <w:r w:rsidR="00423715" w:rsidRPr="00265EEB">
        <w:rPr>
          <w:rFonts w:ascii="Acumin Pro" w:hAnsi="Acumin Pro" w:cs="Acumin Pro"/>
          <w:b/>
          <w:bCs/>
          <w:rtl/>
        </w:rPr>
        <w:br/>
      </w:r>
      <w:r w:rsidRPr="00265EEB">
        <w:rPr>
          <w:rFonts w:ascii="Acumin Pro" w:hAnsi="Acumin Pro" w:cs="Acumin Pro"/>
          <w:rtl/>
        </w:rPr>
        <w:t>اتصل بالرقم 111 واطلب الشرطة عندما:</w:t>
      </w:r>
    </w:p>
    <w:p w14:paraId="62340A8E" w14:textId="339326BD" w:rsidR="00423715" w:rsidRPr="00265EEB" w:rsidRDefault="00423715" w:rsidP="00265EEB">
      <w:pPr>
        <w:pStyle w:val="ListParagraph"/>
        <w:numPr>
          <w:ilvl w:val="0"/>
          <w:numId w:val="25"/>
        </w:numPr>
        <w:bidi/>
        <w:ind w:left="-1" w:right="-1" w:hanging="426"/>
        <w:rPr>
          <w:rFonts w:ascii="Acumin Pro" w:eastAsia="Calibri" w:hAnsi="Acumin Pro" w:cstheme="minorHAnsi"/>
        </w:rPr>
      </w:pPr>
      <w:r w:rsidRPr="00265EEB">
        <w:rPr>
          <w:rFonts w:ascii="Acumin Pro" w:hAnsi="Acumin Pro" w:cs="Acumin Pro"/>
          <w:rtl/>
        </w:rPr>
        <w:t>يكون هناك شخص مصاب أو في خطر؛ أو</w:t>
      </w:r>
    </w:p>
    <w:p w14:paraId="0185C959" w14:textId="57486F3B" w:rsidR="00423715" w:rsidRPr="00265EEB" w:rsidRDefault="00423715" w:rsidP="00265EEB">
      <w:pPr>
        <w:pStyle w:val="ListParagraph"/>
        <w:numPr>
          <w:ilvl w:val="0"/>
          <w:numId w:val="25"/>
        </w:numPr>
        <w:bidi/>
        <w:ind w:left="-1" w:right="-1" w:hanging="426"/>
        <w:rPr>
          <w:rFonts w:ascii="Acumin Pro" w:eastAsia="Calibri" w:hAnsi="Acumin Pro" w:cstheme="minorHAnsi"/>
        </w:rPr>
      </w:pPr>
      <w:r w:rsidRPr="00265EEB">
        <w:rPr>
          <w:rFonts w:ascii="Acumin Pro" w:hAnsi="Acumin Pro" w:cs="Acumin Pro"/>
          <w:rtl/>
        </w:rPr>
        <w:t xml:space="preserve">يوجد خطر حقيقي أو فوري أو مباشر على الحياة أو الممتلكات، أو توجد جريمة يتم ارتكابها أو ارتكبت للتو ولا يزال الجناة في مكان الحادث أو قد غادروه للتو. </w:t>
      </w:r>
    </w:p>
    <w:p w14:paraId="048A140F" w14:textId="53AB5A59" w:rsidR="00423715" w:rsidRPr="00265EEB" w:rsidRDefault="00423715" w:rsidP="00265EEB">
      <w:pPr>
        <w:bidi/>
        <w:ind w:left="-427" w:right="-1"/>
        <w:rPr>
          <w:rFonts w:ascii="Acumin Pro" w:eastAsia="Calibri" w:hAnsi="Acumin Pro" w:cstheme="minorHAnsi"/>
          <w:b/>
          <w:bCs/>
        </w:rPr>
      </w:pPr>
      <w:r w:rsidRPr="00265EEB">
        <w:rPr>
          <w:rFonts w:ascii="Acumin Pro" w:hAnsi="Acumin Pro" w:cs="Acumin Pro"/>
          <w:b/>
          <w:bCs/>
          <w:rtl/>
        </w:rPr>
        <w:br/>
        <w:t>105 إبلاغ الشرطة عن الحالات غير الطارئة:</w:t>
      </w:r>
      <w:r w:rsidRPr="00265EEB">
        <w:rPr>
          <w:rFonts w:ascii="Acumin Pro" w:hAnsi="Acumin Pro" w:cs="Acumin Pro"/>
          <w:b/>
          <w:bCs/>
          <w:rtl/>
        </w:rPr>
        <w:br/>
      </w:r>
      <w:r w:rsidRPr="00265EEB">
        <w:rPr>
          <w:rFonts w:ascii="Acumin Pro" w:hAnsi="Acumin Pro" w:cs="Acumin Pro"/>
          <w:rtl/>
        </w:rPr>
        <w:t>إذا لم يكن وقت الإبلاغ عن المعلومات ذا طبيعة حرجة، فيمكن للأشخاص الإبلاغ عن السلوك المشبوه أو غير المعتاد إلى الشرطة المحلية من خلال:</w:t>
      </w:r>
    </w:p>
    <w:p w14:paraId="403023D2" w14:textId="77777777" w:rsidR="00423715" w:rsidRPr="00265EEB" w:rsidRDefault="00423715" w:rsidP="00265EEB">
      <w:pPr>
        <w:pStyle w:val="ListParagraph"/>
        <w:numPr>
          <w:ilvl w:val="0"/>
          <w:numId w:val="26"/>
        </w:numPr>
        <w:bidi/>
        <w:ind w:left="-1" w:right="-1" w:hanging="426"/>
        <w:rPr>
          <w:rFonts w:ascii="Acumin Pro" w:eastAsia="Calibri" w:hAnsi="Acumin Pro" w:cstheme="minorHAnsi"/>
        </w:rPr>
      </w:pPr>
      <w:r w:rsidRPr="00265EEB">
        <w:rPr>
          <w:rFonts w:ascii="Acumin Pro" w:hAnsi="Acumin Pro" w:cs="Acumin Pro"/>
          <w:rtl/>
        </w:rPr>
        <w:t xml:space="preserve">إكمال تقرير عبر الإنترنت في  </w:t>
      </w:r>
      <w:hyperlink r:id="rId18" w:history="1">
        <w:r w:rsidRPr="00265EEB">
          <w:rPr>
            <w:rStyle w:val="Hyperlink"/>
            <w:rFonts w:ascii="Acumin Pro" w:hAnsi="Acumin Pro" w:cs="Acumin Pro"/>
          </w:rPr>
          <w:t>105.police.govt.nz</w:t>
        </w:r>
      </w:hyperlink>
      <w:r w:rsidRPr="00265EEB">
        <w:rPr>
          <w:rFonts w:ascii="Acumin Pro" w:hAnsi="Acumin Pro" w:cs="Acumin Pro"/>
          <w:rtl/>
        </w:rPr>
        <w:t xml:space="preserve">  أو الاتصال برقم شرطة نيوزيلندا غير الطارئ  </w:t>
      </w:r>
      <w:hyperlink r:id="rId19" w:history="1">
        <w:r w:rsidRPr="00265EEB">
          <w:rPr>
            <w:rStyle w:val="Hyperlink"/>
            <w:rFonts w:ascii="Acumin Pro" w:hAnsi="Acumin Pro" w:cs="Acumin Pro"/>
          </w:rPr>
          <w:t>105</w:t>
        </w:r>
      </w:hyperlink>
    </w:p>
    <w:p w14:paraId="11DB003F" w14:textId="2F094F80" w:rsidR="00423715" w:rsidRPr="00265EEB" w:rsidRDefault="00423715" w:rsidP="00265EEB">
      <w:pPr>
        <w:pStyle w:val="ListParagraph"/>
        <w:numPr>
          <w:ilvl w:val="0"/>
          <w:numId w:val="26"/>
        </w:numPr>
        <w:bidi/>
        <w:ind w:left="-1" w:right="-1" w:hanging="426"/>
        <w:rPr>
          <w:rFonts w:ascii="Acumin Pro" w:eastAsia="Calibri" w:hAnsi="Acumin Pro" w:cstheme="minorHAnsi"/>
        </w:rPr>
      </w:pPr>
      <w:r w:rsidRPr="00265EEB">
        <w:rPr>
          <w:rFonts w:ascii="Acumin Pro" w:hAnsi="Acumin Pro" w:cs="Acumin Pro"/>
          <w:rtl/>
        </w:rPr>
        <w:t xml:space="preserve">زيارة أقرب </w:t>
      </w:r>
      <w:hyperlink r:id="rId20" w:history="1">
        <w:r w:rsidRPr="00265EEB">
          <w:rPr>
            <w:rStyle w:val="Hyperlink"/>
            <w:rFonts w:ascii="Acumin Pro" w:hAnsi="Acumin Pro" w:cs="Acumin Pro"/>
            <w:rtl/>
          </w:rPr>
          <w:t>مركز شرطة</w:t>
        </w:r>
      </w:hyperlink>
      <w:r w:rsidR="00EB14C6">
        <w:rPr>
          <w:rFonts w:hint="cs"/>
          <w:rtl/>
        </w:rPr>
        <w:t xml:space="preserve"> </w:t>
      </w:r>
      <w:r w:rsidRPr="00265EEB">
        <w:rPr>
          <w:rFonts w:ascii="Acumin Pro" w:hAnsi="Acumin Pro" w:cs="Acumin Pro"/>
          <w:rtl/>
        </w:rPr>
        <w:t>عليهم</w:t>
      </w:r>
    </w:p>
    <w:p w14:paraId="19A53A05" w14:textId="3DC97CA9" w:rsidR="00423715" w:rsidRPr="00265EEB" w:rsidRDefault="00423715" w:rsidP="00265EEB">
      <w:pPr>
        <w:pStyle w:val="ListParagraph"/>
        <w:numPr>
          <w:ilvl w:val="0"/>
          <w:numId w:val="26"/>
        </w:numPr>
        <w:bidi/>
        <w:ind w:left="-1" w:right="-1" w:hanging="426"/>
        <w:rPr>
          <w:rFonts w:ascii="Acumin Pro" w:eastAsia="Calibri" w:hAnsi="Acumin Pro" w:cstheme="minorHAnsi"/>
        </w:rPr>
      </w:pPr>
      <w:r w:rsidRPr="00265EEB">
        <w:rPr>
          <w:rFonts w:ascii="Acumin Pro" w:hAnsi="Acumin Pro" w:cs="Acumin Pro"/>
          <w:rtl/>
        </w:rPr>
        <w:t>الاتصال بخدمة</w:t>
      </w:r>
      <w:r w:rsidR="00EB14C6">
        <w:rPr>
          <w:rFonts w:ascii="Acumin Pro" w:hAnsi="Acumin Pro" w:cs="Acumin Pro" w:hint="cs"/>
          <w:rtl/>
        </w:rPr>
        <w:t xml:space="preserve"> </w:t>
      </w:r>
      <w:hyperlink r:id="rId21" w:tgtFrame="_blank" w:history="1">
        <w:r w:rsidRPr="00265EEB">
          <w:rPr>
            <w:rStyle w:val="Hyperlink"/>
            <w:rFonts w:ascii="Acumin Pro" w:hAnsi="Acumin Pro" w:cs="Acumin Pro"/>
            <w:rtl/>
          </w:rPr>
          <w:t>مكافحة الجريمة</w:t>
        </w:r>
      </w:hyperlink>
      <w:r w:rsidRPr="00265EEB">
        <w:rPr>
          <w:rFonts w:ascii="Acumin Pro" w:hAnsi="Acumin Pro" w:cs="Acumin Pro"/>
          <w:rtl/>
        </w:rPr>
        <w:t> على </w:t>
      </w:r>
      <w:hyperlink r:id="rId22" w:history="1">
        <w:r w:rsidRPr="0005580F">
          <w:rPr>
            <w:rtl/>
          </w:rPr>
          <w:t>الرق</w:t>
        </w:r>
        <w:r w:rsidR="0005580F">
          <w:rPr>
            <w:rFonts w:hint="cs"/>
            <w:rtl/>
          </w:rPr>
          <w:t xml:space="preserve">م </w:t>
        </w:r>
        <w:r w:rsidRPr="00265EEB">
          <w:rPr>
            <w:rStyle w:val="Hyperlink"/>
            <w:rFonts w:ascii="Acumin Pro" w:hAnsi="Acumin Pro" w:cs="Acumin Pro"/>
            <w:rtl/>
          </w:rPr>
          <w:t>‎ 0800 555 111</w:t>
        </w:r>
      </w:hyperlink>
      <w:r w:rsidR="0005580F">
        <w:t xml:space="preserve"> </w:t>
      </w:r>
    </w:p>
    <w:p w14:paraId="6F6F7587" w14:textId="77777777" w:rsidR="00100696" w:rsidRPr="00A35DDE" w:rsidRDefault="00423715" w:rsidP="00A35DDE">
      <w:pPr>
        <w:keepLines w:val="0"/>
        <w:bidi/>
        <w:rPr>
          <w:rFonts w:ascii="Acumin Pro" w:hAnsi="Acumin Pro" w:cs="Times New Roman"/>
          <w:b/>
          <w:bCs/>
          <w:color w:val="3A1335"/>
          <w:kern w:val="32"/>
          <w:sz w:val="32"/>
          <w:szCs w:val="32"/>
          <w:lang w:val="en-US"/>
        </w:rPr>
      </w:pPr>
      <w:r w:rsidRPr="00265EEB">
        <w:rPr>
          <w:rFonts w:ascii="Acumin Pro" w:hAnsi="Acumin Pro" w:cs="Acumin Pro"/>
          <w:rtl/>
        </w:rPr>
        <w:br/>
        <w:t xml:space="preserve">إذا كنت بحاجة إلى التحدث إلى الشرطة، فاتصل بالرقم 105 من أي هاتف محمول أو خط أرضي. إنها خدمة مجانية متاحة على الصعيد الوطني على مدار الساعة طيلة أيام الأسبوع. إذا لم تتمكن من الوصول إلى الرقم 105، فيرجى الاتصال بنا عبر الإنترنت على </w:t>
      </w:r>
      <w:hyperlink r:id="rId23" w:history="1">
        <w:r w:rsidRPr="00265EEB">
          <w:rPr>
            <w:rStyle w:val="Hyperlink"/>
            <w:rFonts w:ascii="Acumin Pro" w:hAnsi="Acumin Pro" w:cs="Acumin Pro"/>
          </w:rPr>
          <w:t>https://www.police.govt.nz/use-105</w:t>
        </w:r>
      </w:hyperlink>
      <w:r w:rsidRPr="00265EEB">
        <w:rPr>
          <w:rFonts w:ascii="Acumin Pro" w:hAnsi="Acumin Pro" w:cs="Acumin Pro"/>
          <w:rtl/>
        </w:rPr>
        <w:t>.</w:t>
      </w:r>
      <w:bookmarkStart w:id="0" w:name="_Hlk199169944"/>
      <w:r>
        <w:rPr>
          <w:rFonts w:ascii="Acumin Pro" w:hAnsi="Acumin Pro" w:cs="Acumin Pro"/>
          <w:b/>
          <w:bCs/>
          <w:color w:val="3A1335"/>
          <w:kern w:val="32"/>
          <w:sz w:val="32"/>
          <w:szCs w:val="32"/>
          <w:rtl/>
        </w:rPr>
        <w:br w:type="page"/>
      </w:r>
    </w:p>
    <w:tbl>
      <w:tblPr>
        <w:tblStyle w:val="TableGrid"/>
        <w:tblpPr w:leftFromText="180" w:rightFromText="180" w:vertAnchor="text" w:horzAnchor="margin" w:tblpXSpec="center" w:tblpY="1423"/>
        <w:bidiVisual/>
        <w:tblW w:w="9931" w:type="dxa"/>
        <w:tblLook w:val="04A0" w:firstRow="1" w:lastRow="0" w:firstColumn="1" w:lastColumn="0" w:noHBand="0" w:noVBand="1"/>
      </w:tblPr>
      <w:tblGrid>
        <w:gridCol w:w="4685"/>
        <w:gridCol w:w="5246"/>
      </w:tblGrid>
      <w:tr w:rsidR="00100696" w14:paraId="07F56AC7" w14:textId="77777777" w:rsidTr="00FB5526">
        <w:trPr>
          <w:trHeight w:val="7225"/>
        </w:trPr>
        <w:tc>
          <w:tcPr>
            <w:tcW w:w="4685" w:type="dxa"/>
            <w:tcBorders>
              <w:top w:val="nil"/>
              <w:left w:val="nil"/>
              <w:bottom w:val="nil"/>
              <w:right w:val="nil"/>
            </w:tcBorders>
          </w:tcPr>
          <w:p w14:paraId="520ADBDC" w14:textId="322C913C" w:rsidR="00100696" w:rsidRPr="00265EEB" w:rsidRDefault="00100696" w:rsidP="00100696">
            <w:pPr>
              <w:bidi/>
              <w:spacing w:line="276" w:lineRule="auto"/>
              <w:ind w:left="-1" w:right="321"/>
              <w:rPr>
                <w:rFonts w:ascii="Acumin Pro" w:hAnsi="Acumin Pro" w:cs="Acumin Pro"/>
                <w:b/>
                <w:bCs/>
                <w:color w:val="00908B"/>
                <w:kern w:val="32"/>
              </w:rPr>
            </w:pPr>
            <w:r w:rsidRPr="00265EEB">
              <w:rPr>
                <w:rFonts w:ascii="Acumin Pro" w:hAnsi="Acumin Pro" w:cs="Acumin Pro"/>
                <w:rtl/>
              </w:rPr>
              <w:lastRenderedPageBreak/>
              <w:t xml:space="preserve">يعد </w:t>
            </w:r>
            <w:r w:rsidR="003F184A" w:rsidRPr="003F184A">
              <w:rPr>
                <w:rFonts w:ascii="Acumin Pro" w:hAnsi="Acumin Pro" w:cs="Acumin Pro"/>
                <w:rtl/>
              </w:rPr>
              <w:t xml:space="preserve">جهاز الأمن والاستخبارات النيوزيلندي </w:t>
            </w:r>
            <w:r w:rsidR="003F184A">
              <w:rPr>
                <w:rFonts w:ascii="Acumin Pro" w:hAnsi="Acumin Pro" w:cs="Acumin Pro"/>
              </w:rPr>
              <w:t>NZSIS</w:t>
            </w:r>
            <w:r w:rsidR="003F184A" w:rsidRPr="00265EEB">
              <w:rPr>
                <w:rFonts w:ascii="Acumin Pro" w:hAnsi="Acumin Pro" w:cs="Acumin Pro"/>
                <w:rtl/>
              </w:rPr>
              <w:t xml:space="preserve"> </w:t>
            </w:r>
            <w:r w:rsidRPr="00265EEB">
              <w:rPr>
                <w:rFonts w:ascii="Acumin Pro" w:hAnsi="Acumin Pro" w:cs="Acumin Pro"/>
                <w:rtl/>
              </w:rPr>
              <w:t xml:space="preserve">هو </w:t>
            </w:r>
            <w:r w:rsidR="003F184A" w:rsidRPr="00265EEB">
              <w:rPr>
                <w:rFonts w:ascii="Acumin Pro" w:hAnsi="Acumin Pro" w:cs="Acumin Pro"/>
                <w:rtl/>
              </w:rPr>
              <w:t xml:space="preserve"> </w:t>
            </w:r>
            <w:r w:rsidR="003F184A" w:rsidRPr="003F184A">
              <w:rPr>
                <w:rFonts w:ascii="Acumin Pro" w:hAnsi="Acumin Pro" w:cs="Acumin Pro"/>
                <w:rtl/>
              </w:rPr>
              <w:t>جهاز الأمن والاستخبارات</w:t>
            </w:r>
            <w:r w:rsidR="003F184A" w:rsidRPr="003F184A">
              <w:rPr>
                <w:rFonts w:ascii="Acumin Pro" w:hAnsi="Acumin Pro" w:cs="Acumin Pro" w:hint="cs"/>
                <w:rtl/>
              </w:rPr>
              <w:t xml:space="preserve"> المحلي</w:t>
            </w:r>
            <w:r w:rsidR="003F184A" w:rsidRPr="003F184A">
              <w:rPr>
                <w:rFonts w:ascii="Acumin Pro" w:hAnsi="Acumin Pro" w:cs="Acumin Pro"/>
                <w:rtl/>
              </w:rPr>
              <w:t xml:space="preserve"> </w:t>
            </w:r>
            <w:r w:rsidRPr="00265EEB">
              <w:rPr>
                <w:rFonts w:ascii="Acumin Pro" w:hAnsi="Acumin Pro" w:cs="Acumin Pro"/>
                <w:rtl/>
              </w:rPr>
              <w:t>في نيوزيلندا. وتتمثل مهمته</w:t>
            </w:r>
            <w:r>
              <w:rPr>
                <w:rFonts w:ascii="Acumin Pro" w:hAnsi="Acumin Pro" w:cs="Acumin Pro" w:hint="cs"/>
                <w:rtl/>
              </w:rPr>
              <w:t xml:space="preserve"> </w:t>
            </w:r>
            <w:r w:rsidRPr="00265EEB">
              <w:rPr>
                <w:rFonts w:ascii="Acumin Pro" w:hAnsi="Acumin Pro" w:cs="Acumin Pro"/>
                <w:color w:val="212529"/>
                <w:rtl/>
              </w:rPr>
              <w:t>في الحفاظ على نيوزيلندا وكل من يعيش فيها سالماً وآمنا.</w:t>
            </w:r>
            <w:r w:rsidRPr="00265EEB">
              <w:rPr>
                <w:rFonts w:ascii="Acumin Pro" w:hAnsi="Acumin Pro" w:cs="Acumin Pro"/>
                <w:rtl/>
              </w:rPr>
              <w:t xml:space="preserve"> </w:t>
            </w:r>
          </w:p>
          <w:p w14:paraId="05A17465" w14:textId="083746C1" w:rsidR="00100696" w:rsidRPr="00265EEB" w:rsidRDefault="00100696" w:rsidP="00100696">
            <w:pPr>
              <w:bidi/>
              <w:spacing w:before="0" w:after="160" w:line="257" w:lineRule="auto"/>
              <w:ind w:left="-1" w:right="321"/>
              <w:rPr>
                <w:rFonts w:ascii="Acumin Pro" w:hAnsi="Acumin Pro" w:cstheme="minorHAnsi"/>
              </w:rPr>
            </w:pPr>
            <w:r w:rsidRPr="00265EEB">
              <w:rPr>
                <w:rFonts w:ascii="Acumin Pro" w:hAnsi="Acumin Pro" w:cs="Acumin Pro"/>
                <w:rtl/>
              </w:rPr>
              <w:t xml:space="preserve">NZSIS هي </w:t>
            </w:r>
            <w:r w:rsidR="00DB053C">
              <w:rPr>
                <w:rFonts w:ascii="Acumin Pro" w:hAnsi="Acumin Pro" w:cs="Acumin Pro" w:hint="cs"/>
                <w:rtl/>
              </w:rPr>
              <w:t>مؤسسة خدمية حكومية</w:t>
            </w:r>
            <w:r w:rsidRPr="00265EEB">
              <w:rPr>
                <w:rFonts w:ascii="Acumin Pro" w:hAnsi="Acumin Pro" w:cs="Acumin Pro"/>
                <w:rtl/>
              </w:rPr>
              <w:t xml:space="preserve"> وظيفتها التحقيق في التهديدات التي يواجهها الأمن القومي في نيوزيلندا. وهذا يعني حماية </w:t>
            </w:r>
            <w:r w:rsidRPr="00265EEB">
              <w:rPr>
                <w:rFonts w:ascii="Acumin Pro" w:hAnsi="Acumin Pro" w:cs="Acumin Pro"/>
                <w:color w:val="212529"/>
                <w:rtl/>
              </w:rPr>
              <w:t>نيوزيلندا كمجتمع حر ومنفتح وديمقراطي. كما ويساعد في حماية العلاقات الدولية</w:t>
            </w:r>
            <w:r w:rsidR="00761ED2">
              <w:rPr>
                <w:rFonts w:ascii="Acumin Pro" w:hAnsi="Acumin Pro" w:cs="Acumin Pro" w:hint="cs"/>
                <w:color w:val="212529"/>
                <w:rtl/>
              </w:rPr>
              <w:t xml:space="preserve"> النيوزيلندية</w:t>
            </w:r>
            <w:r w:rsidRPr="00265EEB">
              <w:rPr>
                <w:rFonts w:ascii="Acumin Pro" w:hAnsi="Acumin Pro" w:cs="Acumin Pro"/>
                <w:color w:val="212529"/>
                <w:rtl/>
              </w:rPr>
              <w:t xml:space="preserve"> والرفاهالاقتصادي </w:t>
            </w:r>
            <w:r w:rsidR="00761ED2">
              <w:rPr>
                <w:rFonts w:ascii="Acumin Pro" w:hAnsi="Acumin Pro" w:cs="Acumin Pro" w:hint="cs"/>
                <w:color w:val="212529"/>
                <w:rtl/>
              </w:rPr>
              <w:t xml:space="preserve">في </w:t>
            </w:r>
            <w:r w:rsidR="00761ED2" w:rsidRPr="00265EEB">
              <w:rPr>
                <w:rFonts w:ascii="Acumin Pro" w:hAnsi="Acumin Pro" w:cs="Acumin Pro"/>
                <w:color w:val="212529"/>
                <w:rtl/>
              </w:rPr>
              <w:t>نيوزيلندا</w:t>
            </w:r>
            <w:r w:rsidRPr="00265EEB">
              <w:rPr>
                <w:rFonts w:ascii="Acumin Pro" w:hAnsi="Acumin Pro" w:cs="Acumin Pro"/>
                <w:color w:val="212529"/>
                <w:rtl/>
              </w:rPr>
              <w:t>.</w:t>
            </w:r>
          </w:p>
          <w:p w14:paraId="1DFB08A1" w14:textId="72FD394D" w:rsidR="00100696" w:rsidRPr="00265EEB" w:rsidRDefault="00100696" w:rsidP="00E77CAD">
            <w:pPr>
              <w:bidi/>
              <w:spacing w:before="0" w:after="160" w:line="257" w:lineRule="auto"/>
              <w:ind w:left="-1" w:right="321"/>
              <w:rPr>
                <w:rFonts w:ascii="Acumin Pro" w:hAnsi="Acumin Pro" w:cstheme="minorHAnsi"/>
              </w:rPr>
            </w:pPr>
            <w:r w:rsidRPr="00265EEB">
              <w:rPr>
                <w:rFonts w:ascii="Acumin Pro" w:hAnsi="Acumin Pro" w:cs="Acumin Pro"/>
                <w:rtl/>
              </w:rPr>
              <w:t xml:space="preserve">هو جهاز الأمن </w:t>
            </w:r>
            <w:r w:rsidR="00E77CAD" w:rsidRPr="00E77CAD">
              <w:rPr>
                <w:rFonts w:ascii="Acumin Pro" w:hAnsi="Acumin Pro" w:cs="Acumin Pro"/>
                <w:rtl/>
                <w:lang w:bidi="ar-IQ"/>
              </w:rPr>
              <w:t>المحلي</w:t>
            </w:r>
            <w:r w:rsidR="00E77CAD" w:rsidRPr="00E77CAD">
              <w:rPr>
                <w:rFonts w:ascii="Acumin Pro" w:hAnsi="Acumin Pro" w:cs="Acumin Pro"/>
                <w:rtl/>
              </w:rPr>
              <w:t xml:space="preserve"> </w:t>
            </w:r>
            <w:r w:rsidRPr="00265EEB">
              <w:rPr>
                <w:rFonts w:ascii="Acumin Pro" w:hAnsi="Acumin Pro" w:cs="Acumin Pro"/>
                <w:rtl/>
              </w:rPr>
              <w:t xml:space="preserve">النيوزيلندي وهو من يتولى </w:t>
            </w:r>
            <w:r w:rsidR="00761ED2">
              <w:rPr>
                <w:rFonts w:ascii="Acumin Pro" w:hAnsi="Acumin Pro" w:cs="Acumin Pro" w:hint="cs"/>
                <w:rtl/>
              </w:rPr>
              <w:t>مصادر المعلومات</w:t>
            </w:r>
            <w:r w:rsidR="00761ED2" w:rsidRPr="00265EEB">
              <w:rPr>
                <w:rFonts w:ascii="Acumin Pro" w:hAnsi="Acumin Pro" w:cs="Acumin Pro"/>
                <w:rtl/>
              </w:rPr>
              <w:t xml:space="preserve"> </w:t>
            </w:r>
            <w:r w:rsidRPr="00265EEB">
              <w:rPr>
                <w:rFonts w:ascii="Acumin Pro" w:hAnsi="Acumin Pro" w:cs="Acumin Pro"/>
                <w:rtl/>
              </w:rPr>
              <w:t>البشرية.</w:t>
            </w:r>
            <w:r w:rsidRPr="00265EEB">
              <w:rPr>
                <w:rFonts w:ascii="Acumin Pro" w:hAnsi="Acumin Pro" w:cs="Acumin Pro"/>
                <w:color w:val="212529"/>
                <w:rtl/>
              </w:rPr>
              <w:t xml:space="preserve"> هذا يعني أنه يجمع</w:t>
            </w:r>
            <w:r>
              <w:rPr>
                <w:rFonts w:ascii="Acumin Pro" w:hAnsi="Acumin Pro" w:cs="Acumin Pro" w:hint="cs"/>
                <w:color w:val="212529"/>
                <w:rtl/>
              </w:rPr>
              <w:t xml:space="preserve"> </w:t>
            </w:r>
            <w:r w:rsidRPr="00265EEB">
              <w:rPr>
                <w:rFonts w:ascii="Acumin Pro" w:hAnsi="Acumin Pro" w:cs="Acumin Pro"/>
                <w:rtl/>
              </w:rPr>
              <w:t xml:space="preserve">المعلومات عن طريق التحدث إلى فئات متنوعة من </w:t>
            </w:r>
            <w:r w:rsidR="00761ED2" w:rsidRPr="00265EEB">
              <w:rPr>
                <w:rFonts w:ascii="Acumin Pro" w:hAnsi="Acumin Pro" w:cs="Acumin Pro"/>
                <w:rtl/>
              </w:rPr>
              <w:t>ال</w:t>
            </w:r>
            <w:r w:rsidR="00761ED2">
              <w:rPr>
                <w:rFonts w:ascii="Acumin Pro" w:hAnsi="Acumin Pro" w:cs="Acumin Pro" w:hint="cs"/>
                <w:rtl/>
              </w:rPr>
              <w:t>ناس</w:t>
            </w:r>
            <w:r w:rsidRPr="00265EEB">
              <w:rPr>
                <w:rFonts w:ascii="Acumin Pro" w:hAnsi="Acumin Pro" w:cs="Acumin Pro"/>
                <w:rtl/>
              </w:rPr>
              <w:t xml:space="preserve">. </w:t>
            </w:r>
            <w:r>
              <w:rPr>
                <w:rFonts w:ascii="Acumin Pro" w:hAnsi="Acumin Pro" w:cs="Acumin Pro" w:hint="cs"/>
                <w:rtl/>
              </w:rPr>
              <w:t>و</w:t>
            </w:r>
            <w:r w:rsidRPr="00265EEB">
              <w:rPr>
                <w:rFonts w:ascii="Acumin Pro" w:hAnsi="Acumin Pro" w:cs="Acumin Pro"/>
                <w:rtl/>
              </w:rPr>
              <w:t>يتم توفير المعلومات الاستخباراتية التي ينتجها جهاز</w:t>
            </w:r>
            <w:r w:rsidR="00C84F20">
              <w:rPr>
                <w:rFonts w:ascii="Acumin Pro" w:hAnsi="Acumin Pro" w:cs="Acumin Pro" w:hint="cs"/>
                <w:rtl/>
              </w:rPr>
              <w:t xml:space="preserve"> الأمن و</w:t>
            </w:r>
            <w:r w:rsidRPr="00265EEB">
              <w:rPr>
                <w:rFonts w:ascii="Acumin Pro" w:hAnsi="Acumin Pro" w:cs="Acumin Pro"/>
                <w:rtl/>
              </w:rPr>
              <w:t xml:space="preserve"> الاستخبارات </w:t>
            </w:r>
            <w:r w:rsidR="00C84F20">
              <w:rPr>
                <w:rFonts w:ascii="Acumin Pro" w:hAnsi="Acumin Pro" w:cs="Acumin Pro" w:hint="cs"/>
                <w:rtl/>
              </w:rPr>
              <w:t xml:space="preserve">النيوزيلندي </w:t>
            </w:r>
            <w:r w:rsidRPr="00265EEB">
              <w:rPr>
                <w:rFonts w:ascii="Acumin Pro" w:hAnsi="Acumin Pro" w:cs="Acumin Pro"/>
                <w:rtl/>
              </w:rPr>
              <w:t xml:space="preserve">NZSIS للحكومة </w:t>
            </w:r>
            <w:r w:rsidRPr="00265EEB">
              <w:rPr>
                <w:rFonts w:ascii="Acumin Pro" w:hAnsi="Acumin Pro" w:cs="Acumin Pro"/>
                <w:color w:val="212529"/>
                <w:rtl/>
              </w:rPr>
              <w:t>وصانعي السياسات الآخرين لدعمهم في اتخاذ القرارات الصائبة.</w:t>
            </w:r>
            <w:r w:rsidRPr="00265EEB">
              <w:rPr>
                <w:rFonts w:ascii="Acumin Pro" w:hAnsi="Acumin Pro" w:cs="Acumin Pro"/>
                <w:rtl/>
              </w:rPr>
              <w:t xml:space="preserve"> </w:t>
            </w:r>
          </w:p>
          <w:p w14:paraId="4286DC55" w14:textId="36F73792" w:rsidR="00100696" w:rsidRDefault="00100696" w:rsidP="00100696">
            <w:pPr>
              <w:bidi/>
              <w:spacing w:before="0" w:after="160" w:line="257" w:lineRule="auto"/>
              <w:ind w:left="-1" w:right="321"/>
              <w:rPr>
                <w:rFonts w:ascii="Acumin Pro" w:hAnsi="Acumin Pro" w:cs="Acumin Pro"/>
              </w:rPr>
            </w:pPr>
            <w:r w:rsidRPr="00265EEB">
              <w:rPr>
                <w:rFonts w:ascii="Acumin Pro" w:hAnsi="Acumin Pro" w:cs="Acumin Pro"/>
                <w:rtl/>
              </w:rPr>
              <w:t xml:space="preserve">وتوجد وظيفة أخرى لجهاز </w:t>
            </w:r>
            <w:r w:rsidR="00B4174F">
              <w:rPr>
                <w:rFonts w:ascii="Acumin Pro" w:hAnsi="Acumin Pro" w:cs="Acumin Pro" w:hint="cs"/>
                <w:rtl/>
              </w:rPr>
              <w:t>الأمن و</w:t>
            </w:r>
            <w:r w:rsidRPr="00265EEB">
              <w:rPr>
                <w:rFonts w:ascii="Acumin Pro" w:hAnsi="Acumin Pro" w:cs="Acumin Pro"/>
                <w:rtl/>
              </w:rPr>
              <w:t>الاستخبارات</w:t>
            </w:r>
            <w:r w:rsidR="00B4174F">
              <w:rPr>
                <w:rFonts w:ascii="Acumin Pro" w:hAnsi="Acumin Pro" w:cs="Acumin Pro" w:hint="cs"/>
                <w:rtl/>
              </w:rPr>
              <w:t xml:space="preserve"> النيوزيلندي</w:t>
            </w:r>
            <w:r w:rsidRPr="00265EEB">
              <w:rPr>
                <w:rFonts w:ascii="Acumin Pro" w:hAnsi="Acumin Pro" w:cs="Acumin Pro"/>
                <w:rtl/>
              </w:rPr>
              <w:t xml:space="preserve"> NZSIS وهي مساعدة الوكالات الحكومية والوكالات الأخرى على حماية موظفيها ومعلوماتها </w:t>
            </w:r>
            <w:r w:rsidR="00F95EA1" w:rsidRPr="00265EEB">
              <w:rPr>
                <w:rFonts w:ascii="Acumin Pro" w:hAnsi="Acumin Pro" w:cs="Acumin Pro"/>
                <w:rtl/>
              </w:rPr>
              <w:t>و</w:t>
            </w:r>
            <w:r w:rsidR="00F95EA1">
              <w:rPr>
                <w:rFonts w:ascii="Acumin Pro" w:hAnsi="Acumin Pro" w:cs="Acumin Pro" w:hint="cs"/>
                <w:rtl/>
              </w:rPr>
              <w:t>ممتلكات</w:t>
            </w:r>
            <w:r w:rsidR="00F95EA1" w:rsidRPr="00265EEB">
              <w:rPr>
                <w:rFonts w:ascii="Acumin Pro" w:hAnsi="Acumin Pro" w:cs="Acumin Pro"/>
                <w:rtl/>
              </w:rPr>
              <w:t xml:space="preserve">ها </w:t>
            </w:r>
            <w:r w:rsidRPr="00265EEB">
              <w:rPr>
                <w:rFonts w:ascii="Acumin Pro" w:hAnsi="Acumin Pro" w:cs="Acumin Pro"/>
                <w:rtl/>
              </w:rPr>
              <w:t>من التهديدات التي تؤثر على الأمن القومي.</w:t>
            </w:r>
          </w:p>
          <w:p w14:paraId="52CBF543" w14:textId="63FF8C09" w:rsidR="006972DB" w:rsidRPr="006972DB" w:rsidRDefault="006972DB" w:rsidP="006972DB">
            <w:pPr>
              <w:bidi/>
              <w:spacing w:before="0" w:after="160" w:line="257" w:lineRule="auto"/>
              <w:ind w:left="-1" w:right="321"/>
              <w:rPr>
                <w:rFonts w:ascii="Acumin Pro" w:hAnsi="Acumin Pro" w:cstheme="minorHAnsi"/>
              </w:rPr>
            </w:pPr>
            <w:r w:rsidRPr="006972DB">
              <w:rPr>
                <w:rFonts w:ascii="Acumin Pro" w:hAnsi="Acumin Pro"/>
                <w:rtl/>
              </w:rPr>
              <w:t>مجال</w:t>
            </w:r>
            <w:r>
              <w:rPr>
                <w:rFonts w:ascii="Acumin Pro" w:hAnsi="Acumin Pro" w:hint="cs"/>
                <w:rtl/>
                <w:lang w:bidi="ar-IQ"/>
              </w:rPr>
              <w:t>ات</w:t>
            </w:r>
            <w:r w:rsidRPr="006972DB">
              <w:rPr>
                <w:rFonts w:ascii="Acumin Pro" w:hAnsi="Acumin Pro"/>
                <w:rtl/>
              </w:rPr>
              <w:t xml:space="preserve"> التركيز الرئيسي</w:t>
            </w:r>
            <w:r>
              <w:rPr>
                <w:rFonts w:ascii="Acumin Pro" w:hAnsi="Acumin Pro" w:hint="cs"/>
                <w:rtl/>
              </w:rPr>
              <w:t>ة</w:t>
            </w:r>
            <w:r w:rsidRPr="006972DB">
              <w:rPr>
                <w:rFonts w:ascii="Acumin Pro" w:hAnsi="Acumin Pro"/>
                <w:rtl/>
              </w:rPr>
              <w:t xml:space="preserve"> لجهاز الأمن و الإستخبارات النيوزيلندي ه</w:t>
            </w:r>
            <w:r>
              <w:rPr>
                <w:rFonts w:ascii="Acumin Pro" w:hAnsi="Acumin Pro" w:hint="cs"/>
                <w:rtl/>
              </w:rPr>
              <w:t>ي:</w:t>
            </w:r>
          </w:p>
          <w:p w14:paraId="1753D062" w14:textId="77777777" w:rsidR="00100696" w:rsidRPr="00100696" w:rsidRDefault="00100696" w:rsidP="00100696">
            <w:pPr>
              <w:pStyle w:val="ListParagraph"/>
              <w:numPr>
                <w:ilvl w:val="0"/>
                <w:numId w:val="28"/>
              </w:numPr>
              <w:bidi/>
              <w:spacing w:before="0" w:after="0" w:line="257" w:lineRule="auto"/>
              <w:ind w:left="892"/>
              <w:rPr>
                <w:rFonts w:ascii="Acumin Pro" w:eastAsia="Arial" w:hAnsi="Acumin Pro" w:cstheme="minorHAnsi"/>
              </w:rPr>
            </w:pPr>
            <w:r w:rsidRPr="00100696">
              <w:rPr>
                <w:rFonts w:ascii="Arial" w:hAnsi="Arial" w:cs="Arial" w:hint="cs"/>
                <w:rtl/>
              </w:rPr>
              <w:t>التدخل</w:t>
            </w:r>
            <w:r w:rsidRPr="00100696">
              <w:rPr>
                <w:rFonts w:ascii="Acumin Pro" w:hAnsi="Acumin Pro" w:cs="Acumin Pro"/>
                <w:rtl/>
              </w:rPr>
              <w:t xml:space="preserve"> </w:t>
            </w:r>
            <w:r w:rsidRPr="00100696">
              <w:rPr>
                <w:rFonts w:ascii="Arial" w:hAnsi="Arial" w:cs="Arial" w:hint="cs"/>
                <w:rtl/>
              </w:rPr>
              <w:t>الأجنبي،</w:t>
            </w:r>
            <w:r w:rsidRPr="00100696">
              <w:rPr>
                <w:rFonts w:ascii="Acumin Pro" w:hAnsi="Acumin Pro" w:cs="Acumin Pro"/>
                <w:rtl/>
              </w:rPr>
              <w:t xml:space="preserve"> </w:t>
            </w:r>
            <w:r w:rsidRPr="00100696">
              <w:rPr>
                <w:rFonts w:ascii="Arial" w:hAnsi="Arial" w:cs="Arial" w:hint="cs"/>
                <w:rtl/>
              </w:rPr>
              <w:t>بما</w:t>
            </w:r>
            <w:r w:rsidRPr="00100696">
              <w:rPr>
                <w:rFonts w:ascii="Acumin Pro" w:hAnsi="Acumin Pro" w:cs="Acumin Pro"/>
                <w:rtl/>
              </w:rPr>
              <w:t xml:space="preserve"> </w:t>
            </w:r>
            <w:r w:rsidRPr="00100696">
              <w:rPr>
                <w:rFonts w:ascii="Arial" w:hAnsi="Arial" w:cs="Arial" w:hint="cs"/>
                <w:rtl/>
              </w:rPr>
              <w:t>في</w:t>
            </w:r>
            <w:r w:rsidRPr="00100696">
              <w:rPr>
                <w:rFonts w:ascii="Acumin Pro" w:hAnsi="Acumin Pro" w:cs="Acumin Pro"/>
                <w:rtl/>
              </w:rPr>
              <w:t xml:space="preserve"> </w:t>
            </w:r>
            <w:r w:rsidRPr="00100696">
              <w:rPr>
                <w:rFonts w:ascii="Arial" w:hAnsi="Arial" w:cs="Arial" w:hint="cs"/>
                <w:rtl/>
              </w:rPr>
              <w:t>ذلك</w:t>
            </w:r>
            <w:r w:rsidRPr="00100696">
              <w:rPr>
                <w:rFonts w:ascii="Acumin Pro" w:hAnsi="Acumin Pro" w:cs="Acumin Pro"/>
                <w:rtl/>
              </w:rPr>
              <w:t xml:space="preserve"> </w:t>
            </w:r>
            <w:r w:rsidRPr="00100696">
              <w:rPr>
                <w:rFonts w:ascii="Arial" w:hAnsi="Arial" w:cs="Arial" w:hint="cs"/>
                <w:rtl/>
              </w:rPr>
              <w:t>استهداف</w:t>
            </w:r>
            <w:r w:rsidRPr="00100696">
              <w:rPr>
                <w:rFonts w:ascii="Acumin Pro" w:hAnsi="Acumin Pro" w:cs="Acumin Pro"/>
                <w:rtl/>
              </w:rPr>
              <w:t xml:space="preserve"> </w:t>
            </w:r>
            <w:r w:rsidRPr="00100696">
              <w:rPr>
                <w:rFonts w:ascii="Arial" w:hAnsi="Arial" w:cs="Arial" w:hint="cs"/>
                <w:rtl/>
              </w:rPr>
              <w:t>الجاليات</w:t>
            </w:r>
            <w:r w:rsidRPr="00100696">
              <w:rPr>
                <w:rFonts w:ascii="Acumin Pro" w:hAnsi="Acumin Pro" w:cs="Acumin Pro"/>
                <w:rtl/>
              </w:rPr>
              <w:t xml:space="preserve"> </w:t>
            </w:r>
            <w:r w:rsidRPr="00100696">
              <w:rPr>
                <w:rFonts w:ascii="Arial" w:hAnsi="Arial" w:cs="Arial" w:hint="cs"/>
                <w:rtl/>
              </w:rPr>
              <w:t>العرقية</w:t>
            </w:r>
            <w:r w:rsidRPr="00100696">
              <w:rPr>
                <w:rFonts w:ascii="Acumin Pro" w:hAnsi="Acumin Pro" w:cs="Acumin Pro"/>
                <w:rtl/>
              </w:rPr>
              <w:t xml:space="preserve"> </w:t>
            </w:r>
            <w:r w:rsidRPr="00100696">
              <w:rPr>
                <w:rFonts w:ascii="Arial" w:hAnsi="Arial" w:cs="Arial" w:hint="cs"/>
                <w:rtl/>
              </w:rPr>
              <w:t>من</w:t>
            </w:r>
            <w:r w:rsidRPr="00100696">
              <w:rPr>
                <w:rFonts w:ascii="Acumin Pro" w:hAnsi="Acumin Pro" w:cs="Acumin Pro"/>
                <w:rtl/>
              </w:rPr>
              <w:t xml:space="preserve"> </w:t>
            </w:r>
            <w:r w:rsidRPr="00100696">
              <w:rPr>
                <w:rFonts w:ascii="Arial" w:hAnsi="Arial" w:cs="Arial" w:hint="cs"/>
                <w:rtl/>
              </w:rPr>
              <w:t>خلال</w:t>
            </w:r>
            <w:r w:rsidRPr="00100696">
              <w:rPr>
                <w:rFonts w:ascii="Acumin Pro" w:hAnsi="Acumin Pro" w:cs="Acumin Pro"/>
                <w:rtl/>
              </w:rPr>
              <w:t xml:space="preserve"> </w:t>
            </w:r>
            <w:r w:rsidRPr="00100696">
              <w:rPr>
                <w:rFonts w:ascii="Arial" w:hAnsi="Arial" w:cs="Arial" w:hint="cs"/>
                <w:rtl/>
              </w:rPr>
              <w:t>نشاط</w:t>
            </w:r>
            <w:r w:rsidRPr="00100696">
              <w:rPr>
                <w:rFonts w:ascii="Acumin Pro" w:hAnsi="Acumin Pro" w:cs="Acumin Pro"/>
                <w:rtl/>
              </w:rPr>
              <w:t xml:space="preserve"> </w:t>
            </w:r>
            <w:r w:rsidRPr="00100696">
              <w:rPr>
                <w:rFonts w:ascii="Arial" w:hAnsi="Arial" w:cs="Arial" w:hint="cs"/>
                <w:rtl/>
              </w:rPr>
              <w:t>الدولة</w:t>
            </w:r>
            <w:r w:rsidRPr="00100696">
              <w:rPr>
                <w:rFonts w:ascii="Acumin Pro" w:hAnsi="Acumin Pro" w:cs="Acumin Pro"/>
                <w:rtl/>
              </w:rPr>
              <w:t xml:space="preserve"> </w:t>
            </w:r>
            <w:r w:rsidRPr="00100696">
              <w:rPr>
                <w:rFonts w:ascii="Arial" w:hAnsi="Arial" w:cs="Arial" w:hint="cs"/>
                <w:rtl/>
              </w:rPr>
              <w:t>الأجنبية</w:t>
            </w:r>
            <w:r w:rsidRPr="00100696">
              <w:rPr>
                <w:rFonts w:ascii="Acumin Pro" w:hAnsi="Acumin Pro" w:cs="Acumin Pro"/>
                <w:rtl/>
              </w:rPr>
              <w:t xml:space="preserve"> </w:t>
            </w:r>
            <w:r w:rsidRPr="00100696">
              <w:rPr>
                <w:rFonts w:ascii="Arial" w:hAnsi="Arial" w:cs="Arial" w:hint="cs"/>
                <w:rtl/>
              </w:rPr>
              <w:t>القسري</w:t>
            </w:r>
            <w:r w:rsidRPr="00100696">
              <w:rPr>
                <w:rFonts w:ascii="Acumin Pro" w:hAnsi="Acumin Pro" w:cs="Acumin Pro"/>
                <w:rtl/>
              </w:rPr>
              <w:t xml:space="preserve">. </w:t>
            </w:r>
          </w:p>
          <w:p w14:paraId="056DF182" w14:textId="77777777" w:rsidR="00100696" w:rsidRPr="00100696" w:rsidRDefault="00100696" w:rsidP="00100696">
            <w:pPr>
              <w:pStyle w:val="ListParagraph"/>
              <w:numPr>
                <w:ilvl w:val="0"/>
                <w:numId w:val="28"/>
              </w:numPr>
              <w:bidi/>
              <w:spacing w:before="0" w:after="0" w:line="257" w:lineRule="auto"/>
              <w:ind w:left="892"/>
              <w:rPr>
                <w:rFonts w:ascii="Acumin Pro" w:eastAsia="Arial" w:hAnsi="Acumin Pro" w:cstheme="minorHAnsi"/>
              </w:rPr>
            </w:pPr>
            <w:r w:rsidRPr="00100696">
              <w:rPr>
                <w:rFonts w:ascii="Arial" w:hAnsi="Arial" w:cs="Arial"/>
                <w:rtl/>
              </w:rPr>
              <w:t>ا</w:t>
            </w:r>
            <w:r w:rsidRPr="00100696">
              <w:rPr>
                <w:rFonts w:ascii="Arial" w:hAnsi="Arial" w:cs="Arial" w:hint="cs"/>
                <w:rtl/>
              </w:rPr>
              <w:t>لتجسس</w:t>
            </w:r>
          </w:p>
          <w:p w14:paraId="6301A4AC" w14:textId="0EB713D5" w:rsidR="00100696" w:rsidRPr="00100696" w:rsidRDefault="00100696" w:rsidP="00100696">
            <w:pPr>
              <w:pStyle w:val="ListParagraph"/>
              <w:numPr>
                <w:ilvl w:val="0"/>
                <w:numId w:val="28"/>
              </w:numPr>
              <w:bidi/>
              <w:spacing w:before="0" w:after="0" w:line="257" w:lineRule="auto"/>
              <w:ind w:left="892"/>
              <w:rPr>
                <w:rFonts w:ascii="Acumin Pro" w:eastAsia="Arial" w:hAnsi="Acumin Pro" w:cstheme="minorHAnsi"/>
              </w:rPr>
            </w:pPr>
            <w:r w:rsidRPr="00100696">
              <w:rPr>
                <w:rFonts w:ascii="Arial" w:hAnsi="Arial" w:cs="Arial"/>
                <w:rtl/>
              </w:rPr>
              <w:t>ا</w:t>
            </w:r>
            <w:r w:rsidRPr="00100696">
              <w:rPr>
                <w:rFonts w:ascii="Arial" w:hAnsi="Arial" w:cs="Arial" w:hint="cs"/>
                <w:rtl/>
              </w:rPr>
              <w:t>لتطرف</w:t>
            </w:r>
            <w:r w:rsidRPr="00100696">
              <w:rPr>
                <w:rFonts w:ascii="Acumin Pro" w:hAnsi="Acumin Pro" w:cs="Acumin Pro"/>
                <w:rtl/>
              </w:rPr>
              <w:t xml:space="preserve"> </w:t>
            </w:r>
            <w:r w:rsidRPr="00100696">
              <w:rPr>
                <w:rFonts w:ascii="Arial" w:hAnsi="Arial" w:cs="Arial" w:hint="cs"/>
                <w:rtl/>
              </w:rPr>
              <w:t>العنيف</w:t>
            </w:r>
            <w:r w:rsidRPr="00100696">
              <w:rPr>
                <w:rFonts w:ascii="Acumin Pro" w:hAnsi="Acumin Pro" w:cs="Acumin Pro"/>
                <w:rtl/>
              </w:rPr>
              <w:t xml:space="preserve"> </w:t>
            </w:r>
            <w:r w:rsidRPr="00100696">
              <w:rPr>
                <w:rFonts w:ascii="Arial" w:hAnsi="Arial" w:cs="Arial" w:hint="cs"/>
                <w:rtl/>
              </w:rPr>
              <w:t>والإرهاب</w:t>
            </w:r>
            <w:r w:rsidRPr="00100696">
              <w:rPr>
                <w:rFonts w:ascii="Acumin Pro" w:hAnsi="Acumin Pro" w:cs="Acumin Pro"/>
                <w:rtl/>
              </w:rPr>
              <w:t xml:space="preserve">  </w:t>
            </w:r>
          </w:p>
        </w:tc>
        <w:tc>
          <w:tcPr>
            <w:tcW w:w="5246" w:type="dxa"/>
            <w:tcBorders>
              <w:top w:val="nil"/>
              <w:left w:val="nil"/>
              <w:bottom w:val="nil"/>
              <w:right w:val="nil"/>
            </w:tcBorders>
          </w:tcPr>
          <w:p w14:paraId="3F970814" w14:textId="4F90F347" w:rsidR="00100696" w:rsidRPr="00265EEB" w:rsidRDefault="00100696" w:rsidP="00100696">
            <w:pPr>
              <w:bidi/>
              <w:spacing w:before="0" w:after="160" w:line="257" w:lineRule="auto"/>
              <w:ind w:left="323" w:right="315"/>
              <w:rPr>
                <w:rFonts w:ascii="Acumin Pro" w:hAnsi="Acumin Pro" w:cstheme="minorHAnsi"/>
              </w:rPr>
            </w:pPr>
            <w:r w:rsidRPr="00265EEB">
              <w:rPr>
                <w:rFonts w:ascii="Acumin Pro" w:hAnsi="Acumin Pro" w:cs="Acumin Pro"/>
                <w:rtl/>
              </w:rPr>
              <w:t xml:space="preserve">ويعمل </w:t>
            </w:r>
            <w:r w:rsidR="00AF26A4" w:rsidRPr="003F184A">
              <w:rPr>
                <w:rFonts w:ascii="Acumin Pro" w:hAnsi="Acumin Pro" w:cs="Acumin Pro"/>
                <w:rtl/>
              </w:rPr>
              <w:t xml:space="preserve"> جهاز الأمن والاستخبارات النيوزيلندي </w:t>
            </w:r>
            <w:r w:rsidR="00AF26A4">
              <w:rPr>
                <w:rFonts w:ascii="Acumin Pro" w:hAnsi="Acumin Pro" w:cs="Acumin Pro"/>
              </w:rPr>
              <w:t>NZSIS</w:t>
            </w:r>
            <w:r w:rsidR="00AF26A4" w:rsidRPr="00265EEB">
              <w:rPr>
                <w:rFonts w:ascii="Acumin Pro" w:hAnsi="Acumin Pro" w:cs="Acumin Pro"/>
                <w:rtl/>
              </w:rPr>
              <w:t xml:space="preserve"> </w:t>
            </w:r>
            <w:r w:rsidRPr="00265EEB">
              <w:rPr>
                <w:rFonts w:ascii="Acumin Pro" w:hAnsi="Acumin Pro" w:cs="Acumin Pro"/>
                <w:rtl/>
              </w:rPr>
              <w:t xml:space="preserve">بشكل وثيق مع الشركاء المحليين مثل الشرطة النيوزيلندية ومكتب أمن الاتصالات الحكومية (GCSB).  وكجزء من مهمته أن يعمل مع المجتمعات المحلية، </w:t>
            </w:r>
            <w:r w:rsidR="00AF26A4">
              <w:rPr>
                <w:rFonts w:ascii="Acumin Pro" w:hAnsi="Acumin Pro" w:cs="Acumin Pro" w:hint="cs"/>
                <w:rtl/>
              </w:rPr>
              <w:t>وعشائر</w:t>
            </w:r>
            <w:r w:rsidRPr="00265EEB">
              <w:rPr>
                <w:rFonts w:ascii="Acumin Pro" w:hAnsi="Acumin Pro" w:cs="Acumin Pro"/>
                <w:rtl/>
              </w:rPr>
              <w:t xml:space="preserve"> الماوري، والحكومة المحلية، وقطاع التعليم، والشركات والمنظمات.</w:t>
            </w:r>
          </w:p>
          <w:p w14:paraId="201DB412" w14:textId="380F90EC" w:rsidR="00100696" w:rsidRPr="00265EEB" w:rsidRDefault="00100696" w:rsidP="00100696">
            <w:pPr>
              <w:bidi/>
              <w:spacing w:before="0" w:after="160" w:line="257" w:lineRule="auto"/>
              <w:ind w:left="323" w:right="315"/>
              <w:rPr>
                <w:rFonts w:ascii="Acumin Pro" w:hAnsi="Acumin Pro" w:cstheme="minorHAnsi"/>
              </w:rPr>
            </w:pPr>
            <w:r w:rsidRPr="00265EEB">
              <w:rPr>
                <w:rFonts w:ascii="Acumin Pro" w:hAnsi="Acumin Pro" w:cs="Acumin Pro"/>
                <w:rtl/>
              </w:rPr>
              <w:t xml:space="preserve">ويعمل الجهاز بموجب القانون المسمى </w:t>
            </w:r>
            <w:r w:rsidR="00AF26A4">
              <w:rPr>
                <w:rFonts w:ascii="Acumin Pro" w:hAnsi="Acumin Pro" w:cs="Acumin Pro" w:hint="cs"/>
                <w:rtl/>
              </w:rPr>
              <w:t>بقانون</w:t>
            </w:r>
            <w:r w:rsidRPr="00265EEB">
              <w:rPr>
                <w:rFonts w:ascii="Acumin Pro" w:hAnsi="Acumin Pro" w:cs="Acumin Pro"/>
                <w:rtl/>
              </w:rPr>
              <w:t xml:space="preserve"> الاستخبارات والأمن 2017، والذي يضمن أن الجهاز يتصرف بشكل قانوني، ويكون محايدًا سياسياً ويحافظ على التزامات حقوق الإنسان</w:t>
            </w:r>
            <w:r w:rsidRPr="00265EEB">
              <w:rPr>
                <w:rFonts w:ascii="Acumin Pro" w:hAnsi="Acumin Pro" w:cs="Acumin Pro"/>
                <w:color w:val="000000" w:themeColor="text1"/>
                <w:rtl/>
              </w:rPr>
              <w:t xml:space="preserve">.  يجب أن يعمل جهاز </w:t>
            </w:r>
            <w:r w:rsidR="00AF26A4">
              <w:rPr>
                <w:rFonts w:ascii="Acumin Pro" w:hAnsi="Acumin Pro" w:cs="Acumin Pro" w:hint="cs"/>
                <w:color w:val="000000" w:themeColor="text1"/>
                <w:rtl/>
              </w:rPr>
              <w:t>الأمن و</w:t>
            </w:r>
            <w:r w:rsidRPr="00265EEB">
              <w:rPr>
                <w:rFonts w:ascii="Acumin Pro" w:hAnsi="Acumin Pro" w:cs="Acumin Pro"/>
                <w:color w:val="000000" w:themeColor="text1"/>
                <w:rtl/>
              </w:rPr>
              <w:t>الاستخبارات</w:t>
            </w:r>
            <w:r w:rsidR="00AF26A4">
              <w:rPr>
                <w:rFonts w:ascii="Acumin Pro" w:hAnsi="Acumin Pro" w:cs="Acumin Pro" w:hint="cs"/>
                <w:color w:val="000000" w:themeColor="text1"/>
                <w:rtl/>
              </w:rPr>
              <w:t xml:space="preserve"> النيوزيلندي</w:t>
            </w:r>
            <w:r w:rsidRPr="00265EEB">
              <w:rPr>
                <w:rFonts w:ascii="Acumin Pro" w:hAnsi="Acumin Pro" w:cs="Acumin Pro"/>
                <w:color w:val="000000" w:themeColor="text1"/>
                <w:rtl/>
              </w:rPr>
              <w:t xml:space="preserve"> NZSIS وفقا للأولويات الاستخباراتية التي حددتها حكومة نيوزيلندا.</w:t>
            </w:r>
          </w:p>
          <w:p w14:paraId="2E91D0FC" w14:textId="483779C9" w:rsidR="00100696" w:rsidRPr="00265EEB" w:rsidRDefault="00100696" w:rsidP="00100696">
            <w:pPr>
              <w:bidi/>
              <w:spacing w:before="0" w:after="160" w:line="257" w:lineRule="auto"/>
              <w:ind w:left="323" w:right="315"/>
              <w:rPr>
                <w:rFonts w:ascii="Acumin Pro" w:hAnsi="Acumin Pro" w:cstheme="minorHAnsi"/>
              </w:rPr>
            </w:pPr>
            <w:r w:rsidRPr="00265EEB">
              <w:rPr>
                <w:rFonts w:ascii="Acumin Pro" w:hAnsi="Acumin Pro" w:cs="Acumin Pro"/>
                <w:color w:val="000000" w:themeColor="text1"/>
                <w:rtl/>
              </w:rPr>
              <w:t>لا يمكن لجهاز</w:t>
            </w:r>
            <w:r w:rsidR="00A60822">
              <w:rPr>
                <w:rFonts w:ascii="Acumin Pro" w:hAnsi="Acumin Pro" w:cs="Acumin Pro" w:hint="cs"/>
                <w:color w:val="000000" w:themeColor="text1"/>
                <w:rtl/>
              </w:rPr>
              <w:t xml:space="preserve"> الأمن و</w:t>
            </w:r>
            <w:r w:rsidRPr="00265EEB">
              <w:rPr>
                <w:rFonts w:ascii="Acumin Pro" w:hAnsi="Acumin Pro" w:cs="Acumin Pro"/>
                <w:color w:val="000000" w:themeColor="text1"/>
                <w:rtl/>
              </w:rPr>
              <w:t>الاستخبارات</w:t>
            </w:r>
            <w:r w:rsidR="00A60822">
              <w:rPr>
                <w:rFonts w:ascii="Acumin Pro" w:hAnsi="Acumin Pro" w:cs="Acumin Pro" w:hint="cs"/>
                <w:color w:val="000000" w:themeColor="text1"/>
                <w:rtl/>
              </w:rPr>
              <w:t xml:space="preserve"> النيوزيلندي</w:t>
            </w:r>
            <w:r w:rsidRPr="00265EEB">
              <w:rPr>
                <w:rFonts w:ascii="Acumin Pro" w:hAnsi="Acumin Pro" w:cs="Acumin Pro"/>
                <w:color w:val="000000" w:themeColor="text1"/>
                <w:rtl/>
              </w:rPr>
              <w:t xml:space="preserve"> NZSIS اعتقال أو احتجاز أي شخص، ولا يقوم </w:t>
            </w:r>
            <w:r w:rsidRPr="00265EEB">
              <w:rPr>
                <w:rFonts w:ascii="Acumin Pro" w:hAnsi="Acumin Pro" w:cs="Acumin Pro"/>
                <w:rtl/>
              </w:rPr>
              <w:t xml:space="preserve">بالتحقيق مع الأشخاص بسبب معتقداتهم أو جنسيتهم أو مشاركتهم في أنشطة احتجاجية قانونية. </w:t>
            </w:r>
          </w:p>
          <w:p w14:paraId="2B0B2119" w14:textId="4B966A69" w:rsidR="00100696" w:rsidRPr="00265EEB" w:rsidRDefault="00100696" w:rsidP="00100696">
            <w:pPr>
              <w:bidi/>
              <w:spacing w:before="0" w:after="160" w:line="257" w:lineRule="auto"/>
              <w:ind w:left="323" w:right="315"/>
              <w:rPr>
                <w:rFonts w:ascii="Acumin Pro" w:hAnsi="Acumin Pro" w:cstheme="minorHAnsi"/>
              </w:rPr>
            </w:pPr>
            <w:r w:rsidRPr="00265EEB">
              <w:rPr>
                <w:rFonts w:ascii="Acumin Pro" w:hAnsi="Acumin Pro" w:cs="Acumin Pro"/>
                <w:rtl/>
              </w:rPr>
              <w:t xml:space="preserve">وكغيره من هيئات خدمات القطاع العام، </w:t>
            </w:r>
            <w:r w:rsidR="001716FB">
              <w:rPr>
                <w:rFonts w:ascii="Acumin Pro" w:hAnsi="Acumin Pro" w:cs="Acumin Pro" w:hint="cs"/>
                <w:rtl/>
              </w:rPr>
              <w:t>يكون</w:t>
            </w:r>
            <w:r w:rsidR="001716FB" w:rsidRPr="00265EEB">
              <w:rPr>
                <w:rFonts w:ascii="Acumin Pro" w:hAnsi="Acumin Pro" w:cs="Acumin Pro"/>
                <w:rtl/>
              </w:rPr>
              <w:t xml:space="preserve"> </w:t>
            </w:r>
            <w:r w:rsidRPr="00265EEB">
              <w:rPr>
                <w:rFonts w:ascii="Acumin Pro" w:hAnsi="Acumin Pro" w:cs="Acumin Pro"/>
                <w:rtl/>
              </w:rPr>
              <w:t xml:space="preserve">جهاز </w:t>
            </w:r>
            <w:r w:rsidR="00E25541">
              <w:rPr>
                <w:rFonts w:ascii="Acumin Pro" w:hAnsi="Acumin Pro" w:cs="Acumin Pro" w:hint="cs"/>
                <w:rtl/>
              </w:rPr>
              <w:t xml:space="preserve"> الأمن و</w:t>
            </w:r>
            <w:r w:rsidRPr="00265EEB">
              <w:rPr>
                <w:rFonts w:ascii="Acumin Pro" w:hAnsi="Acumin Pro" w:cs="Acumin Pro"/>
                <w:rtl/>
              </w:rPr>
              <w:t>الاستخبارات</w:t>
            </w:r>
            <w:r w:rsidR="00E25541">
              <w:rPr>
                <w:rFonts w:ascii="Acumin Pro" w:hAnsi="Acumin Pro" w:cs="Acumin Pro" w:hint="cs"/>
                <w:rtl/>
              </w:rPr>
              <w:t xml:space="preserve"> النيوزيلندي</w:t>
            </w:r>
            <w:r w:rsidRPr="00265EEB">
              <w:rPr>
                <w:rFonts w:ascii="Acumin Pro" w:hAnsi="Acumin Pro" w:cs="Acumin Pro"/>
                <w:rtl/>
              </w:rPr>
              <w:t xml:space="preserve"> NZSIS </w:t>
            </w:r>
            <w:r w:rsidRPr="00265EEB">
              <w:rPr>
                <w:rFonts w:ascii="Acumin Pro" w:hAnsi="Acumin Pro" w:cs="Acumin Pro"/>
                <w:color w:val="000000" w:themeColor="text1"/>
                <w:rtl/>
              </w:rPr>
              <w:t xml:space="preserve"> مسؤول</w:t>
            </w:r>
            <w:r w:rsidR="001716FB">
              <w:rPr>
                <w:rFonts w:ascii="Acumin Pro" w:hAnsi="Acumin Pro" w:cs="Acumin Pro" w:hint="cs"/>
                <w:color w:val="000000" w:themeColor="text1"/>
                <w:rtl/>
              </w:rPr>
              <w:t>اً</w:t>
            </w:r>
            <w:r w:rsidRPr="00265EEB">
              <w:rPr>
                <w:rFonts w:ascii="Acumin Pro" w:hAnsi="Acumin Pro" w:cs="Acumin Pro"/>
                <w:color w:val="000000" w:themeColor="text1"/>
                <w:rtl/>
              </w:rPr>
              <w:t xml:space="preserve"> أمام </w:t>
            </w:r>
            <w:r w:rsidRPr="00265EEB">
              <w:rPr>
                <w:rFonts w:ascii="Acumin Pro" w:hAnsi="Acumin Pro" w:cs="Acumin Pro"/>
                <w:rtl/>
              </w:rPr>
              <w:t xml:space="preserve">ديوان المظالم ومفوض الخصوصية ومكتب </w:t>
            </w:r>
            <w:r>
              <w:rPr>
                <w:rFonts w:ascii="Acumin Pro" w:hAnsi="Acumin Pro" w:cs="Acumin Pro" w:hint="cs"/>
                <w:rtl/>
              </w:rPr>
              <w:t>المدقق</w:t>
            </w:r>
            <w:r w:rsidRPr="00265EEB">
              <w:rPr>
                <w:rFonts w:ascii="Acumin Pro" w:hAnsi="Acumin Pro" w:cs="Acumin Pro"/>
                <w:rtl/>
              </w:rPr>
              <w:t xml:space="preserve"> العام ولجنة الخدمة العامة.</w:t>
            </w:r>
            <w:r w:rsidRPr="00265EEB">
              <w:rPr>
                <w:rFonts w:ascii="Acumin Pro" w:hAnsi="Acumin Pro" w:cs="Acumin Pro"/>
                <w:color w:val="000000" w:themeColor="text1"/>
                <w:rtl/>
              </w:rPr>
              <w:t xml:space="preserve"> </w:t>
            </w:r>
          </w:p>
          <w:p w14:paraId="650195D8" w14:textId="4A905FB0" w:rsidR="00100696" w:rsidRPr="00265EEB" w:rsidRDefault="00100696" w:rsidP="00100696">
            <w:pPr>
              <w:bidi/>
              <w:spacing w:before="0" w:after="160" w:line="257" w:lineRule="auto"/>
              <w:ind w:left="323" w:right="315"/>
              <w:rPr>
                <w:rFonts w:ascii="Acumin Pro" w:hAnsi="Acumin Pro" w:cstheme="minorHAnsi"/>
              </w:rPr>
            </w:pPr>
            <w:r w:rsidRPr="00265EEB">
              <w:rPr>
                <w:rFonts w:ascii="Acumin Pro" w:hAnsi="Acumin Pro" w:cs="Acumin Pro"/>
                <w:color w:val="000000" w:themeColor="text1"/>
                <w:rtl/>
              </w:rPr>
              <w:t>ويخضع جهاز</w:t>
            </w:r>
            <w:r w:rsidR="00B4174F">
              <w:rPr>
                <w:rFonts w:ascii="Acumin Pro" w:hAnsi="Acumin Pro" w:cs="Acumin Pro" w:hint="cs"/>
                <w:color w:val="000000" w:themeColor="text1"/>
                <w:rtl/>
              </w:rPr>
              <w:t xml:space="preserve"> الأمن و</w:t>
            </w:r>
            <w:r w:rsidRPr="00265EEB">
              <w:rPr>
                <w:rFonts w:ascii="Acumin Pro" w:hAnsi="Acumin Pro" w:cs="Acumin Pro"/>
                <w:color w:val="000000" w:themeColor="text1"/>
                <w:rtl/>
              </w:rPr>
              <w:t>الاستخبارات</w:t>
            </w:r>
            <w:r w:rsidR="00B4174F">
              <w:rPr>
                <w:rFonts w:ascii="Acumin Pro" w:hAnsi="Acumin Pro" w:cs="Acumin Pro" w:hint="cs"/>
                <w:color w:val="000000" w:themeColor="text1"/>
                <w:rtl/>
              </w:rPr>
              <w:t xml:space="preserve"> النيوزيلندي</w:t>
            </w:r>
            <w:r w:rsidRPr="00265EEB">
              <w:rPr>
                <w:rFonts w:ascii="Acumin Pro" w:hAnsi="Acumin Pro" w:cs="Acumin Pro"/>
                <w:color w:val="000000" w:themeColor="text1"/>
                <w:rtl/>
              </w:rPr>
              <w:t xml:space="preserve"> NZSIS </w:t>
            </w:r>
            <w:r w:rsidRPr="00265EEB">
              <w:rPr>
                <w:rFonts w:ascii="Acumin Pro" w:hAnsi="Acumin Pro" w:cs="Acumin Pro"/>
                <w:rtl/>
              </w:rPr>
              <w:t xml:space="preserve"> أيضًا للرقابة الشديدة والمستقلة من المفتش العام للاستخبارات والأمن. يتمثل دوره في التحقيق في الشكاوى وإجراء التحقيقات حول أجهزة الاستخبارات للتأكد من أنها تتصرف بشكل قانوني وسليم. </w:t>
            </w:r>
            <w:r w:rsidR="00D63F21">
              <w:rPr>
                <w:rFonts w:ascii="Acumin Pro" w:hAnsi="Acumin Pro" w:cs="Acumin Pro" w:hint="cs"/>
                <w:rtl/>
              </w:rPr>
              <w:t>كما يكون</w:t>
            </w:r>
            <w:r w:rsidR="00D63F21" w:rsidRPr="00265EEB">
              <w:rPr>
                <w:rFonts w:ascii="Acumin Pro" w:hAnsi="Acumin Pro" w:cs="Acumin Pro"/>
                <w:rtl/>
              </w:rPr>
              <w:t xml:space="preserve"> </w:t>
            </w:r>
            <w:r w:rsidRPr="00265EEB">
              <w:rPr>
                <w:rFonts w:ascii="Acumin Pro" w:hAnsi="Acumin Pro" w:cs="Acumin Pro"/>
                <w:rtl/>
              </w:rPr>
              <w:t>جهاز</w:t>
            </w:r>
            <w:r w:rsidR="00856D6D">
              <w:rPr>
                <w:rFonts w:ascii="Acumin Pro" w:hAnsi="Acumin Pro" w:cs="Acumin Pro" w:hint="cs"/>
                <w:rtl/>
              </w:rPr>
              <w:t xml:space="preserve"> الأمن و</w:t>
            </w:r>
            <w:r w:rsidRPr="00265EEB">
              <w:rPr>
                <w:rFonts w:ascii="Acumin Pro" w:hAnsi="Acumin Pro" w:cs="Acumin Pro"/>
                <w:rtl/>
              </w:rPr>
              <w:t>الاستخبارات</w:t>
            </w:r>
            <w:r w:rsidR="00856D6D">
              <w:rPr>
                <w:rFonts w:ascii="Acumin Pro" w:hAnsi="Acumin Pro" w:cs="Acumin Pro" w:hint="cs"/>
                <w:rtl/>
              </w:rPr>
              <w:t xml:space="preserve"> النيوزيلندي</w:t>
            </w:r>
            <w:r w:rsidRPr="00265EEB">
              <w:rPr>
                <w:rFonts w:ascii="Acumin Pro" w:hAnsi="Acumin Pro" w:cs="Acumin Pro"/>
                <w:rtl/>
              </w:rPr>
              <w:t xml:space="preserve"> NZSIS </w:t>
            </w:r>
            <w:r w:rsidR="00975585">
              <w:rPr>
                <w:rFonts w:ascii="Acumin Pro" w:hAnsi="Acumin Pro" w:cs="Acumin Pro" w:hint="cs"/>
                <w:rtl/>
              </w:rPr>
              <w:t xml:space="preserve">مسؤولاً </w:t>
            </w:r>
            <w:r w:rsidR="00975585" w:rsidRPr="00265EEB">
              <w:rPr>
                <w:rFonts w:ascii="Acumin Pro" w:hAnsi="Acumin Pro" w:cs="Acumin Pro"/>
                <w:rtl/>
              </w:rPr>
              <w:t xml:space="preserve"> أيضًا </w:t>
            </w:r>
            <w:r w:rsidRPr="00265EEB">
              <w:rPr>
                <w:rFonts w:ascii="Acumin Pro" w:hAnsi="Acumin Pro" w:cs="Acumin Pro"/>
                <w:rtl/>
              </w:rPr>
              <w:t>أمام البرلمان والوزراء في نيوزيلندا.</w:t>
            </w:r>
          </w:p>
          <w:p w14:paraId="00318CDB" w14:textId="3F1FBCB3" w:rsidR="00100696" w:rsidRPr="00526199" w:rsidRDefault="00100696" w:rsidP="00100696">
            <w:pPr>
              <w:bidi/>
              <w:spacing w:line="276" w:lineRule="auto"/>
              <w:ind w:left="36" w:right="31"/>
              <w:rPr>
                <w:rFonts w:ascii="Acumin Pro" w:eastAsia="Arial" w:hAnsi="Acumin Pro" w:cstheme="minorHAnsi"/>
                <w:sz w:val="26"/>
                <w:szCs w:val="26"/>
                <w:rtl/>
              </w:rPr>
            </w:pPr>
            <w:r w:rsidRPr="00526199">
              <w:rPr>
                <w:rFonts w:ascii="Acumin Pro" w:hAnsi="Acumin Pro" w:cs="Acumin Pro"/>
                <w:b/>
                <w:bCs/>
                <w:sz w:val="26"/>
                <w:szCs w:val="26"/>
                <w:rtl/>
              </w:rPr>
              <w:br/>
            </w:r>
          </w:p>
        </w:tc>
      </w:tr>
      <w:tr w:rsidR="00100696" w14:paraId="471A6E5E" w14:textId="77777777" w:rsidTr="00FB5526">
        <w:trPr>
          <w:trHeight w:val="1688"/>
        </w:trPr>
        <w:tc>
          <w:tcPr>
            <w:tcW w:w="9931" w:type="dxa"/>
            <w:gridSpan w:val="2"/>
            <w:tcBorders>
              <w:top w:val="nil"/>
              <w:left w:val="nil"/>
              <w:bottom w:val="nil"/>
              <w:right w:val="nil"/>
            </w:tcBorders>
          </w:tcPr>
          <w:p w14:paraId="049F4B84" w14:textId="1AE8AC3A" w:rsidR="00100696" w:rsidRPr="00265EEB" w:rsidRDefault="00100696" w:rsidP="00F5730D">
            <w:pPr>
              <w:bidi/>
              <w:spacing w:before="0" w:after="160" w:line="257" w:lineRule="auto"/>
              <w:ind w:left="39"/>
              <w:rPr>
                <w:rFonts w:ascii="Acumin Pro" w:hAnsi="Acumin Pro" w:cstheme="minorHAnsi"/>
              </w:rPr>
            </w:pPr>
            <w:r w:rsidRPr="00265EEB">
              <w:rPr>
                <w:rFonts w:ascii="Acumin Pro" w:hAnsi="Acumin Pro" w:cs="Acumin Pro"/>
                <w:b/>
                <w:bCs/>
                <w:rtl/>
              </w:rPr>
              <w:t>تعرف على المزيد في</w:t>
            </w:r>
            <w:r w:rsidRPr="00265EEB">
              <w:rPr>
                <w:rFonts w:ascii="Acumin Pro" w:hAnsi="Acumin Pro" w:cs="Acumin Pro"/>
                <w:rtl/>
              </w:rPr>
              <w:t xml:space="preserve"> </w:t>
            </w:r>
            <w:hyperlink r:id="rId24">
              <w:r w:rsidRPr="00491622">
                <w:rPr>
                  <w:rStyle w:val="Hyperlink"/>
                  <w:rFonts w:ascii="Acumin Pro" w:eastAsia="Arial" w:hAnsi="Acumin Pro" w:cstheme="minorHAnsi"/>
                  <w:color w:val="467886"/>
                  <w:sz w:val="22"/>
                  <w:szCs w:val="22"/>
                </w:rPr>
                <w:t>Home | New Zealand Security Intelligence Service</w:t>
              </w:r>
            </w:hyperlink>
            <w:r w:rsidRPr="00265EEB">
              <w:rPr>
                <w:rFonts w:ascii="Acumin Pro" w:hAnsi="Acumin Pro" w:cs="Acumin Pro"/>
                <w:rtl/>
              </w:rPr>
              <w:br/>
            </w:r>
            <w:r w:rsidRPr="00265EEB">
              <w:rPr>
                <w:rFonts w:ascii="Acumin Pro" w:hAnsi="Acumin Pro" w:cs="Acumin Pro"/>
                <w:b/>
                <w:bCs/>
                <w:rtl/>
              </w:rPr>
              <w:t xml:space="preserve">ابق على اطلاع </w:t>
            </w:r>
            <w:hyperlink r:id="rId25">
              <w:r w:rsidRPr="00491622">
                <w:rPr>
                  <w:rStyle w:val="Hyperlink"/>
                  <w:rFonts w:ascii="Acumin Pro" w:eastAsia="Arial" w:hAnsi="Acumin Pro" w:cstheme="minorHAnsi"/>
                  <w:color w:val="467886"/>
                  <w:sz w:val="22"/>
                  <w:szCs w:val="22"/>
                </w:rPr>
                <w:t>Engagement | New Zealand Security Intelligence Service</w:t>
              </w:r>
            </w:hyperlink>
            <w:r w:rsidRPr="00265EEB">
              <w:rPr>
                <w:rFonts w:ascii="Acumin Pro" w:hAnsi="Acumin Pro" w:cs="Acumin Pro"/>
                <w:rtl/>
              </w:rPr>
              <w:br/>
            </w:r>
            <w:r w:rsidRPr="00265EEB">
              <w:rPr>
                <w:rFonts w:ascii="Acumin Pro" w:hAnsi="Acumin Pro" w:cs="Acumin Pro"/>
                <w:b/>
                <w:bCs/>
                <w:rtl/>
              </w:rPr>
              <w:t>الإبلاغ عن المخاوف</w:t>
            </w:r>
            <w:r w:rsidRPr="00265EEB">
              <w:rPr>
                <w:rFonts w:ascii="Acumin Pro" w:hAnsi="Acumin Pro" w:cs="Acumin Pro"/>
                <w:rtl/>
              </w:rPr>
              <w:t xml:space="preserve"> </w:t>
            </w:r>
            <w:hyperlink r:id="rId26" w:anchor="a0oqnn86a0h5j4obesc8udlij">
              <w:r w:rsidRPr="00491622">
                <w:rPr>
                  <w:rStyle w:val="Hyperlink"/>
                  <w:rFonts w:ascii="Acumin Pro" w:eastAsia="Arial" w:hAnsi="Acumin Pro" w:cstheme="minorHAnsi"/>
                  <w:color w:val="467886"/>
                  <w:sz w:val="22"/>
                  <w:szCs w:val="22"/>
                </w:rPr>
                <w:t>Reporting a national security concern</w:t>
              </w:r>
            </w:hyperlink>
          </w:p>
          <w:p w14:paraId="509A361A" w14:textId="1517B915" w:rsidR="00100696" w:rsidRPr="00100696" w:rsidRDefault="00100696" w:rsidP="00100696">
            <w:pPr>
              <w:bidi/>
              <w:spacing w:line="276" w:lineRule="auto"/>
              <w:ind w:right="323"/>
              <w:rPr>
                <w:rFonts w:ascii="Acumin Pro" w:eastAsia="Arial" w:hAnsi="Acumin Pro" w:cstheme="minorHAnsi"/>
                <w:sz w:val="26"/>
                <w:szCs w:val="26"/>
                <w:rtl/>
              </w:rPr>
            </w:pPr>
          </w:p>
        </w:tc>
      </w:tr>
    </w:tbl>
    <w:p w14:paraId="4B7A3C9C" w14:textId="3A0D9EAB" w:rsidR="00100696" w:rsidRPr="00265EEB" w:rsidRDefault="00100696" w:rsidP="00100696">
      <w:pPr>
        <w:spacing w:line="276" w:lineRule="auto"/>
        <w:ind w:left="-567"/>
        <w:rPr>
          <w:rFonts w:ascii="Acumin Pro" w:eastAsia="Arial" w:hAnsi="Acumin Pro" w:cstheme="minorHAnsi"/>
        </w:rPr>
        <w:sectPr w:rsidR="00100696" w:rsidRPr="00265EEB" w:rsidSect="00100696">
          <w:type w:val="continuous"/>
          <w:pgSz w:w="11907" w:h="16840" w:code="9"/>
          <w:pgMar w:top="1418" w:right="1418" w:bottom="992" w:left="1418" w:header="425" w:footer="635" w:gutter="0"/>
          <w:cols w:space="708"/>
          <w:titlePg/>
          <w:docGrid w:linePitch="360"/>
        </w:sectPr>
      </w:pPr>
      <w:r>
        <w:rPr>
          <w:noProof/>
        </w:rPr>
        <mc:AlternateContent>
          <mc:Choice Requires="wps">
            <w:drawing>
              <wp:anchor distT="0" distB="0" distL="114300" distR="114300" simplePos="0" relativeHeight="251658247" behindDoc="1" locked="0" layoutInCell="1" allowOverlap="1" wp14:anchorId="15C796F6" wp14:editId="19CA0A3B">
                <wp:simplePos x="0" y="0"/>
                <wp:positionH relativeFrom="margin">
                  <wp:posOffset>-299622</wp:posOffset>
                </wp:positionH>
                <wp:positionV relativeFrom="paragraph">
                  <wp:posOffset>-341825</wp:posOffset>
                </wp:positionV>
                <wp:extent cx="6591300" cy="8782343"/>
                <wp:effectExtent l="38100" t="38100" r="38100" b="44450"/>
                <wp:wrapNone/>
                <wp:docPr id="110438830" name="Rectangle: Diagonal Corners Rounded 2"/>
                <wp:cNvGraphicFramePr/>
                <a:graphic xmlns:a="http://schemas.openxmlformats.org/drawingml/2006/main">
                  <a:graphicData uri="http://schemas.microsoft.com/office/word/2010/wordprocessingShape">
                    <wps:wsp>
                      <wps:cNvSpPr/>
                      <wps:spPr>
                        <a:xfrm flipH="1">
                          <a:off x="0" y="0"/>
                          <a:ext cx="6591300" cy="8782343"/>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7C7972D"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796F6" id="_x0000_s1029" style="position:absolute;left:0;text-align:left;margin-left:-23.6pt;margin-top:-26.9pt;width:519pt;height:691.5pt;flip:x;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91300,87823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" adj="-11796480,,5400" path="m627953,l6591300,r,l6591300,8154390v,346809,-281144,627953,-627953,627953l,8782343r,l,627953c,281144,281144,,627953,xe" filled="f" strokecolor="#3a1335" strokeweight="6pt">
                <v:stroke joinstyle="miter"/>
                <v:formulas/>
                <v:path arrowok="t" o:connecttype="custom" o:connectlocs="627953,0;6591300,0;6591300,0;6591300,8154390;5963347,8782343;0,8782343;0,8782343;0,627953;627953,0" o:connectangles="0,0,0,0,0,0,0,0,0" textboxrect="0,0,6591300,8782343"/>
                <v:textbox>
                  <w:txbxContent>
                    <w:p w14:paraId="67C7972D"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v:textbox>
                <w10:wrap anchorx="margin"/>
              </v:shape>
            </w:pict>
          </mc:Fallback>
        </mc:AlternateContent>
      </w:r>
      <w:r w:rsidRPr="00722772">
        <w:rPr>
          <w:rFonts w:ascii="Acumin Pro" w:hAnsi="Acumin Pro" w:cs="Acumin Pro"/>
          <w:noProof/>
          <w:sz w:val="22"/>
          <w:szCs w:val="22"/>
        </w:rPr>
        <w:drawing>
          <wp:anchor distT="0" distB="0" distL="114300" distR="114300" simplePos="0" relativeHeight="251668493" behindDoc="1" locked="0" layoutInCell="1" allowOverlap="1" wp14:anchorId="5198FF8C" wp14:editId="2E232925">
            <wp:simplePos x="0" y="0"/>
            <wp:positionH relativeFrom="column">
              <wp:posOffset>2783205</wp:posOffset>
            </wp:positionH>
            <wp:positionV relativeFrom="paragraph">
              <wp:posOffset>-203640</wp:posOffset>
            </wp:positionV>
            <wp:extent cx="3473867" cy="909432"/>
            <wp:effectExtent l="0" t="0" r="0" b="0"/>
            <wp:wrapNone/>
            <wp:docPr id="568361088" name="Picture 8"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2, Picture"/>
                    <pic:cNvPicPr>
                      <a:picLocks noChangeAspect="1" noChangeArrowheads="1"/>
                    </pic:cNvPicPr>
                  </pic:nvPicPr>
                  <pic:blipFill rotWithShape="1">
                    <a:blip r:embed="rId27">
                      <a:extLst>
                        <a:ext uri="{28A0092B-C50C-407E-A947-70E740481C1C}">
                          <a14:useLocalDpi xmlns:a14="http://schemas.microsoft.com/office/drawing/2010/main" val="0"/>
                        </a:ext>
                      </a:extLst>
                    </a:blip>
                    <a:srcRect t="17221" b="17344"/>
                    <a:stretch/>
                  </pic:blipFill>
                  <pic:spPr bwMode="auto">
                    <a:xfrm>
                      <a:off x="0" y="0"/>
                      <a:ext cx="3473867" cy="9094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cumin Pro" w:hAnsi="Acumin Pro" w:cs="Times New Roman"/>
          <w:b/>
          <w:bCs/>
          <w:color w:val="3A1335"/>
          <w:kern w:val="32"/>
          <w:sz w:val="32"/>
          <w:szCs w:val="32"/>
          <w:rtl/>
        </w:rPr>
        <w:br w:type="page"/>
      </w:r>
    </w:p>
    <w:bookmarkEnd w:id="0"/>
    <w:p w14:paraId="0901A53C" w14:textId="4EFFED5D" w:rsidR="00265EEB" w:rsidRDefault="00050DB1" w:rsidP="00423715">
      <w:pPr>
        <w:spacing w:line="276" w:lineRule="auto"/>
        <w:ind w:left="-567"/>
        <w:rPr>
          <w:rFonts w:ascii="Acumin Pro" w:hAnsi="Acumin Pro" w:cs="Acumin Pro"/>
          <w:b/>
          <w:color w:val="3A1335"/>
          <w:kern w:val="32"/>
          <w:sz w:val="32"/>
          <w:lang w:val="en-US"/>
        </w:rPr>
      </w:pPr>
      <w:r>
        <w:rPr>
          <w:noProof/>
        </w:rPr>
        <w:lastRenderedPageBreak/>
        <mc:AlternateContent>
          <mc:Choice Requires="wps">
            <w:drawing>
              <wp:anchor distT="0" distB="0" distL="114300" distR="114300" simplePos="0" relativeHeight="251658246" behindDoc="1" locked="0" layoutInCell="1" allowOverlap="1" wp14:anchorId="0A6F6FEC" wp14:editId="51068850">
                <wp:simplePos x="0" y="0"/>
                <wp:positionH relativeFrom="margin">
                  <wp:posOffset>-538219</wp:posOffset>
                </wp:positionH>
                <wp:positionV relativeFrom="paragraph">
                  <wp:posOffset>-347232</wp:posOffset>
                </wp:positionV>
                <wp:extent cx="6591300" cy="8463726"/>
                <wp:effectExtent l="38100" t="38100" r="38100" b="33020"/>
                <wp:wrapNone/>
                <wp:docPr id="1337692054" name="Rectangle: Diagonal Corners Rounded 2"/>
                <wp:cNvGraphicFramePr/>
                <a:graphic xmlns:a="http://schemas.openxmlformats.org/drawingml/2006/main">
                  <a:graphicData uri="http://schemas.microsoft.com/office/word/2010/wordprocessingShape">
                    <wps:wsp>
                      <wps:cNvSpPr/>
                      <wps:spPr>
                        <a:xfrm flipH="1">
                          <a:off x="0" y="0"/>
                          <a:ext cx="6591300" cy="8463726"/>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3EE27D49" w14:textId="77777777" w:rsidR="008D2E97"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p w14:paraId="6EFF7D13" w14:textId="2B46316A" w:rsidR="00423715" w:rsidRPr="002C6B7A" w:rsidRDefault="00423715" w:rsidP="00423715">
                            <w:pPr>
                              <w:spacing w:line="276" w:lineRule="auto"/>
                              <w:rPr>
                                <w:rFonts w:ascii="Acumin Pro" w:eastAsia="Calibri" w:hAnsi="Acumin Pro" w:cs="Acumin Pro"/>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F6FEC" id="_x0000_s1030" style="position:absolute;left:0;text-align:left;margin-left:-42.4pt;margin-top:-27.35pt;width:519pt;height:666.45pt;flip:x;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91300,84637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" adj="-11796480,,5400" path="m627953,l6591300,r,l6591300,7835773v,346809,-281144,627953,-627953,627953l,8463726r,l,627953c,281144,281144,,627953,xe" filled="f" strokecolor="#3a1335" strokeweight="6pt">
                <v:stroke joinstyle="miter"/>
                <v:formulas/>
                <v:path arrowok="t" o:connecttype="custom" o:connectlocs="627953,0;6591300,0;6591300,0;6591300,7835773;5963347,8463726;0,8463726;0,8463726;0,627953;627953,0" o:connectangles="0,0,0,0,0,0,0,0,0" textboxrect="0,0,6591300,8463726"/>
                <v:textbox>
                  <w:txbxContent>
                    <w:p w14:paraId="3EE27D49" w14:textId="77777777" w:rsidR="008D2E97"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p w14:paraId="6EFF7D13" w14:textId="2B46316A" w:rsidR="00423715" w:rsidRPr="002C6B7A" w:rsidRDefault="00423715" w:rsidP="00423715">
                      <w:pPr>
                        <w:spacing w:line="276" w:lineRule="auto"/>
                        <w:rPr>
                          <w:rFonts w:ascii="Acumin Pro" w:eastAsia="Calibri" w:hAnsi="Acumin Pro" w:cs="Acumin Pro"/>
                          <w:sz w:val="22"/>
                          <w:szCs w:val="22"/>
                        </w:rPr>
                      </w:pPr>
                    </w:p>
                  </w:txbxContent>
                </v:textbox>
                <w10:wrap anchorx="margin"/>
              </v:shape>
            </w:pict>
          </mc:Fallback>
        </mc:AlternateContent>
      </w:r>
      <w:r w:rsidR="008D2E97" w:rsidRPr="00722772">
        <w:rPr>
          <w:rFonts w:ascii="Acumin Pro" w:hAnsi="Acumin Pro" w:cs="Acumin Pro"/>
          <w:noProof/>
          <w:sz w:val="22"/>
          <w:szCs w:val="22"/>
        </w:rPr>
        <w:drawing>
          <wp:anchor distT="0" distB="0" distL="114300" distR="114300" simplePos="0" relativeHeight="251660301" behindDoc="1" locked="0" layoutInCell="1" allowOverlap="1" wp14:anchorId="14850901" wp14:editId="78AC80A6">
            <wp:simplePos x="0" y="0"/>
            <wp:positionH relativeFrom="column">
              <wp:posOffset>2027849</wp:posOffset>
            </wp:positionH>
            <wp:positionV relativeFrom="paragraph">
              <wp:posOffset>-229332</wp:posOffset>
            </wp:positionV>
            <wp:extent cx="3761549" cy="1074794"/>
            <wp:effectExtent l="0" t="0" r="0" b="0"/>
            <wp:wrapNone/>
            <wp:docPr id="2043423464" name="Picture 6"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1, Picture"/>
                    <pic:cNvPicPr>
                      <a:picLocks noChangeAspect="1" noChangeArrowheads="1"/>
                    </pic:cNvPicPr>
                  </pic:nvPicPr>
                  <pic:blipFill rotWithShape="1">
                    <a:blip r:embed="rId28">
                      <a:extLst>
                        <a:ext uri="{28A0092B-C50C-407E-A947-70E740481C1C}">
                          <a14:useLocalDpi xmlns:a14="http://schemas.microsoft.com/office/drawing/2010/main" val="0"/>
                        </a:ext>
                      </a:extLst>
                    </a:blip>
                    <a:srcRect t="13271" b="11534"/>
                    <a:stretch/>
                  </pic:blipFill>
                  <pic:spPr bwMode="auto">
                    <a:xfrm>
                      <a:off x="0" y="0"/>
                      <a:ext cx="3761549" cy="10747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1E14F2" w14:textId="61AFF9ED" w:rsidR="00265EEB" w:rsidRPr="00265EEB" w:rsidRDefault="00265EEB" w:rsidP="00050DB1">
      <w:pPr>
        <w:spacing w:line="276" w:lineRule="auto"/>
        <w:rPr>
          <w:rFonts w:ascii="Acumin Pro" w:hAnsi="Acumin Pro" w:cs="Acumin Pro"/>
          <w:b/>
          <w:color w:val="3A1335"/>
          <w:kern w:val="32"/>
          <w:lang w:val="en-US"/>
        </w:rPr>
      </w:pPr>
    </w:p>
    <w:tbl>
      <w:tblPr>
        <w:tblStyle w:val="TableGrid"/>
        <w:tblpPr w:leftFromText="180" w:rightFromText="180" w:vertAnchor="text" w:horzAnchor="margin" w:tblpXSpec="center" w:tblpY="836"/>
        <w:bidiVisual/>
        <w:tblW w:w="10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5243"/>
      </w:tblGrid>
      <w:tr w:rsidR="00050DB1" w14:paraId="6F352D09" w14:textId="77777777" w:rsidTr="00050DB1">
        <w:trPr>
          <w:trHeight w:val="7225"/>
        </w:trPr>
        <w:tc>
          <w:tcPr>
            <w:tcW w:w="4967" w:type="dxa"/>
          </w:tcPr>
          <w:p w14:paraId="47614281" w14:textId="77777777" w:rsidR="00050DB1" w:rsidRPr="00265EEB" w:rsidRDefault="00050DB1" w:rsidP="00050DB1">
            <w:pPr>
              <w:bidi/>
              <w:spacing w:line="276" w:lineRule="auto"/>
              <w:ind w:left="463" w:right="176"/>
              <w:rPr>
                <w:rFonts w:ascii="Acumin Pro" w:hAnsi="Acumin Pro" w:cs="Acumin Pro"/>
              </w:rPr>
            </w:pPr>
            <w:bookmarkStart w:id="1" w:name="_Hlk199169935"/>
            <w:r w:rsidRPr="00265EEB">
              <w:rPr>
                <w:rFonts w:ascii="Acumin Pro" w:hAnsi="Acumin Pro" w:cs="Acumin Pro"/>
                <w:rtl/>
              </w:rPr>
              <w:t xml:space="preserve">مكتب أمن الاتصالات الحكومية (GCSB) هو الهيئة </w:t>
            </w:r>
            <w:r w:rsidRPr="00265EEB">
              <w:rPr>
                <w:rFonts w:ascii="Arial" w:hAnsi="Arial" w:cs="Arial"/>
                <w:rtl/>
              </w:rPr>
              <w:t> </w:t>
            </w:r>
            <w:r w:rsidRPr="00265EEB">
              <w:rPr>
                <w:rFonts w:ascii="Acumin Pro" w:hAnsi="Acumin Pro" w:cs="Acumin Pro"/>
                <w:rtl/>
              </w:rPr>
              <w:t>الرائدة في مجال استخبارات الاتصالات في نيوزيلندا. هذا يعني المعلومات الاستخباراتية المكتسبة من الاتصالات الإلكترونية.  </w:t>
            </w:r>
          </w:p>
          <w:p w14:paraId="794131FE" w14:textId="77777777" w:rsidR="00050DB1" w:rsidRPr="00265EEB" w:rsidRDefault="00050DB1" w:rsidP="00050DB1">
            <w:pPr>
              <w:bidi/>
              <w:spacing w:line="276" w:lineRule="auto"/>
              <w:ind w:left="463" w:right="176"/>
              <w:rPr>
                <w:rFonts w:ascii="Acumin Pro" w:hAnsi="Acumin Pro" w:cs="Acumin Pro"/>
              </w:rPr>
            </w:pPr>
            <w:r w:rsidRPr="00265EEB">
              <w:rPr>
                <w:rFonts w:ascii="Acumin Pro" w:hAnsi="Acumin Pro" w:cs="Acumin Pro"/>
                <w:rtl/>
              </w:rPr>
              <w:t>يتم توفير هذه المعلومات للهيئات الحكومية لدعم عملياتها واتخاذها لقراراتها. ويتلقى مكتب أمن الاتصالات الحكومية أيضًا معلوماته الاستخباراتية من شركاءه في الخارج، وخاصة من أستراليا والولايات المتحدة والمملكة المتحدة وكندا. إن مزيج المعلومات هذا من GCSB والاستخبارات الخارجية من شأنه أن يساعد نيوزيلندا على فهم العالم وإدارتها لتهديدات الأمن القومي. </w:t>
            </w:r>
          </w:p>
          <w:p w14:paraId="5527C306" w14:textId="77777777" w:rsidR="00050DB1" w:rsidRPr="00265EEB" w:rsidRDefault="00050DB1" w:rsidP="00050DB1">
            <w:pPr>
              <w:bidi/>
              <w:spacing w:line="276" w:lineRule="auto"/>
              <w:ind w:left="463" w:right="176"/>
              <w:rPr>
                <w:rFonts w:ascii="Acumin Pro" w:hAnsi="Acumin Pro" w:cs="Acumin Pro"/>
              </w:rPr>
            </w:pPr>
            <w:r w:rsidRPr="00265EEB">
              <w:rPr>
                <w:rFonts w:ascii="Acumin Pro" w:hAnsi="Acumin Pro" w:cs="Acumin Pro"/>
                <w:rtl/>
              </w:rPr>
              <w:t>كما يعد GCSB الوكالة التشغيلية الرائدة للأمن السيبراني من خلال مركز الأمن السيبراني القومي (NCSC)، وهو وحدة أعمال تابعة لـ GCSB. يوفر NCSC خدمات الأمن السيبراني لكل نيوزيلندا - من الأفراد إلى الشركات والمؤسسات الصغيرة والمتوسطة، والشركات الكبيرة، والحكومة، والمنظمات ذات الأهمية الوطنية. </w:t>
            </w:r>
          </w:p>
          <w:p w14:paraId="1CDC4F46" w14:textId="7171B0A4" w:rsidR="008D2E97" w:rsidRPr="00050DB1" w:rsidRDefault="00050DB1" w:rsidP="00050DB1">
            <w:pPr>
              <w:bidi/>
              <w:spacing w:before="0" w:after="0" w:line="257" w:lineRule="auto"/>
              <w:ind w:left="463" w:right="176"/>
              <w:rPr>
                <w:rFonts w:ascii="Acumin Pro" w:eastAsia="Arial" w:hAnsi="Acumin Pro" w:cstheme="minorHAnsi"/>
              </w:rPr>
            </w:pPr>
            <w:hyperlink r:id="rId29" w:tgtFrame="_blank" w:history="1">
              <w:r w:rsidRPr="00265EEB">
                <w:rPr>
                  <w:rStyle w:val="Hyperlink"/>
                  <w:rFonts w:ascii="Acumin Pro" w:hAnsi="Acumin Pro" w:cs="Acumin Pro"/>
                  <w:u w:val="none"/>
                  <w:rtl/>
                </w:rPr>
                <w:t xml:space="preserve"> تَمَلَّكْ موقعك الإلكتروني</w:t>
              </w:r>
            </w:hyperlink>
            <w:r w:rsidRPr="00265EEB">
              <w:rPr>
                <w:rFonts w:ascii="Acumin Pro" w:hAnsi="Acumin Pro" w:cs="Acumin Pro"/>
                <w:rtl/>
              </w:rPr>
              <w:t xml:space="preserve"> هو موقع إلكتروني تابع للمركز الوطني للأمن السيبراني والذي من شأنه التركيز على تقديم المشورة والتوجيه بشأن الأمن السيبراني للأفراد والشركات الصغيرة والمتوسطة. للإبلاغ عن حادث أمن سيبراني إلكتروني، تفضل بزيارة </w:t>
            </w:r>
            <w:hyperlink r:id="rId30" w:tgtFrame="_blank" w:history="1">
              <w:r w:rsidRPr="00265EEB">
                <w:rPr>
                  <w:rStyle w:val="Hyperlink"/>
                  <w:rFonts w:ascii="Acumin Pro" w:hAnsi="Acumin Pro" w:cs="Acumin Pro"/>
                  <w:u w:val="none"/>
                  <w:rtl/>
                </w:rPr>
                <w:t>تَمَلَّكْ موقعك الإلكتروني</w:t>
              </w:r>
            </w:hyperlink>
            <w:r w:rsidRPr="00265EEB">
              <w:rPr>
                <w:rFonts w:ascii="Acumin Pro" w:hAnsi="Acumin Pro" w:cs="Acumin Pro"/>
                <w:rtl/>
              </w:rPr>
              <w:t xml:space="preserve"> أو </w:t>
            </w:r>
            <w:hyperlink r:id="rId31" w:tgtFrame="_blank" w:history="1">
              <w:r w:rsidRPr="00265EEB">
                <w:rPr>
                  <w:rStyle w:val="Hyperlink"/>
                  <w:rFonts w:ascii="Acumin Pro" w:hAnsi="Acumin Pro" w:cs="Acumin Pro"/>
                  <w:u w:val="none"/>
                  <w:rtl/>
                </w:rPr>
                <w:t>المركز الوطني للأمن السيبراني</w:t>
              </w:r>
            </w:hyperlink>
            <w:r w:rsidRPr="00265EEB">
              <w:rPr>
                <w:rFonts w:ascii="Acumin Pro" w:hAnsi="Acumin Pro" w:cs="Acumin Pro"/>
                <w:rtl/>
              </w:rPr>
              <w:t>. </w:t>
            </w:r>
            <w:r w:rsidR="008D2E97" w:rsidRPr="00050DB1">
              <w:rPr>
                <w:rFonts w:ascii="Acumin Pro" w:hAnsi="Acumin Pro" w:cs="Acumin Pro"/>
                <w:rtl/>
              </w:rPr>
              <w:t xml:space="preserve"> </w:t>
            </w:r>
          </w:p>
        </w:tc>
        <w:tc>
          <w:tcPr>
            <w:tcW w:w="5243" w:type="dxa"/>
          </w:tcPr>
          <w:p w14:paraId="00403B89" w14:textId="28C7BC01" w:rsidR="00050DB1" w:rsidRPr="00265EEB" w:rsidRDefault="00050DB1" w:rsidP="00050DB1">
            <w:pPr>
              <w:bidi/>
              <w:spacing w:line="276" w:lineRule="auto"/>
              <w:ind w:left="313"/>
              <w:rPr>
                <w:rFonts w:ascii="Acumin Pro" w:hAnsi="Acumin Pro" w:cs="Acumin Pro"/>
              </w:rPr>
            </w:pPr>
            <w:r w:rsidRPr="00265EEB">
              <w:rPr>
                <w:rFonts w:ascii="Acumin Pro" w:hAnsi="Acumin Pro" w:cs="Acumin Pro"/>
                <w:rtl/>
              </w:rPr>
              <w:t xml:space="preserve">يعمل GCSB بشكل وثيق مع </w:t>
            </w:r>
            <w:r w:rsidR="00DB053C" w:rsidRPr="00E77CAD">
              <w:rPr>
                <w:rFonts w:ascii="Acumin Pro" w:hAnsi="Acumin Pro" w:cs="Acumin Pro"/>
                <w:rtl/>
              </w:rPr>
              <w:t>جهاز الأمن والاستخبارات النيوزيلندي</w:t>
            </w:r>
            <w:r w:rsidR="00DB053C">
              <w:rPr>
                <w:rFonts w:ascii="Acumin Pro" w:hAnsi="Acumin Pro" w:cs="Times New Roman"/>
                <w:rtl/>
              </w:rPr>
              <w:t xml:space="preserve"> </w:t>
            </w:r>
            <w:r w:rsidRPr="00265EEB">
              <w:rPr>
                <w:rFonts w:ascii="Acumin Pro" w:hAnsi="Acumin Pro" w:cs="Acumin Pro"/>
                <w:rtl/>
              </w:rPr>
              <w:t>(NZSIS). يقوم جهاز</w:t>
            </w:r>
            <w:r w:rsidR="00856D6D">
              <w:rPr>
                <w:rFonts w:ascii="Acumin Pro" w:hAnsi="Acumin Pro" w:cs="Acumin Pro" w:hint="cs"/>
                <w:rtl/>
              </w:rPr>
              <w:t xml:space="preserve"> الأمن و</w:t>
            </w:r>
            <w:r w:rsidRPr="00265EEB">
              <w:rPr>
                <w:rFonts w:ascii="Acumin Pro" w:hAnsi="Acumin Pro" w:cs="Acumin Pro"/>
                <w:rtl/>
              </w:rPr>
              <w:t>الاستخبارات النيوزيلندي بالتحقيق في التهديدات التي يتعرض لها الأمن القومي في نيوزيلندا بما في ذلك حماية ديمقراطية نيوزيلندا وتهديدات التدخل الأجنبي لها وحق جميع الناس بالعيش والتحدث بحرية. </w:t>
            </w:r>
          </w:p>
          <w:p w14:paraId="3B38B03D" w14:textId="77777777" w:rsidR="00050DB1" w:rsidRPr="00265EEB" w:rsidRDefault="00050DB1" w:rsidP="00050DB1">
            <w:pPr>
              <w:bidi/>
              <w:spacing w:line="276" w:lineRule="auto"/>
              <w:ind w:left="313"/>
              <w:rPr>
                <w:rFonts w:ascii="Acumin Pro" w:hAnsi="Acumin Pro" w:cs="Acumin Pro"/>
              </w:rPr>
            </w:pPr>
            <w:r w:rsidRPr="00265EEB">
              <w:rPr>
                <w:rFonts w:ascii="Acumin Pro" w:hAnsi="Acumin Pro" w:cs="Acumin Pro"/>
                <w:rtl/>
              </w:rPr>
              <w:t>وتوجد العديد من الضمانات التي تتأكد من أن يتصرف GCSB دائمًا وفقًا للقانون النيوزيلندي والتزامات حقوق الإنسان. </w:t>
            </w:r>
          </w:p>
          <w:p w14:paraId="08CDFA38" w14:textId="11844BE8" w:rsidR="00050DB1" w:rsidRPr="00265EEB" w:rsidRDefault="00050DB1" w:rsidP="00050DB1">
            <w:pPr>
              <w:bidi/>
              <w:spacing w:line="276" w:lineRule="auto"/>
              <w:ind w:left="313"/>
              <w:rPr>
                <w:rFonts w:ascii="Acumin Pro" w:hAnsi="Acumin Pro" w:cs="Acumin Pro"/>
              </w:rPr>
            </w:pPr>
            <w:r w:rsidRPr="00265EEB">
              <w:rPr>
                <w:rFonts w:ascii="Acumin Pro" w:hAnsi="Acumin Pro" w:cs="Acumin Pro"/>
                <w:rtl/>
              </w:rPr>
              <w:t>يقوم GCSB بمهامه بموجب قانون الاستخبارات والأمن 2017، وهو قانون يحمي نيوزيلندا كمجتمع حر ومنفتح وديمقراطي.  </w:t>
            </w:r>
          </w:p>
          <w:p w14:paraId="6104E0FA" w14:textId="3AF617CE" w:rsidR="00050DB1" w:rsidRPr="00265EEB" w:rsidRDefault="00050DB1" w:rsidP="00050DB1">
            <w:pPr>
              <w:bidi/>
              <w:spacing w:line="276" w:lineRule="auto"/>
              <w:ind w:left="313"/>
              <w:rPr>
                <w:rFonts w:ascii="Acumin Pro" w:hAnsi="Acumin Pro" w:cs="Acumin Pro"/>
              </w:rPr>
            </w:pPr>
            <w:r w:rsidRPr="00265EEB">
              <w:rPr>
                <w:rFonts w:ascii="Acumin Pro" w:hAnsi="Acumin Pro" w:cs="Acumin Pro"/>
                <w:rtl/>
              </w:rPr>
              <w:t xml:space="preserve">GCSB هي </w:t>
            </w:r>
            <w:r w:rsidR="005871A8">
              <w:rPr>
                <w:rFonts w:ascii="Acumin Pro" w:hAnsi="Acumin Pro" w:cs="Acumin Pro" w:hint="cs"/>
                <w:rtl/>
              </w:rPr>
              <w:t>مؤسسة خدمية حكومية</w:t>
            </w:r>
            <w:r w:rsidRPr="00265EEB">
              <w:rPr>
                <w:rFonts w:ascii="Acumin Pro" w:hAnsi="Acumin Pro" w:cs="Acumin Pro"/>
                <w:rtl/>
              </w:rPr>
              <w:t>، ومثلها مثل جميع الهيئات الحكومية، فهي مسؤولة أمام أمين ديوان المظالم ومفوض الخصوصية ومكتب المدقق العام ولجنة الخدمة العامة.</w:t>
            </w:r>
            <w:r w:rsidRPr="00265EEB">
              <w:rPr>
                <w:rFonts w:ascii="Arial" w:hAnsi="Arial" w:cs="Arial"/>
                <w:rtl/>
              </w:rPr>
              <w:t> </w:t>
            </w:r>
            <w:r w:rsidRPr="00265EEB">
              <w:rPr>
                <w:rFonts w:ascii="Acumin Pro" w:hAnsi="Acumin Pro" w:cs="Acumin Pro"/>
                <w:rtl/>
              </w:rPr>
              <w:t xml:space="preserve"> يخضع GCSB أيضا لرقابة شديدة ومستقلة من المفتش العام للاستخبارات والأمن.</w:t>
            </w:r>
            <w:r w:rsidRPr="00265EEB">
              <w:rPr>
                <w:rFonts w:ascii="Arial" w:hAnsi="Arial" w:cs="Arial"/>
                <w:rtl/>
              </w:rPr>
              <w:t> </w:t>
            </w:r>
            <w:r w:rsidRPr="00265EEB">
              <w:rPr>
                <w:rFonts w:ascii="Acumin Pro" w:hAnsi="Acumin Pro" w:cs="Acumin Pro"/>
                <w:rtl/>
              </w:rPr>
              <w:t xml:space="preserve"> ودوره التحقيق في الشكاوى وإجراء التحقيقات حول أجهزة الاستخبارات للتأكد من أنها تتصرف بشكل قانوني وسليم. ويGCSB </w:t>
            </w:r>
            <w:r w:rsidR="00F01FAF">
              <w:rPr>
                <w:rFonts w:ascii="Acumin Pro" w:hAnsi="Acumin Pro" w:cs="Acumin Pro" w:hint="cs"/>
                <w:rtl/>
              </w:rPr>
              <w:t xml:space="preserve"> مسؤولة </w:t>
            </w:r>
            <w:r w:rsidRPr="00265EEB">
              <w:rPr>
                <w:rFonts w:ascii="Acumin Pro" w:hAnsi="Acumin Pro" w:cs="Acumin Pro"/>
                <w:rtl/>
              </w:rPr>
              <w:t>أيضًا أمام البرلمان والوزراء في نيوزيلندا.  </w:t>
            </w:r>
          </w:p>
          <w:p w14:paraId="7888AFDD" w14:textId="4A52B141" w:rsidR="008D2E97" w:rsidRPr="00265EEB" w:rsidRDefault="00050DB1" w:rsidP="00050DB1">
            <w:pPr>
              <w:bidi/>
              <w:spacing w:before="0" w:after="160" w:line="257" w:lineRule="auto"/>
              <w:ind w:left="313"/>
              <w:rPr>
                <w:rFonts w:ascii="Acumin Pro" w:hAnsi="Acumin Pro" w:cstheme="minorHAnsi"/>
              </w:rPr>
            </w:pPr>
            <w:r w:rsidRPr="00265EEB">
              <w:rPr>
                <w:rFonts w:ascii="Acumin Pro" w:hAnsi="Acumin Pro" w:cs="Acumin Pro"/>
                <w:rtl/>
              </w:rPr>
              <w:t>يعمل لدى GCSB حوالي 600 موظف. يتم اختيارهم من جميع فئات المجتمع النيوزيلندي</w:t>
            </w:r>
            <w:r w:rsidRPr="00265EEB">
              <w:rPr>
                <w:rFonts w:ascii="Arial" w:hAnsi="Arial" w:cs="Arial"/>
                <w:rtl/>
              </w:rPr>
              <w:t> </w:t>
            </w:r>
            <w:r w:rsidRPr="00265EEB">
              <w:rPr>
                <w:rFonts w:ascii="Acumin Pro" w:hAnsi="Acumin Pro" w:cs="Acumin Pro"/>
                <w:rtl/>
              </w:rPr>
              <w:t xml:space="preserve">ويعملون في أدوار متنوعة. لدى GCSB موقع إلكتروني عام </w:t>
            </w:r>
            <w:hyperlink r:id="rId32" w:tgtFrame="_blank" w:history="1">
              <w:r w:rsidRPr="00265EEB">
                <w:rPr>
                  <w:rStyle w:val="Hyperlink"/>
                  <w:rFonts w:ascii="Acumin Pro" w:hAnsi="Acumin Pro" w:cs="Acumin Pro"/>
                </w:rPr>
                <w:t>www.gcsb.govt.nz</w:t>
              </w:r>
            </w:hyperlink>
            <w:r w:rsidRPr="00265EEB">
              <w:rPr>
                <w:rFonts w:ascii="Acumin Pro" w:hAnsi="Acumin Pro" w:cs="Acumin Pro"/>
                <w:rtl/>
              </w:rPr>
              <w:t xml:space="preserve"> والذي يشرح المزيد عن عمله.</w:t>
            </w:r>
          </w:p>
          <w:p w14:paraId="2ECFA68D" w14:textId="77777777" w:rsidR="008D2E97" w:rsidRPr="00526199" w:rsidRDefault="008D2E97" w:rsidP="00050DB1">
            <w:pPr>
              <w:bidi/>
              <w:spacing w:line="276" w:lineRule="auto"/>
              <w:ind w:left="313"/>
              <w:rPr>
                <w:rFonts w:ascii="Acumin Pro" w:eastAsia="Arial" w:hAnsi="Acumin Pro" w:cstheme="minorHAnsi"/>
                <w:sz w:val="26"/>
                <w:szCs w:val="26"/>
                <w:rtl/>
              </w:rPr>
            </w:pPr>
            <w:r w:rsidRPr="00526199">
              <w:rPr>
                <w:rFonts w:ascii="Acumin Pro" w:hAnsi="Acumin Pro" w:cs="Acumin Pro"/>
                <w:b/>
                <w:bCs/>
                <w:sz w:val="26"/>
                <w:szCs w:val="26"/>
                <w:rtl/>
              </w:rPr>
              <w:br/>
            </w:r>
          </w:p>
        </w:tc>
      </w:tr>
    </w:tbl>
    <w:p w14:paraId="2470FF40" w14:textId="77777777" w:rsidR="00423715" w:rsidRPr="00265EEB" w:rsidRDefault="00423715" w:rsidP="00423715">
      <w:pPr>
        <w:spacing w:line="276" w:lineRule="auto"/>
        <w:ind w:left="-567"/>
        <w:rPr>
          <w:rFonts w:ascii="Acumin Pro" w:hAnsi="Acumin Pro" w:cs="Acumin Pro"/>
          <w:b/>
          <w:color w:val="3A1335"/>
          <w:kern w:val="32"/>
          <w:lang w:val="en-US"/>
        </w:rPr>
      </w:pPr>
    </w:p>
    <w:p w14:paraId="0B0C8EB5" w14:textId="02EB1BD6" w:rsidR="00265EEB" w:rsidRPr="00265EEB" w:rsidRDefault="00265EEB" w:rsidP="00265EEB">
      <w:pPr>
        <w:spacing w:line="276" w:lineRule="auto"/>
        <w:rPr>
          <w:rFonts w:ascii="Acumin Pro" w:hAnsi="Acumin Pro" w:cs="Acumin Pro"/>
          <w:lang w:val="en-US"/>
        </w:rPr>
        <w:sectPr w:rsidR="00265EEB" w:rsidRPr="00265EEB" w:rsidSect="00423715">
          <w:type w:val="continuous"/>
          <w:pgSz w:w="11907" w:h="16840" w:code="9"/>
          <w:pgMar w:top="1418" w:right="1418" w:bottom="992" w:left="1701" w:header="425" w:footer="635" w:gutter="0"/>
          <w:cols w:space="1134"/>
          <w:titlePg/>
          <w:docGrid w:linePitch="360"/>
        </w:sectPr>
      </w:pPr>
    </w:p>
    <w:bookmarkEnd w:id="1"/>
    <w:p w14:paraId="55EB65F8" w14:textId="33BAEAF3" w:rsidR="00423715" w:rsidRPr="00050DB1" w:rsidRDefault="008D2E97" w:rsidP="00050DB1">
      <w:pPr>
        <w:keepLines w:val="0"/>
        <w:rPr>
          <w:rFonts w:ascii="Acumin Pro" w:hAnsi="Acumin Pro" w:cs="Acumin Pro"/>
          <w:lang w:val="en-US"/>
        </w:rPr>
      </w:pPr>
      <w:r>
        <w:rPr>
          <w:rFonts w:ascii="Acumin Pro" w:hAnsi="Acumin Pro" w:cs="Times New Roman"/>
          <w:rtl/>
        </w:rPr>
        <w:br w:type="page"/>
      </w:r>
      <w:bookmarkStart w:id="2" w:name="_Hlk199169998"/>
    </w:p>
    <w:bookmarkEnd w:id="2"/>
    <w:p w14:paraId="42B3BB9A" w14:textId="16955292" w:rsidR="00423715" w:rsidRPr="00265EEB" w:rsidRDefault="00050DB1" w:rsidP="00423715">
      <w:pPr>
        <w:spacing w:line="276" w:lineRule="auto"/>
        <w:jc w:val="center"/>
        <w:rPr>
          <w:rFonts w:ascii="Acumin Pro" w:hAnsi="Acumin Pro" w:cs="Acumin Pro"/>
          <w:b/>
          <w:bCs/>
          <w:color w:val="00908B"/>
          <w:kern w:val="32"/>
          <w:sz w:val="32"/>
          <w:szCs w:val="32"/>
        </w:rPr>
      </w:pPr>
      <w:r>
        <w:rPr>
          <w:noProof/>
        </w:rPr>
        <w:lastRenderedPageBreak/>
        <mc:AlternateContent>
          <mc:Choice Requires="wps">
            <w:drawing>
              <wp:anchor distT="0" distB="0" distL="114300" distR="114300" simplePos="0" relativeHeight="251658250" behindDoc="1" locked="0" layoutInCell="1" allowOverlap="1" wp14:anchorId="2447C860" wp14:editId="322854EF">
                <wp:simplePos x="0" y="0"/>
                <wp:positionH relativeFrom="margin">
                  <wp:posOffset>-651617</wp:posOffset>
                </wp:positionH>
                <wp:positionV relativeFrom="paragraph">
                  <wp:posOffset>-122591</wp:posOffset>
                </wp:positionV>
                <wp:extent cx="6685280" cy="8212049"/>
                <wp:effectExtent l="38100" t="38100" r="33020" b="43180"/>
                <wp:wrapNone/>
                <wp:docPr id="1760266112" name="Rectangle: Diagonal Corners Rounded 2"/>
                <wp:cNvGraphicFramePr/>
                <a:graphic xmlns:a="http://schemas.openxmlformats.org/drawingml/2006/main">
                  <a:graphicData uri="http://schemas.microsoft.com/office/word/2010/wordprocessingShape">
                    <wps:wsp>
                      <wps:cNvSpPr/>
                      <wps:spPr>
                        <a:xfrm flipH="1">
                          <a:off x="0" y="0"/>
                          <a:ext cx="6685280" cy="8212049"/>
                        </a:xfrm>
                        <a:prstGeom prst="round2DiagRect">
                          <a:avLst>
                            <a:gd name="adj1" fmla="val 12928"/>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CCF2AA1" w14:textId="77777777" w:rsidR="00050DB1" w:rsidRPr="002C6B7A" w:rsidRDefault="00015922" w:rsidP="00015922">
                            <w:pPr>
                              <w:spacing w:line="276" w:lineRule="auto"/>
                              <w:rPr>
                                <w:rFonts w:ascii="Acumin Pro" w:eastAsia="Calibri" w:hAnsi="Acumin Pro" w:cs="Acumin Pro"/>
                                <w:sz w:val="22"/>
                                <w:szCs w:val="22"/>
                              </w:rPr>
                            </w:pPr>
                            <w:r>
                              <w:rPr>
                                <w:rFonts w:ascii="Acumin Pro" w:hAnsi="Acumin Pro" w:cs="Acumin Pro"/>
                                <w:b/>
                                <w:sz w:val="30"/>
                              </w:rPr>
                              <w:t xml:space="preserve"> </w:t>
                            </w:r>
                          </w:p>
                          <w:tbl>
                            <w:tblPr>
                              <w:tblStyle w:val="TableGrid"/>
                              <w:bidiVisual/>
                              <w:tblW w:w="9986" w:type="dxa"/>
                              <w:tblInd w:w="-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5019"/>
                            </w:tblGrid>
                            <w:tr w:rsidR="00050DB1" w14:paraId="7A8D549A" w14:textId="77777777" w:rsidTr="00050DB1">
                              <w:trPr>
                                <w:trHeight w:val="7225"/>
                              </w:trPr>
                              <w:tc>
                                <w:tcPr>
                                  <w:tcW w:w="4967" w:type="dxa"/>
                                </w:tcPr>
                                <w:p w14:paraId="6AD0200F" w14:textId="77777777" w:rsidR="00050DB1" w:rsidRPr="00265EEB" w:rsidRDefault="00050DB1" w:rsidP="00050DB1">
                                  <w:pPr>
                                    <w:bidi/>
                                    <w:ind w:left="212"/>
                                    <w:rPr>
                                      <w:rFonts w:ascii="Acumin Pro" w:hAnsi="Acumin Pro" w:cstheme="minorHAnsi"/>
                                    </w:rPr>
                                  </w:pPr>
                                  <w:r w:rsidRPr="00265EEB">
                                    <w:rPr>
                                      <w:rFonts w:ascii="Acumin Pro" w:hAnsi="Acumin Pro" w:cs="Acumin Pro"/>
                                      <w:rtl/>
                                    </w:rPr>
                                    <w:t>أما لجنة تي كاهوي تيكا تانغاتا لحقوق الإنسان فهي المؤسسة الوطنية لحقوق الإنسان في نيوزيلندا (NHRI).</w:t>
                                  </w:r>
                                  <w:r>
                                    <w:rPr>
                                      <w:rFonts w:ascii="Acumin Pro" w:hAnsi="Acumin Pro" w:cs="Acumin Pro" w:hint="cs"/>
                                      <w:rtl/>
                                    </w:rPr>
                                    <w:t xml:space="preserve"> </w:t>
                                  </w:r>
                                  <w:r w:rsidRPr="00265EEB">
                                    <w:rPr>
                                      <w:rFonts w:ascii="Acumin Pro" w:hAnsi="Acumin Pro" w:cs="Acumin Pro"/>
                                      <w:rtl/>
                                    </w:rPr>
                                    <w:t>"هو واكامانا تانجاتا.</w:t>
                                  </w:r>
                                  <w:r>
                                    <w:rPr>
                                      <w:rFonts w:ascii="Acumin Pro" w:hAnsi="Acumin Pro" w:cs="Acumin Pro" w:hint="cs"/>
                                      <w:rtl/>
                                    </w:rPr>
                                    <w:t xml:space="preserve"> </w:t>
                                  </w:r>
                                  <w:r w:rsidRPr="00265EEB">
                                    <w:rPr>
                                      <w:rFonts w:ascii="Acumin Pro" w:hAnsi="Acumin Pro" w:cs="Acumin Pro"/>
                                      <w:rtl/>
                                    </w:rPr>
                                    <w:t>حياة كريمة للجميع" هو شعارنا ونحن نجسد هذا من خلال حماية حقوق الإنسان وتعزيزها  لجميع النيوزيلنديين وضمان دمج معاهدة وايتانجي Te Tiriti o Waitangi في كل ما نقوم به.</w:t>
                                  </w:r>
                                </w:p>
                                <w:p w14:paraId="4D6ABC96" w14:textId="77777777" w:rsidR="00050DB1" w:rsidRPr="00265EEB" w:rsidRDefault="00050DB1" w:rsidP="00050DB1">
                                  <w:pPr>
                                    <w:bidi/>
                                    <w:ind w:left="212"/>
                                    <w:rPr>
                                      <w:rFonts w:ascii="Acumin Pro" w:hAnsi="Acumin Pro" w:cstheme="minorHAnsi"/>
                                    </w:rPr>
                                  </w:pPr>
                                  <w:r w:rsidRPr="00265EEB">
                                    <w:rPr>
                                      <w:rFonts w:ascii="Acumin Pro" w:hAnsi="Acumin Pro" w:cs="Acumin Pro"/>
                                      <w:rtl/>
                                    </w:rPr>
                                    <w:t>تضم لجنة حقوق الإنسان أربعة مفوضين وشريكًا في حوكمة حقوق السكان الأصليين وحوالي 60 موظفًا موجودين في أوكلاند وولنغتون وكرايستشيرش.</w:t>
                                  </w:r>
                                </w:p>
                                <w:p w14:paraId="12D197F1" w14:textId="77777777" w:rsidR="00050DB1" w:rsidRPr="00265EEB" w:rsidRDefault="00050DB1" w:rsidP="00050DB1">
                                  <w:pPr>
                                    <w:bidi/>
                                    <w:ind w:left="212"/>
                                    <w:rPr>
                                      <w:rFonts w:ascii="Acumin Pro" w:eastAsia="Aptos" w:hAnsi="Acumin Pro" w:cstheme="minorHAnsi"/>
                                    </w:rPr>
                                  </w:pPr>
                                  <w:r w:rsidRPr="00265EEB">
                                    <w:rPr>
                                      <w:rFonts w:ascii="Acumin Pro" w:hAnsi="Acumin Pro" w:cs="Acumin Pro"/>
                                      <w:rtl/>
                                    </w:rPr>
                                    <w:t>نحن نعزز حقوق الإنسان ونحميها بشتى الطرق.  ومن بينها خدماتنا المجانية والسرية لمساعدة الشعب على معالجة الشكاوى المتعلقة بالتمييز غير القانوني بموجب قانون حقوق الإنسان لعام 1993.</w:t>
                                  </w:r>
                                </w:p>
                                <w:p w14:paraId="0DBEBD0A" w14:textId="77777777" w:rsidR="00050DB1" w:rsidRPr="00265EEB" w:rsidRDefault="00050DB1" w:rsidP="00050DB1">
                                  <w:pPr>
                                    <w:bidi/>
                                    <w:ind w:left="212"/>
                                    <w:rPr>
                                      <w:rFonts w:ascii="Acumin Pro" w:eastAsia="Aptos" w:hAnsi="Acumin Pro" w:cstheme="minorHAnsi"/>
                                    </w:rPr>
                                  </w:pPr>
                                  <w:r w:rsidRPr="00265EEB">
                                    <w:rPr>
                                      <w:rFonts w:ascii="Acumin Pro" w:hAnsi="Acumin Pro" w:cs="Acumin Pro"/>
                                      <w:rtl/>
                                    </w:rPr>
                                    <w:t xml:space="preserve">يعمل مستشارونا ووسطاءنا المهتمين بشؤون الأشخاص معهم لتزويدهم بالمعلومات، ودعم الحلول المبكرة وتقديم خدمات حل النزاعات. خدماتنا مجانية وسرية. نحن لا نقوم بالتحقيق في الشكاوى أو تحديد ما إذا كان قد تم خرق القانون. </w:t>
                                  </w:r>
                                </w:p>
                                <w:p w14:paraId="545B4126" w14:textId="4CC98A6C" w:rsidR="00050DB1" w:rsidRPr="00050DB1" w:rsidRDefault="00050DB1" w:rsidP="00050DB1">
                                  <w:pPr>
                                    <w:bidi/>
                                    <w:spacing w:before="0" w:after="0" w:line="257" w:lineRule="auto"/>
                                    <w:ind w:left="212" w:right="176"/>
                                    <w:rPr>
                                      <w:rFonts w:ascii="Acumin Pro" w:eastAsia="Arial" w:hAnsi="Acumin Pro" w:cstheme="minorHAnsi"/>
                                    </w:rPr>
                                  </w:pPr>
                                </w:p>
                              </w:tc>
                              <w:tc>
                                <w:tcPr>
                                  <w:tcW w:w="5019" w:type="dxa"/>
                                </w:tcPr>
                                <w:p w14:paraId="0604A9FA" w14:textId="77777777" w:rsidR="00050DB1" w:rsidRPr="00265EEB" w:rsidRDefault="00050DB1" w:rsidP="00050DB1">
                                  <w:pPr>
                                    <w:bidi/>
                                    <w:ind w:left="349" w:right="60"/>
                                    <w:rPr>
                                      <w:rFonts w:ascii="Acumin Pro" w:eastAsia="Aptos" w:hAnsi="Acumin Pro" w:cstheme="minorHAnsi"/>
                                    </w:rPr>
                                  </w:pPr>
                                  <w:r w:rsidRPr="00265EEB">
                                    <w:rPr>
                                      <w:rFonts w:ascii="Acumin Pro" w:hAnsi="Acumin Pro" w:cs="Acumin Pro"/>
                                      <w:rtl/>
                                    </w:rPr>
                                    <w:t xml:space="preserve">يمكنك تقديم شكوى إذا كنت تعتقد أنك تعرضت للتمييز بسبب العرق أو الدين أو الجنس أو التعبير الجنسي أو التوجه الجنسي أو الإعاقة أو أي خاصية شخصية أخرى. </w:t>
                                  </w:r>
                                </w:p>
                                <w:p w14:paraId="7BF97FEF" w14:textId="77777777" w:rsidR="00050DB1" w:rsidRPr="00265EEB" w:rsidRDefault="00050DB1" w:rsidP="00050DB1">
                                  <w:pPr>
                                    <w:bidi/>
                                    <w:ind w:left="349" w:right="60"/>
                                    <w:rPr>
                                      <w:rFonts w:ascii="Acumin Pro" w:eastAsia="Aptos" w:hAnsi="Acumin Pro" w:cstheme="minorHAnsi"/>
                                    </w:rPr>
                                  </w:pPr>
                                  <w:r w:rsidRPr="00265EEB">
                                    <w:rPr>
                                      <w:rFonts w:ascii="Acumin Pro" w:hAnsi="Acumin Pro" w:cs="Acumin Pro"/>
                                      <w:rtl/>
                                    </w:rPr>
                                    <w:t xml:space="preserve">يمكنك أيضًا تقديم شكوى إذا تعرضت للتحرش الجنسي، أو سلوك جنسي غير مرغوب فيه، أو إذا حاول شخص ما تغيير توجهك الجنسي أو تعبيرك الجنسي. </w:t>
                                  </w:r>
                                </w:p>
                                <w:p w14:paraId="2DADE2CB" w14:textId="77777777" w:rsidR="00050DB1" w:rsidRPr="00265EEB" w:rsidRDefault="00050DB1" w:rsidP="00050DB1">
                                  <w:pPr>
                                    <w:bidi/>
                                    <w:ind w:left="349" w:right="60"/>
                                    <w:rPr>
                                      <w:rFonts w:ascii="Acumin Pro" w:eastAsia="Aptos" w:hAnsi="Acumin Pro" w:cstheme="minorBidi"/>
                                    </w:rPr>
                                  </w:pPr>
                                  <w:r w:rsidRPr="00265EEB">
                                    <w:rPr>
                                      <w:rFonts w:ascii="Acumin Pro" w:hAnsi="Acumin Pro" w:cs="Acumin Pro"/>
                                      <w:rtl/>
                                    </w:rPr>
                                    <w:t xml:space="preserve">قد يأتي التمييز من أحد الأفراد، مثل مديرك في العمل أو صاحب متجر أو مدرس أو من منظمة أو خدمة مثل مطعم أو منظمة حكومية. </w:t>
                                  </w:r>
                                </w:p>
                                <w:p w14:paraId="02E2600A" w14:textId="77777777" w:rsidR="00050DB1" w:rsidRPr="00265EEB" w:rsidRDefault="00050DB1" w:rsidP="00050DB1">
                                  <w:pPr>
                                    <w:bidi/>
                                    <w:ind w:left="349" w:right="60"/>
                                    <w:rPr>
                                      <w:rFonts w:ascii="Acumin Pro" w:hAnsi="Acumin Pro" w:cstheme="minorHAnsi"/>
                                    </w:rPr>
                                  </w:pPr>
                                  <w:r w:rsidRPr="00265EEB">
                                    <w:rPr>
                                      <w:rFonts w:ascii="Acumin Pro" w:hAnsi="Acumin Pro" w:cs="Acumin Pro"/>
                                      <w:rtl/>
                                    </w:rPr>
                                    <w:t xml:space="preserve">يمكنك تقديم شكوى مجانا وبشكل سري إلى لجنة حقوق الإنسان. لمعرفة المزيد حول تقديم شكوى، تفضل بزيارة موقعنا الإلكتروني على </w:t>
                                  </w:r>
                                  <w:hyperlink r:id="rId33">
                                    <w:r w:rsidRPr="00265EEB">
                                      <w:rPr>
                                        <w:rStyle w:val="Hyperlink"/>
                                        <w:rFonts w:ascii="Acumin Pro" w:hAnsi="Acumin Pro" w:cs="Acumin Pro"/>
                                      </w:rPr>
                                      <w:t>tikatangata.org.nz</w:t>
                                    </w:r>
                                  </w:hyperlink>
                                  <w:r w:rsidRPr="00265EEB">
                                    <w:rPr>
                                      <w:rFonts w:ascii="Acumin Pro" w:hAnsi="Acumin Pro" w:cs="Acumin Pro"/>
                                      <w:rtl/>
                                    </w:rPr>
                                    <w:t>.</w:t>
                                  </w:r>
                                </w:p>
                                <w:p w14:paraId="418B0E63" w14:textId="33D47B7B" w:rsidR="00050DB1" w:rsidRPr="00265EEB" w:rsidRDefault="00050DB1" w:rsidP="00050DB1">
                                  <w:pPr>
                                    <w:bidi/>
                                    <w:ind w:left="349" w:right="60"/>
                                    <w:rPr>
                                      <w:rFonts w:ascii="Acumin Pro" w:eastAsia="Aptos" w:hAnsi="Acumin Pro" w:cstheme="minorHAnsi"/>
                                    </w:rPr>
                                  </w:pPr>
                                  <w:hyperlink r:id="rId34">
                                    <w:r w:rsidRPr="00265EEB">
                                      <w:rPr>
                                        <w:rStyle w:val="Hyperlink"/>
                                        <w:rFonts w:ascii="Acumin Pro" w:hAnsi="Acumin Pro" w:cs="Acumin Pro"/>
                                        <w:rtl/>
                                      </w:rPr>
                                      <w:t>تتوفر المعلومات</w:t>
                                    </w:r>
                                  </w:hyperlink>
                                  <w:r w:rsidRPr="00265EEB">
                                    <w:rPr>
                                      <w:rFonts w:ascii="Acumin Pro" w:hAnsi="Acumin Pro" w:cs="Acumin Pro"/>
                                      <w:rtl/>
                                    </w:rPr>
                                    <w:t xml:space="preserve"> باللغات الماورية والساموية والتونغية والصينية التقليدية والصينية المبسطة والهندية، بالإضافة إلى التنسيقات المتاح الوصول إليها مثل(ايزي ريد) القراءة السهلة، والمخصصة للمكفوفين واستخدام الطباعة الكبيرة والتنسيقات الصوتية.</w:t>
                                  </w:r>
                                </w:p>
                                <w:p w14:paraId="6CF5975E" w14:textId="0EB3D2FF" w:rsidR="00050DB1" w:rsidRPr="00265EEB" w:rsidRDefault="00050DB1" w:rsidP="00050DB1">
                                  <w:pPr>
                                    <w:bidi/>
                                    <w:spacing w:before="0" w:after="160" w:line="257" w:lineRule="auto"/>
                                    <w:ind w:left="349" w:right="60"/>
                                    <w:rPr>
                                      <w:rFonts w:ascii="Acumin Pro" w:hAnsi="Acumin Pro" w:cstheme="minorHAnsi"/>
                                    </w:rPr>
                                  </w:pPr>
                                  <w:r w:rsidRPr="00265EEB">
                                    <w:rPr>
                                      <w:rFonts w:ascii="Acumin Pro" w:hAnsi="Acumin Pro" w:cs="Acumin Pro"/>
                                      <w:rtl/>
                                    </w:rPr>
                                    <w:t xml:space="preserve">"هو واكامانا تانجاتا." </w:t>
                                  </w:r>
                                  <w:r w:rsidRPr="00265EEB">
                                    <w:rPr>
                                      <w:rFonts w:ascii="Acumin Pro" w:hAnsi="Acumin Pro" w:cs="Acumin Pro"/>
                                      <w:rtl/>
                                    </w:rPr>
                                    <w:br/>
                                    <w:t>حياة كريمة للجميع.</w:t>
                                  </w:r>
                                </w:p>
                                <w:p w14:paraId="24BCD03C" w14:textId="77777777" w:rsidR="00050DB1" w:rsidRPr="00526199" w:rsidRDefault="00050DB1" w:rsidP="00050DB1">
                                  <w:pPr>
                                    <w:bidi/>
                                    <w:spacing w:line="276" w:lineRule="auto"/>
                                    <w:ind w:left="349" w:right="60"/>
                                    <w:rPr>
                                      <w:rFonts w:ascii="Acumin Pro" w:eastAsia="Arial" w:hAnsi="Acumin Pro" w:cstheme="minorHAnsi"/>
                                      <w:sz w:val="26"/>
                                      <w:szCs w:val="26"/>
                                      <w:rtl/>
                                    </w:rPr>
                                  </w:pPr>
                                  <w:r w:rsidRPr="00526199">
                                    <w:rPr>
                                      <w:rFonts w:ascii="Acumin Pro" w:hAnsi="Acumin Pro" w:cs="Acumin Pro"/>
                                      <w:b/>
                                      <w:bCs/>
                                      <w:sz w:val="26"/>
                                      <w:szCs w:val="26"/>
                                      <w:rtl/>
                                    </w:rPr>
                                    <w:br/>
                                  </w:r>
                                </w:p>
                              </w:tc>
                            </w:tr>
                          </w:tbl>
                          <w:p w14:paraId="4552238B" w14:textId="327EFD7B" w:rsidR="00015922" w:rsidRPr="002C6B7A" w:rsidRDefault="00015922" w:rsidP="00015922">
                            <w:pPr>
                              <w:spacing w:line="276" w:lineRule="auto"/>
                              <w:rPr>
                                <w:rFonts w:ascii="Acumin Pro" w:eastAsia="Calibri" w:hAnsi="Acumin Pro" w:cs="Acumin Pro"/>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7C860" id="_x0000_s1031" style="position:absolute;left:0;text-align:left;margin-left:-51.3pt;margin-top:-9.65pt;width:526.4pt;height:646.6pt;flip:x;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85280,82120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" adj="-11796480,,5400" path="m864273,l6685280,r,l6685280,7347776v,477325,-386948,864273,-864273,864273l,8212049r,l,864273c,386948,386948,,864273,xe" filled="f" strokecolor="#3a1335" strokeweight="6pt">
                <v:stroke joinstyle="miter"/>
                <v:formulas/>
                <v:path arrowok="t" o:connecttype="custom" o:connectlocs="864273,0;6685280,0;6685280,0;6685280,7347776;5821007,8212049;0,8212049;0,8212049;0,864273;864273,0" o:connectangles="0,0,0,0,0,0,0,0,0" textboxrect="0,0,6685280,8212049"/>
                <v:textbox>
                  <w:txbxContent>
                    <w:p w14:paraId="4CCF2AA1" w14:textId="77777777" w:rsidR="00050DB1" w:rsidRPr="002C6B7A" w:rsidRDefault="00015922" w:rsidP="00015922">
                      <w:pPr>
                        <w:spacing w:line="276" w:lineRule="auto"/>
                        <w:rPr>
                          <w:rFonts w:ascii="Acumin Pro" w:eastAsia="Calibri" w:hAnsi="Acumin Pro" w:cs="Acumin Pro"/>
                          <w:sz w:val="22"/>
                          <w:szCs w:val="22"/>
                        </w:rPr>
                      </w:pPr>
                      <w:r>
                        <w:rPr>
                          <w:rFonts w:ascii="Acumin Pro" w:hAnsi="Acumin Pro" w:cs="Acumin Pro"/>
                          <w:b/>
                          <w:sz w:val="30"/>
                        </w:rPr>
                        <w:t xml:space="preserve"> </w:t>
                      </w:r>
                    </w:p>
                    <w:tbl>
                      <w:tblPr>
                        <w:tblStyle w:val="TableGrid"/>
                        <w:bidiVisual/>
                        <w:tblW w:w="9986" w:type="dxa"/>
                        <w:tblInd w:w="-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5019"/>
                      </w:tblGrid>
                      <w:tr w:rsidR="00050DB1" w14:paraId="7A8D549A" w14:textId="77777777" w:rsidTr="00050DB1">
                        <w:trPr>
                          <w:trHeight w:val="7225"/>
                        </w:trPr>
                        <w:tc>
                          <w:tcPr>
                            <w:tcW w:w="4967" w:type="dxa"/>
                          </w:tcPr>
                          <w:p w14:paraId="6AD0200F" w14:textId="77777777" w:rsidR="00050DB1" w:rsidRPr="00265EEB" w:rsidRDefault="00050DB1" w:rsidP="00050DB1">
                            <w:pPr>
                              <w:bidi/>
                              <w:ind w:left="212"/>
                              <w:rPr>
                                <w:rFonts w:ascii="Acumin Pro" w:hAnsi="Acumin Pro" w:cstheme="minorHAnsi"/>
                              </w:rPr>
                            </w:pPr>
                            <w:r w:rsidRPr="00265EEB">
                              <w:rPr>
                                <w:rFonts w:ascii="Acumin Pro" w:hAnsi="Acumin Pro" w:cs="Acumin Pro"/>
                                <w:rtl/>
                              </w:rPr>
                              <w:t>أما لجنة تي كاهوي تيكا تانغاتا لحقوق الإنسان فهي المؤسسة الوطنية لحقوق الإنسان في نيوزيلندا (NHRI).</w:t>
                            </w:r>
                            <w:r>
                              <w:rPr>
                                <w:rFonts w:ascii="Acumin Pro" w:hAnsi="Acumin Pro" w:cs="Acumin Pro" w:hint="cs"/>
                                <w:rtl/>
                              </w:rPr>
                              <w:t xml:space="preserve"> </w:t>
                            </w:r>
                            <w:r w:rsidRPr="00265EEB">
                              <w:rPr>
                                <w:rFonts w:ascii="Acumin Pro" w:hAnsi="Acumin Pro" w:cs="Acumin Pro"/>
                                <w:rtl/>
                              </w:rPr>
                              <w:t>"هو واكامانا تانجاتا.</w:t>
                            </w:r>
                            <w:r>
                              <w:rPr>
                                <w:rFonts w:ascii="Acumin Pro" w:hAnsi="Acumin Pro" w:cs="Acumin Pro" w:hint="cs"/>
                                <w:rtl/>
                              </w:rPr>
                              <w:t xml:space="preserve"> </w:t>
                            </w:r>
                            <w:r w:rsidRPr="00265EEB">
                              <w:rPr>
                                <w:rFonts w:ascii="Acumin Pro" w:hAnsi="Acumin Pro" w:cs="Acumin Pro"/>
                                <w:rtl/>
                              </w:rPr>
                              <w:t>حياة كريمة للجميع" هو شعارنا ونحن نجسد هذا من خلال حماية حقوق الإنسان وتعزيزها  لجميع النيوزيلنديين وضمان دمج معاهدة وايتانجي Te Tiriti o Waitangi في كل ما نقوم به.</w:t>
                            </w:r>
                          </w:p>
                          <w:p w14:paraId="4D6ABC96" w14:textId="77777777" w:rsidR="00050DB1" w:rsidRPr="00265EEB" w:rsidRDefault="00050DB1" w:rsidP="00050DB1">
                            <w:pPr>
                              <w:bidi/>
                              <w:ind w:left="212"/>
                              <w:rPr>
                                <w:rFonts w:ascii="Acumin Pro" w:hAnsi="Acumin Pro" w:cstheme="minorHAnsi"/>
                              </w:rPr>
                            </w:pPr>
                            <w:r w:rsidRPr="00265EEB">
                              <w:rPr>
                                <w:rFonts w:ascii="Acumin Pro" w:hAnsi="Acumin Pro" w:cs="Acumin Pro"/>
                                <w:rtl/>
                              </w:rPr>
                              <w:t>تضم لجنة حقوق الإنسان أربعة مفوضين وشريكًا في حوكمة حقوق السكان الأصليين وحوالي 60 موظفًا موجودين في أوكلاند وولنغتون وكرايستشيرش.</w:t>
                            </w:r>
                          </w:p>
                          <w:p w14:paraId="12D197F1" w14:textId="77777777" w:rsidR="00050DB1" w:rsidRPr="00265EEB" w:rsidRDefault="00050DB1" w:rsidP="00050DB1">
                            <w:pPr>
                              <w:bidi/>
                              <w:ind w:left="212"/>
                              <w:rPr>
                                <w:rFonts w:ascii="Acumin Pro" w:eastAsia="Aptos" w:hAnsi="Acumin Pro" w:cstheme="minorHAnsi"/>
                              </w:rPr>
                            </w:pPr>
                            <w:r w:rsidRPr="00265EEB">
                              <w:rPr>
                                <w:rFonts w:ascii="Acumin Pro" w:hAnsi="Acumin Pro" w:cs="Acumin Pro"/>
                                <w:rtl/>
                              </w:rPr>
                              <w:t>نحن نعزز حقوق الإنسان ونحميها بشتى الطرق.  ومن بينها خدماتنا المجانية والسرية لمساعدة الشعب على معالجة الشكاوى المتعلقة بالتمييز غير القانوني بموجب قانون حقوق الإنسان لعام 1993.</w:t>
                            </w:r>
                          </w:p>
                          <w:p w14:paraId="0DBEBD0A" w14:textId="77777777" w:rsidR="00050DB1" w:rsidRPr="00265EEB" w:rsidRDefault="00050DB1" w:rsidP="00050DB1">
                            <w:pPr>
                              <w:bidi/>
                              <w:ind w:left="212"/>
                              <w:rPr>
                                <w:rFonts w:ascii="Acumin Pro" w:eastAsia="Aptos" w:hAnsi="Acumin Pro" w:cstheme="minorHAnsi"/>
                              </w:rPr>
                            </w:pPr>
                            <w:r w:rsidRPr="00265EEB">
                              <w:rPr>
                                <w:rFonts w:ascii="Acumin Pro" w:hAnsi="Acumin Pro" w:cs="Acumin Pro"/>
                                <w:rtl/>
                              </w:rPr>
                              <w:t xml:space="preserve">يعمل مستشارونا ووسطاءنا المهتمين بشؤون الأشخاص معهم لتزويدهم بالمعلومات، ودعم الحلول المبكرة وتقديم خدمات حل النزاعات. خدماتنا مجانية وسرية. نحن لا نقوم بالتحقيق في الشكاوى أو تحديد ما إذا كان قد تم خرق القانون. </w:t>
                            </w:r>
                          </w:p>
                          <w:p w14:paraId="545B4126" w14:textId="4CC98A6C" w:rsidR="00050DB1" w:rsidRPr="00050DB1" w:rsidRDefault="00050DB1" w:rsidP="00050DB1">
                            <w:pPr>
                              <w:bidi/>
                              <w:spacing w:before="0" w:after="0" w:line="257" w:lineRule="auto"/>
                              <w:ind w:left="212" w:right="176"/>
                              <w:rPr>
                                <w:rFonts w:ascii="Acumin Pro" w:eastAsia="Arial" w:hAnsi="Acumin Pro" w:cstheme="minorHAnsi"/>
                              </w:rPr>
                            </w:pPr>
                          </w:p>
                        </w:tc>
                        <w:tc>
                          <w:tcPr>
                            <w:tcW w:w="5019" w:type="dxa"/>
                          </w:tcPr>
                          <w:p w14:paraId="0604A9FA" w14:textId="77777777" w:rsidR="00050DB1" w:rsidRPr="00265EEB" w:rsidRDefault="00050DB1" w:rsidP="00050DB1">
                            <w:pPr>
                              <w:bidi/>
                              <w:ind w:left="349" w:right="60"/>
                              <w:rPr>
                                <w:rFonts w:ascii="Acumin Pro" w:eastAsia="Aptos" w:hAnsi="Acumin Pro" w:cstheme="minorHAnsi"/>
                              </w:rPr>
                            </w:pPr>
                            <w:r w:rsidRPr="00265EEB">
                              <w:rPr>
                                <w:rFonts w:ascii="Acumin Pro" w:hAnsi="Acumin Pro" w:cs="Acumin Pro"/>
                                <w:rtl/>
                              </w:rPr>
                              <w:t xml:space="preserve">يمكنك تقديم شكوى إذا كنت تعتقد أنك تعرضت للتمييز بسبب العرق أو الدين أو الجنس أو التعبير الجنسي أو التوجه الجنسي أو الإعاقة أو أي خاصية شخصية أخرى. </w:t>
                            </w:r>
                          </w:p>
                          <w:p w14:paraId="7BF97FEF" w14:textId="77777777" w:rsidR="00050DB1" w:rsidRPr="00265EEB" w:rsidRDefault="00050DB1" w:rsidP="00050DB1">
                            <w:pPr>
                              <w:bidi/>
                              <w:ind w:left="349" w:right="60"/>
                              <w:rPr>
                                <w:rFonts w:ascii="Acumin Pro" w:eastAsia="Aptos" w:hAnsi="Acumin Pro" w:cstheme="minorHAnsi"/>
                              </w:rPr>
                            </w:pPr>
                            <w:r w:rsidRPr="00265EEB">
                              <w:rPr>
                                <w:rFonts w:ascii="Acumin Pro" w:hAnsi="Acumin Pro" w:cs="Acumin Pro"/>
                                <w:rtl/>
                              </w:rPr>
                              <w:t xml:space="preserve">يمكنك أيضًا تقديم شكوى إذا تعرضت للتحرش الجنسي، أو سلوك جنسي غير مرغوب فيه، أو إذا حاول شخص ما تغيير توجهك الجنسي أو تعبيرك الجنسي. </w:t>
                            </w:r>
                          </w:p>
                          <w:p w14:paraId="2DADE2CB" w14:textId="77777777" w:rsidR="00050DB1" w:rsidRPr="00265EEB" w:rsidRDefault="00050DB1" w:rsidP="00050DB1">
                            <w:pPr>
                              <w:bidi/>
                              <w:ind w:left="349" w:right="60"/>
                              <w:rPr>
                                <w:rFonts w:ascii="Acumin Pro" w:eastAsia="Aptos" w:hAnsi="Acumin Pro" w:cstheme="minorBidi"/>
                              </w:rPr>
                            </w:pPr>
                            <w:r w:rsidRPr="00265EEB">
                              <w:rPr>
                                <w:rFonts w:ascii="Acumin Pro" w:hAnsi="Acumin Pro" w:cs="Acumin Pro"/>
                                <w:rtl/>
                              </w:rPr>
                              <w:t xml:space="preserve">قد يأتي التمييز من أحد الأفراد، مثل مديرك في العمل أو صاحب متجر أو مدرس أو من منظمة أو خدمة مثل مطعم أو منظمة حكومية. </w:t>
                            </w:r>
                          </w:p>
                          <w:p w14:paraId="02E2600A" w14:textId="77777777" w:rsidR="00050DB1" w:rsidRPr="00265EEB" w:rsidRDefault="00050DB1" w:rsidP="00050DB1">
                            <w:pPr>
                              <w:bidi/>
                              <w:ind w:left="349" w:right="60"/>
                              <w:rPr>
                                <w:rFonts w:ascii="Acumin Pro" w:hAnsi="Acumin Pro" w:cstheme="minorHAnsi"/>
                              </w:rPr>
                            </w:pPr>
                            <w:r w:rsidRPr="00265EEB">
                              <w:rPr>
                                <w:rFonts w:ascii="Acumin Pro" w:hAnsi="Acumin Pro" w:cs="Acumin Pro"/>
                                <w:rtl/>
                              </w:rPr>
                              <w:t xml:space="preserve">يمكنك تقديم شكوى مجانا وبشكل سري إلى لجنة حقوق الإنسان. لمعرفة المزيد حول تقديم شكوى، تفضل بزيارة موقعنا الإلكتروني على </w:t>
                            </w:r>
                            <w:hyperlink r:id="rId35">
                              <w:r w:rsidRPr="00265EEB">
                                <w:rPr>
                                  <w:rStyle w:val="Hyperlink"/>
                                  <w:rFonts w:ascii="Acumin Pro" w:hAnsi="Acumin Pro" w:cs="Acumin Pro"/>
                                </w:rPr>
                                <w:t>tikatangata.org.nz</w:t>
                              </w:r>
                            </w:hyperlink>
                            <w:r w:rsidRPr="00265EEB">
                              <w:rPr>
                                <w:rFonts w:ascii="Acumin Pro" w:hAnsi="Acumin Pro" w:cs="Acumin Pro"/>
                                <w:rtl/>
                              </w:rPr>
                              <w:t>.</w:t>
                            </w:r>
                          </w:p>
                          <w:p w14:paraId="418B0E63" w14:textId="33D47B7B" w:rsidR="00050DB1" w:rsidRPr="00265EEB" w:rsidRDefault="00050DB1" w:rsidP="00050DB1">
                            <w:pPr>
                              <w:bidi/>
                              <w:ind w:left="349" w:right="60"/>
                              <w:rPr>
                                <w:rFonts w:ascii="Acumin Pro" w:eastAsia="Aptos" w:hAnsi="Acumin Pro" w:cstheme="minorHAnsi"/>
                              </w:rPr>
                            </w:pPr>
                            <w:hyperlink r:id="rId36">
                              <w:r w:rsidRPr="00265EEB">
                                <w:rPr>
                                  <w:rStyle w:val="Hyperlink"/>
                                  <w:rFonts w:ascii="Acumin Pro" w:hAnsi="Acumin Pro" w:cs="Acumin Pro"/>
                                  <w:rtl/>
                                </w:rPr>
                                <w:t>تتوفر المعلومات</w:t>
                              </w:r>
                            </w:hyperlink>
                            <w:r w:rsidRPr="00265EEB">
                              <w:rPr>
                                <w:rFonts w:ascii="Acumin Pro" w:hAnsi="Acumin Pro" w:cs="Acumin Pro"/>
                                <w:rtl/>
                              </w:rPr>
                              <w:t xml:space="preserve"> باللغات الماورية والساموية والتونغية والصينية التقليدية والصينية المبسطة والهندية، بالإضافة إلى التنسيقات المتاح الوصول إليها مثل(ايزي ريد) القراءة السهلة، والمخصصة للمكفوفين واستخدام الطباعة الكبيرة والتنسيقات الصوتية.</w:t>
                            </w:r>
                          </w:p>
                          <w:p w14:paraId="6CF5975E" w14:textId="0EB3D2FF" w:rsidR="00050DB1" w:rsidRPr="00265EEB" w:rsidRDefault="00050DB1" w:rsidP="00050DB1">
                            <w:pPr>
                              <w:bidi/>
                              <w:spacing w:before="0" w:after="160" w:line="257" w:lineRule="auto"/>
                              <w:ind w:left="349" w:right="60"/>
                              <w:rPr>
                                <w:rFonts w:ascii="Acumin Pro" w:hAnsi="Acumin Pro" w:cstheme="minorHAnsi"/>
                              </w:rPr>
                            </w:pPr>
                            <w:r w:rsidRPr="00265EEB">
                              <w:rPr>
                                <w:rFonts w:ascii="Acumin Pro" w:hAnsi="Acumin Pro" w:cs="Acumin Pro"/>
                                <w:rtl/>
                              </w:rPr>
                              <w:t xml:space="preserve">"هو واكامانا تانجاتا." </w:t>
                            </w:r>
                            <w:r w:rsidRPr="00265EEB">
                              <w:rPr>
                                <w:rFonts w:ascii="Acumin Pro" w:hAnsi="Acumin Pro" w:cs="Acumin Pro"/>
                                <w:rtl/>
                              </w:rPr>
                              <w:br/>
                              <w:t>حياة كريمة للجميع.</w:t>
                            </w:r>
                          </w:p>
                          <w:p w14:paraId="24BCD03C" w14:textId="77777777" w:rsidR="00050DB1" w:rsidRPr="00526199" w:rsidRDefault="00050DB1" w:rsidP="00050DB1">
                            <w:pPr>
                              <w:bidi/>
                              <w:spacing w:line="276" w:lineRule="auto"/>
                              <w:ind w:left="349" w:right="60"/>
                              <w:rPr>
                                <w:rFonts w:ascii="Acumin Pro" w:eastAsia="Arial" w:hAnsi="Acumin Pro" w:cstheme="minorHAnsi"/>
                                <w:sz w:val="26"/>
                                <w:szCs w:val="26"/>
                                <w:rtl/>
                              </w:rPr>
                            </w:pPr>
                            <w:r w:rsidRPr="00526199">
                              <w:rPr>
                                <w:rFonts w:ascii="Acumin Pro" w:hAnsi="Acumin Pro" w:cs="Acumin Pro"/>
                                <w:b/>
                                <w:bCs/>
                                <w:sz w:val="26"/>
                                <w:szCs w:val="26"/>
                                <w:rtl/>
                              </w:rPr>
                              <w:br/>
                            </w:r>
                          </w:p>
                        </w:tc>
                      </w:tr>
                    </w:tbl>
                    <w:p w14:paraId="4552238B" w14:textId="327EFD7B" w:rsidR="00015922" w:rsidRPr="002C6B7A" w:rsidRDefault="00015922" w:rsidP="00015922">
                      <w:pPr>
                        <w:spacing w:line="276" w:lineRule="auto"/>
                        <w:rPr>
                          <w:rFonts w:ascii="Acumin Pro" w:eastAsia="Calibri" w:hAnsi="Acumin Pro" w:cs="Acumin Pro"/>
                          <w:sz w:val="22"/>
                          <w:szCs w:val="22"/>
                        </w:rPr>
                      </w:pPr>
                    </w:p>
                  </w:txbxContent>
                </v:textbox>
                <w10:wrap anchorx="margin"/>
              </v:shape>
            </w:pict>
          </mc:Fallback>
        </mc:AlternateContent>
      </w:r>
      <w:r w:rsidR="00265EEB" w:rsidRPr="00591704">
        <w:rPr>
          <w:noProof/>
          <w:color w:val="3A1335"/>
          <w:sz w:val="32"/>
          <w:szCs w:val="32"/>
        </w:rPr>
        <w:drawing>
          <wp:anchor distT="0" distB="0" distL="114300" distR="114300" simplePos="0" relativeHeight="251658240" behindDoc="1" locked="0" layoutInCell="1" allowOverlap="1" wp14:anchorId="2EBCF106" wp14:editId="61DD5EA5">
            <wp:simplePos x="0" y="0"/>
            <wp:positionH relativeFrom="column">
              <wp:posOffset>1752981</wp:posOffset>
            </wp:positionH>
            <wp:positionV relativeFrom="paragraph">
              <wp:posOffset>-125241</wp:posOffset>
            </wp:positionV>
            <wp:extent cx="4279619" cy="1089212"/>
            <wp:effectExtent l="0" t="0" r="6985" b="0"/>
            <wp:wrapNone/>
            <wp:docPr id="2010346692"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46692" name="Picture 3" descr="A close-up of a sign&#10;&#10;AI-generated content may be incorrect."/>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79619" cy="1089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6BF533" w14:textId="77777777" w:rsidR="00423715" w:rsidRDefault="00423715" w:rsidP="00423715">
      <w:pPr>
        <w:ind w:left="-426"/>
        <w:rPr>
          <w:rFonts w:ascii="Acumin Pro" w:hAnsi="Acumin Pro" w:cstheme="minorHAnsi"/>
          <w:sz w:val="22"/>
          <w:szCs w:val="22"/>
          <w:lang w:val="en-US"/>
        </w:rPr>
      </w:pPr>
      <w:bookmarkStart w:id="3" w:name="_Hlk199170008"/>
    </w:p>
    <w:p w14:paraId="697CE16F" w14:textId="77777777" w:rsidR="00265EEB" w:rsidRDefault="00265EEB" w:rsidP="00423715">
      <w:pPr>
        <w:ind w:left="-426"/>
        <w:rPr>
          <w:rFonts w:ascii="Acumin Pro" w:hAnsi="Acumin Pro" w:cstheme="minorHAnsi"/>
          <w:sz w:val="22"/>
          <w:szCs w:val="22"/>
          <w:lang w:val="en-US"/>
        </w:rPr>
      </w:pPr>
    </w:p>
    <w:p w14:paraId="0430DAFD" w14:textId="77777777" w:rsidR="00265EEB" w:rsidRPr="00265EEB" w:rsidRDefault="00265EEB" w:rsidP="00423715">
      <w:pPr>
        <w:ind w:left="-426"/>
        <w:rPr>
          <w:rFonts w:ascii="Acumin Pro" w:hAnsi="Acumin Pro" w:cstheme="minorHAnsi"/>
          <w:sz w:val="22"/>
          <w:szCs w:val="22"/>
          <w:lang w:val="en-US"/>
        </w:rPr>
        <w:sectPr w:rsidR="00265EEB" w:rsidRPr="00265EEB" w:rsidSect="00423715">
          <w:type w:val="continuous"/>
          <w:pgSz w:w="11907" w:h="16840" w:code="9"/>
          <w:pgMar w:top="1418" w:right="1418" w:bottom="992" w:left="1701" w:header="425" w:footer="635" w:gutter="0"/>
          <w:cols w:space="1134"/>
          <w:titlePg/>
          <w:docGrid w:linePitch="360"/>
        </w:sectPr>
      </w:pPr>
    </w:p>
    <w:p w14:paraId="734BF887" w14:textId="77777777" w:rsidR="002E3079" w:rsidRPr="00265EEB" w:rsidRDefault="002E3079" w:rsidP="002E3079">
      <w:pPr>
        <w:rPr>
          <w:rFonts w:ascii="Acumin Pro" w:hAnsi="Acumin Pro" w:cstheme="minorBidi"/>
          <w:sz w:val="22"/>
          <w:szCs w:val="22"/>
        </w:rPr>
      </w:pPr>
      <w:bookmarkStart w:id="4" w:name="_Hlk199169959"/>
    </w:p>
    <w:p w14:paraId="070AA7D8" w14:textId="242D2E64" w:rsidR="002E3079" w:rsidRPr="00265EEB" w:rsidRDefault="002E3079" w:rsidP="002E3079">
      <w:pPr>
        <w:rPr>
          <w:rFonts w:ascii="Acumin Pro" w:hAnsi="Acumin Pro" w:cstheme="minorBidi"/>
          <w:sz w:val="22"/>
          <w:szCs w:val="22"/>
        </w:rPr>
      </w:pPr>
    </w:p>
    <w:p w14:paraId="2AEEE85E" w14:textId="16052AF2" w:rsidR="002E3079" w:rsidRPr="00265EEB" w:rsidRDefault="002E3079" w:rsidP="002E3079">
      <w:pPr>
        <w:tabs>
          <w:tab w:val="left" w:pos="6520"/>
        </w:tabs>
        <w:rPr>
          <w:rFonts w:ascii="Acumin Pro" w:hAnsi="Acumin Pro" w:cstheme="minorBidi"/>
          <w:sz w:val="22"/>
          <w:szCs w:val="22"/>
        </w:rPr>
      </w:pPr>
      <w:r w:rsidRPr="00265EEB">
        <w:rPr>
          <w:rFonts w:ascii="Acumin Pro" w:hAnsi="Acumin Pro" w:cs="Acumin Pro"/>
          <w:sz w:val="22"/>
          <w:szCs w:val="22"/>
        </w:rPr>
        <w:tab/>
      </w:r>
    </w:p>
    <w:bookmarkEnd w:id="4"/>
    <w:p w14:paraId="3C5F733F" w14:textId="732D05CD" w:rsidR="00423715" w:rsidRPr="00265EEB" w:rsidRDefault="00423715" w:rsidP="00423715">
      <w:pPr>
        <w:ind w:left="-567"/>
        <w:jc w:val="center"/>
        <w:rPr>
          <w:rFonts w:ascii="Acumin Pro" w:eastAsia="Calibri" w:hAnsi="Acumin Pro" w:cstheme="minorHAnsi"/>
          <w:sz w:val="22"/>
          <w:szCs w:val="22"/>
        </w:rPr>
      </w:pPr>
    </w:p>
    <w:p w14:paraId="34D51B3E" w14:textId="4B66899A" w:rsidR="00423715" w:rsidRPr="00265EEB" w:rsidRDefault="00423715" w:rsidP="00423715">
      <w:pPr>
        <w:rPr>
          <w:rFonts w:ascii="Acumin Pro" w:eastAsia="Calibri" w:hAnsi="Acumin Pro" w:cstheme="minorHAnsi"/>
          <w:sz w:val="22"/>
          <w:szCs w:val="22"/>
        </w:rPr>
      </w:pPr>
    </w:p>
    <w:p w14:paraId="4FF91403" w14:textId="77777777" w:rsidR="00890707" w:rsidRPr="00265EEB" w:rsidRDefault="00890707" w:rsidP="00423715">
      <w:pPr>
        <w:rPr>
          <w:rFonts w:ascii="Acumin Pro" w:eastAsia="Calibri" w:hAnsi="Acumin Pro" w:cstheme="minorHAnsi"/>
          <w:sz w:val="22"/>
          <w:szCs w:val="22"/>
        </w:rPr>
      </w:pPr>
    </w:p>
    <w:p w14:paraId="796C4789" w14:textId="77777777" w:rsidR="00890707" w:rsidRDefault="00890707" w:rsidP="00423715">
      <w:pPr>
        <w:rPr>
          <w:rFonts w:ascii="Acumin Pro" w:eastAsia="Calibri" w:hAnsi="Acumin Pro" w:cstheme="minorHAnsi"/>
          <w:sz w:val="22"/>
          <w:szCs w:val="22"/>
          <w:lang w:val="en-US"/>
        </w:rPr>
      </w:pPr>
    </w:p>
    <w:p w14:paraId="09672C09" w14:textId="77777777" w:rsidR="00265EEB" w:rsidRDefault="00265EEB" w:rsidP="00423715">
      <w:pPr>
        <w:rPr>
          <w:rFonts w:ascii="Acumin Pro" w:eastAsia="Calibri" w:hAnsi="Acumin Pro" w:cstheme="minorHAnsi"/>
          <w:sz w:val="22"/>
          <w:szCs w:val="22"/>
          <w:lang w:val="en-US"/>
        </w:rPr>
      </w:pPr>
    </w:p>
    <w:p w14:paraId="3A6696D4" w14:textId="77777777" w:rsidR="00265EEB" w:rsidRDefault="00265EEB" w:rsidP="00423715">
      <w:pPr>
        <w:rPr>
          <w:rFonts w:ascii="Acumin Pro" w:eastAsia="Calibri" w:hAnsi="Acumin Pro" w:cstheme="minorHAnsi"/>
          <w:sz w:val="22"/>
          <w:szCs w:val="22"/>
          <w:lang w:val="en-US"/>
        </w:rPr>
      </w:pPr>
    </w:p>
    <w:p w14:paraId="17EB6BEA" w14:textId="77777777" w:rsidR="00050DB1" w:rsidRDefault="00050DB1">
      <w:pPr>
        <w:keepLines w:val="0"/>
        <w:rPr>
          <w:rFonts w:ascii="Acumin Pro" w:eastAsia="Calibri" w:hAnsi="Acumin Pro" w:cstheme="minorHAnsi"/>
          <w:sz w:val="22"/>
          <w:szCs w:val="22"/>
          <w:lang w:val="en-US"/>
        </w:rPr>
      </w:pPr>
      <w:r>
        <w:rPr>
          <w:rFonts w:ascii="Acumin Pro" w:eastAsia="Calibri" w:hAnsi="Acumin Pro" w:cstheme="minorHAnsi"/>
          <w:sz w:val="22"/>
          <w:szCs w:val="22"/>
          <w:lang w:val="en-US"/>
        </w:rPr>
        <w:br w:type="page"/>
      </w:r>
    </w:p>
    <w:p w14:paraId="63753017" w14:textId="47C627A3" w:rsidR="00265EEB" w:rsidRDefault="00265EEB" w:rsidP="00423715">
      <w:pPr>
        <w:rPr>
          <w:rFonts w:ascii="Acumin Pro" w:eastAsia="Calibri" w:hAnsi="Acumin Pro" w:cstheme="minorHAnsi"/>
          <w:sz w:val="22"/>
          <w:szCs w:val="22"/>
          <w:lang w:val="en-US"/>
        </w:rPr>
      </w:pPr>
      <w:r>
        <w:rPr>
          <w:noProof/>
        </w:rPr>
        <w:lastRenderedPageBreak/>
        <mc:AlternateContent>
          <mc:Choice Requires="wps">
            <w:drawing>
              <wp:anchor distT="0" distB="0" distL="114300" distR="114300" simplePos="0" relativeHeight="251658245" behindDoc="1" locked="0" layoutInCell="1" allowOverlap="1" wp14:anchorId="76BEC269" wp14:editId="56779006">
                <wp:simplePos x="0" y="0"/>
                <wp:positionH relativeFrom="page">
                  <wp:posOffset>397510</wp:posOffset>
                </wp:positionH>
                <wp:positionV relativeFrom="paragraph">
                  <wp:posOffset>-314423</wp:posOffset>
                </wp:positionV>
                <wp:extent cx="6832600" cy="8867531"/>
                <wp:effectExtent l="38100" t="38100" r="38100" b="35560"/>
                <wp:wrapNone/>
                <wp:docPr id="1479543651" name="Rectangle: Diagonal Corners Rounded 2"/>
                <wp:cNvGraphicFramePr/>
                <a:graphic xmlns:a="http://schemas.openxmlformats.org/drawingml/2006/main">
                  <a:graphicData uri="http://schemas.microsoft.com/office/word/2010/wordprocessingShape">
                    <wps:wsp>
                      <wps:cNvSpPr/>
                      <wps:spPr>
                        <a:xfrm flipH="1">
                          <a:off x="0" y="0"/>
                          <a:ext cx="6832600" cy="8867531"/>
                        </a:xfrm>
                        <a:prstGeom prst="round2DiagRect">
                          <a:avLst>
                            <a:gd name="adj1" fmla="val 13321"/>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518F0747" w14:textId="77777777" w:rsidR="00423715" w:rsidRPr="00950CAF" w:rsidRDefault="00423715" w:rsidP="00423715">
                            <w:pPr>
                              <w:spacing w:line="276" w:lineRule="auto"/>
                              <w:rPr>
                                <w:rFonts w:ascii="Acumin Pro" w:eastAsia="Calibri" w:hAnsi="Acumin Pro" w:cstheme="minorBidi"/>
                                <w:sz w:val="22"/>
                                <w:szCs w:val="22"/>
                                <w:rtl/>
                                <w:lang w:bidi="ar-IQ"/>
                              </w:rPr>
                            </w:pPr>
                            <w:r>
                              <w:rPr>
                                <w:rFonts w:ascii="Acumin Pro" w:hAnsi="Acumin Pro" w:cs="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EC269" id="_x0000_s1032" style="position:absolute;margin-left:31.3pt;margin-top:-24.75pt;width:538pt;height:698.25pt;flip:x;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832600,88675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" adj="-11796480,,5400" path="m910171,l6832600,r,l6832600,7957360v,502674,-407497,910171,-910171,910171l,8867531r,l,910171c,407497,407497,,910171,xe" filled="f" strokecolor="#3a1335" strokeweight="6pt">
                <v:stroke joinstyle="miter"/>
                <v:formulas/>
                <v:path arrowok="t" o:connecttype="custom" o:connectlocs="910171,0;6832600,0;6832600,0;6832600,7957360;5922429,8867531;0,8867531;0,8867531;0,910171;910171,0" o:connectangles="0,0,0,0,0,0,0,0,0" textboxrect="0,0,6832600,8867531"/>
                <v:textbox>
                  <w:txbxContent>
                    <w:p w14:paraId="518F0747" w14:textId="77777777" w:rsidR="00423715" w:rsidRPr="00950CAF" w:rsidRDefault="00423715" w:rsidP="00423715">
                      <w:pPr>
                        <w:spacing w:line="276" w:lineRule="auto"/>
                        <w:rPr>
                          <w:rFonts w:ascii="Acumin Pro" w:eastAsia="Calibri" w:hAnsi="Acumin Pro" w:cstheme="minorBidi"/>
                          <w:sz w:val="22"/>
                          <w:szCs w:val="22"/>
                          <w:rtl/>
                          <w:lang w:bidi="ar-IQ"/>
                        </w:rPr>
                      </w:pPr>
                      <w:r>
                        <w:rPr>
                          <w:rFonts w:ascii="Acumin Pro" w:hAnsi="Acumin Pro" w:cs="Acumin Pro"/>
                          <w:b/>
                          <w:sz w:val="30"/>
                        </w:rPr>
                        <w:t xml:space="preserve"> </w:t>
                      </w:r>
                    </w:p>
                  </w:txbxContent>
                </v:textbox>
                <w10:wrap anchorx="page"/>
              </v:shape>
            </w:pict>
          </mc:Fallback>
        </mc:AlternateContent>
      </w:r>
      <w:r>
        <w:rPr>
          <w:rStyle w:val="Heading1Char"/>
          <w:rFonts w:ascii="Acumin Pro" w:hAnsi="Acumin Pro" w:cs="Acumin Pro"/>
          <w:noProof/>
          <w:color w:val="00908B"/>
          <w:sz w:val="54"/>
          <w:szCs w:val="54"/>
        </w:rPr>
        <w:drawing>
          <wp:anchor distT="0" distB="0" distL="114300" distR="114300" simplePos="0" relativeHeight="251662349" behindDoc="0" locked="0" layoutInCell="1" allowOverlap="1" wp14:anchorId="1CA50AF9" wp14:editId="6BE6EA85">
            <wp:simplePos x="0" y="0"/>
            <wp:positionH relativeFrom="column">
              <wp:posOffset>3077406</wp:posOffset>
            </wp:positionH>
            <wp:positionV relativeFrom="paragraph">
              <wp:posOffset>439</wp:posOffset>
            </wp:positionV>
            <wp:extent cx="2775585" cy="786765"/>
            <wp:effectExtent l="0" t="0" r="5715" b="0"/>
            <wp:wrapSquare wrapText="bothSides"/>
            <wp:docPr id="1128282411"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82411" name="Picture 2" descr="A close up of a logo&#10;&#10;AI-generated content may be incorrect."/>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5140" t="12799" b="16380"/>
                    <a:stretch/>
                  </pic:blipFill>
                  <pic:spPr bwMode="auto">
                    <a:xfrm>
                      <a:off x="0" y="0"/>
                      <a:ext cx="2775585" cy="786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7F100A" w14:textId="50820E75" w:rsidR="00265EEB" w:rsidRPr="00265EEB" w:rsidRDefault="00265EEB" w:rsidP="00423715">
      <w:pPr>
        <w:rPr>
          <w:rFonts w:ascii="Acumin Pro" w:eastAsia="Calibri" w:hAnsi="Acumin Pro" w:cstheme="minorHAnsi"/>
          <w:sz w:val="22"/>
          <w:szCs w:val="22"/>
          <w:lang w:val="en-US"/>
        </w:rPr>
      </w:pPr>
    </w:p>
    <w:p w14:paraId="7BD1D10A" w14:textId="77777777" w:rsidR="00265EEB" w:rsidRDefault="00265EEB" w:rsidP="00050DB1">
      <w:pPr>
        <w:rPr>
          <w:rFonts w:ascii="Acumin Pro" w:eastAsia="Calibri" w:hAnsi="Acumin Pro" w:cstheme="minorHAnsi"/>
          <w:sz w:val="22"/>
          <w:szCs w:val="22"/>
          <w:lang w:val="en-US"/>
        </w:rPr>
      </w:pPr>
      <w:bookmarkStart w:id="5" w:name="_Hlk199169967"/>
    </w:p>
    <w:p w14:paraId="6E82EDD1" w14:textId="77777777" w:rsidR="00265EEB" w:rsidRPr="00265EEB" w:rsidRDefault="00265EEB" w:rsidP="00423715">
      <w:pPr>
        <w:ind w:left="-567"/>
        <w:rPr>
          <w:rFonts w:ascii="Acumin Pro" w:eastAsia="Calibri" w:hAnsi="Acumin Pro" w:cstheme="minorHAnsi"/>
          <w:sz w:val="22"/>
          <w:szCs w:val="22"/>
          <w:lang w:val="en-US"/>
        </w:rPr>
        <w:sectPr w:rsidR="00265EEB" w:rsidRPr="00265EEB" w:rsidSect="00423715">
          <w:type w:val="continuous"/>
          <w:pgSz w:w="11907" w:h="16840" w:code="9"/>
          <w:pgMar w:top="1418" w:right="1418" w:bottom="992" w:left="1701" w:header="425" w:footer="635" w:gutter="0"/>
          <w:cols w:space="1134"/>
          <w:titlePg/>
          <w:docGrid w:linePitch="360"/>
        </w:sectPr>
      </w:pPr>
    </w:p>
    <w:tbl>
      <w:tblPr>
        <w:tblStyle w:val="TableGrid"/>
        <w:tblpPr w:leftFromText="180" w:rightFromText="180" w:vertAnchor="text" w:horzAnchor="margin" w:tblpXSpec="center" w:tblpY="405"/>
        <w:bidiVisual/>
        <w:tblW w:w="9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5057"/>
      </w:tblGrid>
      <w:tr w:rsidR="00050DB1" w14:paraId="52A34113" w14:textId="77777777" w:rsidTr="00050DB1">
        <w:trPr>
          <w:trHeight w:val="7225"/>
        </w:trPr>
        <w:tc>
          <w:tcPr>
            <w:tcW w:w="4967" w:type="dxa"/>
          </w:tcPr>
          <w:bookmarkEnd w:id="3"/>
          <w:bookmarkEnd w:id="5"/>
          <w:p w14:paraId="5CBDE4D5" w14:textId="77777777" w:rsidR="00050DB1" w:rsidRPr="00265EEB" w:rsidRDefault="00050DB1" w:rsidP="00050DB1">
            <w:pPr>
              <w:bidi/>
              <w:ind w:left="105" w:right="541"/>
              <w:rPr>
                <w:rFonts w:ascii="Acumin Pro" w:eastAsia="Calibri" w:hAnsi="Acumin Pro" w:cstheme="minorHAnsi"/>
              </w:rPr>
            </w:pPr>
            <w:r w:rsidRPr="00265EEB">
              <w:rPr>
                <w:rFonts w:ascii="Acumin Pro" w:hAnsi="Acumin Pro" w:cs="Acumin Pro"/>
                <w:rtl/>
              </w:rPr>
              <w:t xml:space="preserve">يمكن لأمين ديوان المظالم المساعدة عندما يواجه الناس مشاكل مع الهيئات الحكومية، بما في ذلك الحكومة المركزية والحكومة المحلية. على سبيل المثال، وزارة التنمية الاجتماعية ودائرة الهجرة النيوزيلندية ومدرسة طفلك والمجلس المحلي. </w:t>
            </w:r>
          </w:p>
          <w:p w14:paraId="7C00ABB9" w14:textId="77777777" w:rsidR="00050DB1" w:rsidRPr="00265EEB" w:rsidRDefault="00050DB1" w:rsidP="00050DB1">
            <w:pPr>
              <w:bidi/>
              <w:ind w:left="105" w:right="541"/>
              <w:rPr>
                <w:rFonts w:ascii="Acumin Pro" w:eastAsia="Calibri" w:hAnsi="Acumin Pro" w:cstheme="minorHAnsi"/>
              </w:rPr>
            </w:pPr>
            <w:r w:rsidRPr="00265EEB">
              <w:rPr>
                <w:rFonts w:ascii="Acumin Pro" w:hAnsi="Acumin Pro" w:cs="Acumin Pro"/>
                <w:rtl/>
              </w:rPr>
              <w:t>إن تقديم الاستفسار أو الشكوى إلى أمين ديوان المظالم مجاني ومتاح للجميع.</w:t>
            </w:r>
          </w:p>
          <w:p w14:paraId="40C8CB13" w14:textId="77777777" w:rsidR="00050DB1" w:rsidRPr="00265EEB" w:rsidRDefault="00050DB1" w:rsidP="00050DB1">
            <w:pPr>
              <w:bidi/>
              <w:ind w:left="105" w:right="541"/>
              <w:rPr>
                <w:rFonts w:ascii="Acumin Pro" w:eastAsia="Calibri" w:hAnsi="Acumin Pro" w:cstheme="minorHAnsi"/>
              </w:rPr>
            </w:pPr>
            <w:r w:rsidRPr="00265EEB">
              <w:rPr>
                <w:rFonts w:ascii="Acumin Pro" w:hAnsi="Acumin Pro" w:cs="Acumin Pro"/>
                <w:rtl/>
              </w:rPr>
              <w:t xml:space="preserve">يمكنك تقديم شكوى إلى أمين ديوان المظالم إذا كنت تعتقد أنك عوملت بشكل غير عادل أو إذا كنت تعتقد أنه تم اتخاذ قرار خاطئ أو غير عادل تجاهك من إحدى الهيئات الحكومية.  سيتم النظر في شكواك بعناية. قد يطلب منك أمين ديوان المظالم تقديم شكوى إلى الوكالة أولاً ويمكنه تقديم المشورة حول كيفية القيام بذلك. يمكن لأمين ديوان المظالم أن يخبرك بأي طرق أخرى يمكنك من خلالها إثارة مخاوفك. وقد يساعدك أمين ديوان المظالم أيضًا في حل شكواك أو التحقيق فيها. </w:t>
            </w:r>
          </w:p>
          <w:p w14:paraId="72235CE9" w14:textId="77777777" w:rsidR="00050DB1" w:rsidRPr="00050DB1" w:rsidRDefault="00050DB1" w:rsidP="00050DB1">
            <w:pPr>
              <w:bidi/>
              <w:spacing w:before="0" w:after="0" w:line="257" w:lineRule="auto"/>
              <w:ind w:left="105" w:right="541"/>
              <w:rPr>
                <w:rFonts w:ascii="Acumin Pro" w:eastAsia="Arial" w:hAnsi="Acumin Pro" w:cstheme="minorHAnsi"/>
              </w:rPr>
            </w:pPr>
            <w:r w:rsidRPr="00265EEB">
              <w:rPr>
                <w:rFonts w:ascii="Acumin Pro" w:hAnsi="Acumin Pro" w:cs="Acumin Pro"/>
                <w:rtl/>
              </w:rPr>
              <w:t xml:space="preserve">يمكنك أيضًا تقديم شكوى إلى أمين ديوان المظالم إذا رفضت إحدى الهيئات الحكومية تزويدك بالمعلومات. </w:t>
            </w:r>
          </w:p>
        </w:tc>
        <w:tc>
          <w:tcPr>
            <w:tcW w:w="5019" w:type="dxa"/>
          </w:tcPr>
          <w:p w14:paraId="51B03BA6" w14:textId="77777777" w:rsidR="00050DB1" w:rsidRPr="00265EEB" w:rsidRDefault="00050DB1" w:rsidP="00A35DDE">
            <w:pPr>
              <w:bidi/>
              <w:ind w:left="359" w:right="171"/>
              <w:rPr>
                <w:rFonts w:ascii="Acumin Pro" w:eastAsia="Calibri" w:hAnsi="Acumin Pro" w:cstheme="minorHAnsi"/>
              </w:rPr>
            </w:pPr>
            <w:r w:rsidRPr="00265EEB">
              <w:rPr>
                <w:rFonts w:ascii="Acumin Pro" w:hAnsi="Acumin Pro" w:cs="Acumin Pro"/>
                <w:rtl/>
              </w:rPr>
              <w:t>ويساعد أمين ديوان المظالم أيضًا الأشخاص الذين يرغبون في الكشف عن مخالفات خطيرة في مكان عملهم، أو الذين يحتاجون إلى المشورة حول كيفية حمايتهم عند قيامهم بإجراء الكشف. يجوز لأمين ديوان المظالم التحقيق في الأمور التي كشفتها أو إحالتها إلى "السلطة المناسبة" للنظر فيها.</w:t>
            </w:r>
          </w:p>
          <w:p w14:paraId="70ED2372" w14:textId="77777777" w:rsidR="00050DB1" w:rsidRPr="00265EEB" w:rsidRDefault="00050DB1" w:rsidP="00A35DDE">
            <w:pPr>
              <w:bidi/>
              <w:ind w:left="359" w:right="171"/>
              <w:rPr>
                <w:rFonts w:ascii="Acumin Pro" w:eastAsia="Calibri" w:hAnsi="Acumin Pro" w:cstheme="minorHAnsi"/>
              </w:rPr>
            </w:pPr>
            <w:r w:rsidRPr="00265EEB">
              <w:rPr>
                <w:rFonts w:ascii="Acumin Pro" w:hAnsi="Acumin Pro" w:cs="Acumin Pro"/>
                <w:rtl/>
              </w:rPr>
              <w:t xml:space="preserve">لن تواجه مشكلة بسبب الاتصال بأمين ديوان المظالم. يجب على أمين ديوان المظالم ألا يخبر أي شخص آخر عن مشكلتك، ما لم يكن ذلك ضروريا للمساعدة في حلها. </w:t>
            </w:r>
          </w:p>
          <w:p w14:paraId="5475CBF1" w14:textId="77777777" w:rsidR="00050DB1" w:rsidRPr="00265EEB" w:rsidRDefault="00050DB1" w:rsidP="00A35DDE">
            <w:pPr>
              <w:bidi/>
              <w:ind w:left="359" w:right="171"/>
              <w:rPr>
                <w:rFonts w:ascii="Acumin Pro" w:eastAsia="Calibri" w:hAnsi="Acumin Pro" w:cstheme="minorBidi"/>
              </w:rPr>
            </w:pPr>
            <w:r w:rsidRPr="00265EEB">
              <w:rPr>
                <w:rFonts w:ascii="Acumin Pro" w:hAnsi="Acumin Pro" w:cs="Acumin Pro"/>
                <w:rtl/>
              </w:rPr>
              <w:t>إن أمين ديوان المظالم هيئة مستقلة ولا يقدم المشورة القانونية، ولا يعمل كمحامي أو وكيل.</w:t>
            </w:r>
          </w:p>
          <w:p w14:paraId="461DBC3C" w14:textId="77777777" w:rsidR="00050DB1" w:rsidRPr="00265EEB" w:rsidRDefault="00050DB1" w:rsidP="00A35DDE">
            <w:pPr>
              <w:bidi/>
              <w:ind w:left="359" w:right="171"/>
              <w:rPr>
                <w:rFonts w:ascii="Acumin Pro" w:eastAsia="Calibri" w:hAnsi="Acumin Pro" w:cstheme="minorHAnsi"/>
                <w:b/>
              </w:rPr>
            </w:pPr>
            <w:r w:rsidRPr="00265EEB">
              <w:rPr>
                <w:rFonts w:ascii="Acumin Pro" w:hAnsi="Acumin Pro" w:cs="Acumin Pro"/>
                <w:b/>
                <w:bCs/>
                <w:rtl/>
              </w:rPr>
              <w:t>التواصل</w:t>
            </w:r>
            <w:r w:rsidRPr="00265EEB">
              <w:rPr>
                <w:rtl/>
              </w:rPr>
              <w:t xml:space="preserve"> </w:t>
            </w:r>
            <w:r w:rsidRPr="00265EEB">
              <w:rPr>
                <w:rFonts w:ascii="Acumin Pro" w:hAnsi="Acumin Pro" w:cs="Acumin Pro"/>
                <w:b/>
                <w:bCs/>
                <w:rtl/>
              </w:rPr>
              <w:br/>
            </w:r>
            <w:r w:rsidRPr="00265EEB">
              <w:rPr>
                <w:rFonts w:ascii="Acumin Pro" w:hAnsi="Acumin Pro" w:cs="Acumin Pro"/>
                <w:rtl/>
              </w:rPr>
              <w:t>يمكنك الاتصال بأمين ديوان المظالم إذا كانت لديك أسئلة أو ترغب في تقديم شكوى.</w:t>
            </w:r>
          </w:p>
          <w:p w14:paraId="7DCB21E9" w14:textId="77777777" w:rsidR="00050DB1" w:rsidRPr="00050DB1" w:rsidRDefault="00050DB1" w:rsidP="00050DB1">
            <w:pPr>
              <w:pStyle w:val="ListParagraph"/>
              <w:numPr>
                <w:ilvl w:val="0"/>
                <w:numId w:val="29"/>
              </w:numPr>
              <w:bidi/>
              <w:ind w:left="950" w:right="171"/>
              <w:rPr>
                <w:rFonts w:ascii="Acumin Pro" w:eastAsia="Calibri" w:hAnsi="Acumin Pro" w:cstheme="minorHAnsi"/>
              </w:rPr>
            </w:pPr>
            <w:r w:rsidRPr="00050DB1">
              <w:rPr>
                <w:rFonts w:ascii="Arial" w:hAnsi="Arial" w:cs="Arial" w:hint="cs"/>
                <w:b/>
                <w:bCs/>
                <w:rtl/>
              </w:rPr>
              <w:t>الهاتف</w:t>
            </w:r>
            <w:r w:rsidRPr="00050DB1">
              <w:rPr>
                <w:rFonts w:ascii="Acumin Pro" w:hAnsi="Acumin Pro" w:cs="Acumin Pro"/>
                <w:b/>
                <w:bCs/>
                <w:rtl/>
              </w:rPr>
              <w:t xml:space="preserve"> </w:t>
            </w:r>
            <w:r w:rsidRPr="00050DB1">
              <w:rPr>
                <w:rFonts w:ascii="Arial" w:hAnsi="Arial" w:cs="Arial" w:hint="cs"/>
                <w:b/>
                <w:bCs/>
                <w:rtl/>
              </w:rPr>
              <w:t>المجاني</w:t>
            </w:r>
            <w:r w:rsidRPr="00050DB1">
              <w:rPr>
                <w:rFonts w:ascii="Acumin Pro" w:hAnsi="Acumin Pro" w:cs="Acumin Pro"/>
                <w:b/>
                <w:bCs/>
                <w:rtl/>
              </w:rPr>
              <w:t xml:space="preserve">: </w:t>
            </w:r>
            <w:r w:rsidRPr="00050DB1">
              <w:rPr>
                <w:rFonts w:ascii="Arial" w:hAnsi="Arial" w:cs="Arial" w:hint="cs"/>
                <w:b/>
                <w:bCs/>
                <w:rtl/>
              </w:rPr>
              <w:t>‎</w:t>
            </w:r>
            <w:r w:rsidRPr="00050DB1">
              <w:rPr>
                <w:rFonts w:ascii="Acumin Pro" w:hAnsi="Acumin Pro" w:cs="Acumin Pro"/>
                <w:b/>
                <w:bCs/>
                <w:rtl/>
              </w:rPr>
              <w:t>0800 802 602</w:t>
            </w:r>
            <w:r w:rsidRPr="00050DB1">
              <w:rPr>
                <w:rFonts w:ascii="Acumin Pro" w:hAnsi="Acumin Pro" w:cs="Acumin Pro"/>
                <w:rtl/>
              </w:rPr>
              <w:t xml:space="preserve"> </w:t>
            </w:r>
          </w:p>
          <w:p w14:paraId="74E0D8DC" w14:textId="77777777" w:rsidR="00050DB1" w:rsidRPr="00050DB1" w:rsidRDefault="00050DB1" w:rsidP="00050DB1">
            <w:pPr>
              <w:pStyle w:val="ListParagraph"/>
              <w:numPr>
                <w:ilvl w:val="0"/>
                <w:numId w:val="29"/>
              </w:numPr>
              <w:bidi/>
              <w:ind w:left="950" w:right="171"/>
              <w:rPr>
                <w:rFonts w:ascii="Acumin Pro" w:eastAsia="Calibri" w:hAnsi="Acumin Pro" w:cstheme="minorHAnsi"/>
              </w:rPr>
            </w:pPr>
            <w:r w:rsidRPr="00050DB1">
              <w:rPr>
                <w:rFonts w:ascii="Arial" w:hAnsi="Arial" w:cs="Arial"/>
                <w:b/>
                <w:bCs/>
                <w:rtl/>
              </w:rPr>
              <w:t>ع</w:t>
            </w:r>
            <w:r w:rsidRPr="00050DB1">
              <w:rPr>
                <w:rFonts w:ascii="Arial" w:hAnsi="Arial" w:cs="Arial" w:hint="cs"/>
                <w:b/>
                <w:bCs/>
                <w:rtl/>
              </w:rPr>
              <w:t>بر</w:t>
            </w:r>
            <w:r w:rsidRPr="00050DB1">
              <w:rPr>
                <w:rFonts w:ascii="Acumin Pro" w:hAnsi="Acumin Pro" w:cs="Acumin Pro"/>
                <w:b/>
                <w:bCs/>
                <w:rtl/>
              </w:rPr>
              <w:t xml:space="preserve"> </w:t>
            </w:r>
            <w:r w:rsidRPr="00050DB1">
              <w:rPr>
                <w:rFonts w:ascii="Arial" w:hAnsi="Arial" w:cs="Arial" w:hint="cs"/>
                <w:b/>
                <w:bCs/>
                <w:rtl/>
              </w:rPr>
              <w:t>الإنترنت</w:t>
            </w:r>
            <w:r w:rsidRPr="00050DB1">
              <w:rPr>
                <w:rFonts w:ascii="Acumin Pro" w:hAnsi="Acumin Pro" w:cs="Acumin Pro"/>
                <w:b/>
                <w:bCs/>
                <w:rtl/>
              </w:rPr>
              <w:t xml:space="preserve"> </w:t>
            </w:r>
            <w:r w:rsidRPr="00050DB1">
              <w:rPr>
                <w:rFonts w:ascii="Arial" w:hAnsi="Arial" w:cs="Arial" w:hint="cs"/>
                <w:b/>
                <w:bCs/>
                <w:rtl/>
              </w:rPr>
              <w:t>من</w:t>
            </w:r>
            <w:r w:rsidRPr="00050DB1">
              <w:rPr>
                <w:rFonts w:ascii="Acumin Pro" w:hAnsi="Acumin Pro" w:cs="Acumin Pro"/>
                <w:b/>
                <w:bCs/>
                <w:rtl/>
              </w:rPr>
              <w:t xml:space="preserve"> </w:t>
            </w:r>
            <w:r w:rsidRPr="00050DB1">
              <w:rPr>
                <w:rFonts w:ascii="Arial" w:hAnsi="Arial" w:cs="Arial" w:hint="cs"/>
                <w:b/>
                <w:bCs/>
                <w:rtl/>
              </w:rPr>
              <w:t>خلال</w:t>
            </w:r>
            <w:r w:rsidRPr="00050DB1">
              <w:rPr>
                <w:rFonts w:ascii="Acumin Pro" w:hAnsi="Acumin Pro" w:cs="Acumin Pro"/>
                <w:b/>
                <w:bCs/>
                <w:rtl/>
              </w:rPr>
              <w:t xml:space="preserve"> </w:t>
            </w:r>
            <w:r w:rsidRPr="00050DB1">
              <w:rPr>
                <w:rFonts w:ascii="Arial" w:hAnsi="Arial" w:cs="Arial" w:hint="cs"/>
                <w:b/>
                <w:bCs/>
                <w:rtl/>
              </w:rPr>
              <w:t>نموذج</w:t>
            </w:r>
            <w:r w:rsidRPr="00050DB1">
              <w:rPr>
                <w:rFonts w:ascii="Acumin Pro" w:hAnsi="Acumin Pro" w:cs="Acumin Pro"/>
                <w:b/>
                <w:bCs/>
                <w:rtl/>
              </w:rPr>
              <w:t xml:space="preserve"> </w:t>
            </w:r>
            <w:r w:rsidRPr="00050DB1">
              <w:rPr>
                <w:rFonts w:ascii="Arial" w:hAnsi="Arial" w:cs="Arial" w:hint="cs"/>
                <w:b/>
                <w:bCs/>
                <w:rtl/>
              </w:rPr>
              <w:t>الشكوى</w:t>
            </w:r>
            <w:r w:rsidRPr="00050DB1">
              <w:rPr>
                <w:rFonts w:ascii="Acumin Pro" w:hAnsi="Acumin Pro" w:cs="Acumin Pro"/>
                <w:b/>
                <w:bCs/>
                <w:rtl/>
              </w:rPr>
              <w:t xml:space="preserve"> </w:t>
            </w:r>
            <w:r w:rsidRPr="00050DB1">
              <w:rPr>
                <w:rFonts w:ascii="Arial" w:hAnsi="Arial" w:cs="Arial" w:hint="cs"/>
                <w:b/>
                <w:bCs/>
                <w:rtl/>
              </w:rPr>
              <w:t>على</w:t>
            </w:r>
            <w:r w:rsidRPr="00050DB1">
              <w:rPr>
                <w:rFonts w:ascii="Acumin Pro" w:hAnsi="Acumin Pro" w:cs="Acumin Pro"/>
                <w:b/>
                <w:bCs/>
                <w:rtl/>
              </w:rPr>
              <w:t xml:space="preserve"> </w:t>
            </w:r>
            <w:r w:rsidRPr="00050DB1">
              <w:rPr>
                <w:rFonts w:ascii="Arial" w:hAnsi="Arial" w:cs="Arial" w:hint="cs"/>
                <w:b/>
                <w:bCs/>
                <w:rtl/>
              </w:rPr>
              <w:t>موقع</w:t>
            </w:r>
            <w:r w:rsidRPr="00050DB1">
              <w:rPr>
                <w:rFonts w:ascii="Acumin Pro" w:hAnsi="Acumin Pro" w:cs="Acumin Pro"/>
                <w:b/>
                <w:bCs/>
                <w:rtl/>
              </w:rPr>
              <w:t xml:space="preserve"> </w:t>
            </w:r>
            <w:r w:rsidRPr="00050DB1">
              <w:rPr>
                <w:rFonts w:ascii="Arial" w:hAnsi="Arial" w:cs="Arial" w:hint="cs"/>
                <w:b/>
                <w:bCs/>
                <w:rtl/>
              </w:rPr>
              <w:t>أمين</w:t>
            </w:r>
            <w:r w:rsidRPr="00050DB1">
              <w:rPr>
                <w:rFonts w:ascii="Acumin Pro" w:hAnsi="Acumin Pro" w:cs="Acumin Pro"/>
                <w:b/>
                <w:bCs/>
                <w:rtl/>
              </w:rPr>
              <w:t xml:space="preserve"> </w:t>
            </w:r>
            <w:r w:rsidRPr="00050DB1">
              <w:rPr>
                <w:rFonts w:ascii="Arial" w:hAnsi="Arial" w:cs="Arial" w:hint="cs"/>
                <w:b/>
                <w:bCs/>
                <w:rtl/>
              </w:rPr>
              <w:t>ديوان</w:t>
            </w:r>
            <w:r w:rsidRPr="00050DB1">
              <w:rPr>
                <w:rFonts w:ascii="Acumin Pro" w:hAnsi="Acumin Pro" w:cs="Acumin Pro"/>
                <w:b/>
                <w:bCs/>
                <w:rtl/>
              </w:rPr>
              <w:t xml:space="preserve"> </w:t>
            </w:r>
            <w:r w:rsidRPr="00050DB1">
              <w:rPr>
                <w:rFonts w:ascii="Arial" w:hAnsi="Arial" w:cs="Arial" w:hint="cs"/>
                <w:b/>
                <w:bCs/>
                <w:rtl/>
              </w:rPr>
              <w:t>المظالم</w:t>
            </w:r>
            <w:r w:rsidRPr="00050DB1">
              <w:rPr>
                <w:rFonts w:ascii="Acumin Pro" w:hAnsi="Acumin Pro" w:cs="Acumin Pro"/>
                <w:u w:val="single"/>
                <w:rtl/>
              </w:rPr>
              <w:br/>
            </w:r>
            <w:r w:rsidRPr="00050DB1">
              <w:rPr>
                <w:rFonts w:ascii="Arial" w:hAnsi="Arial" w:cs="Arial" w:hint="cs"/>
                <w:rtl/>
              </w:rPr>
              <w:t>تفضل</w:t>
            </w:r>
            <w:r w:rsidRPr="00050DB1">
              <w:rPr>
                <w:rFonts w:ascii="Acumin Pro" w:hAnsi="Acumin Pro" w:cs="Acumin Pro"/>
                <w:rtl/>
              </w:rPr>
              <w:t xml:space="preserve"> </w:t>
            </w:r>
            <w:r w:rsidRPr="00050DB1">
              <w:rPr>
                <w:rFonts w:ascii="Arial" w:hAnsi="Arial" w:cs="Arial" w:hint="cs"/>
                <w:rtl/>
              </w:rPr>
              <w:t>بزيارة</w:t>
            </w:r>
            <w:r w:rsidRPr="00050DB1">
              <w:rPr>
                <w:rFonts w:ascii="Acumin Pro" w:hAnsi="Acumin Pro" w:cs="Acumin Pro"/>
                <w:rtl/>
              </w:rPr>
              <w:t xml:space="preserve">: </w:t>
            </w:r>
            <w:hyperlink r:id="rId39" w:history="1">
              <w:r w:rsidRPr="00050DB1">
                <w:rPr>
                  <w:rStyle w:val="Hyperlink"/>
                  <w:rFonts w:ascii="Acumin Pro" w:hAnsi="Acumin Pro" w:cs="Acumin Pro"/>
                  <w:sz w:val="22"/>
                  <w:szCs w:val="22"/>
                </w:rPr>
                <w:t>https://www.ombudsman.parliament.nz/</w:t>
              </w:r>
            </w:hyperlink>
            <w:r w:rsidRPr="00050DB1">
              <w:rPr>
                <w:rFonts w:ascii="Acumin Pro" w:hAnsi="Acumin Pro" w:cs="Acumin Pro"/>
                <w:rtl/>
              </w:rPr>
              <w:t xml:space="preserve"> </w:t>
            </w:r>
            <w:r w:rsidRPr="00050DB1">
              <w:rPr>
                <w:rFonts w:ascii="Arial" w:hAnsi="Arial" w:cs="Arial" w:hint="cs"/>
                <w:rtl/>
              </w:rPr>
              <w:t>وانقر</w:t>
            </w:r>
            <w:r w:rsidRPr="00050DB1">
              <w:rPr>
                <w:rFonts w:ascii="Acumin Pro" w:hAnsi="Acumin Pro" w:cs="Acumin Pro"/>
                <w:rtl/>
              </w:rPr>
              <w:t xml:space="preserve"> </w:t>
            </w:r>
            <w:r w:rsidRPr="00050DB1">
              <w:rPr>
                <w:rFonts w:ascii="Arial" w:hAnsi="Arial" w:cs="Arial" w:hint="cs"/>
                <w:rtl/>
              </w:rPr>
              <w:t>على</w:t>
            </w:r>
            <w:r w:rsidRPr="00050DB1">
              <w:rPr>
                <w:rFonts w:ascii="Acumin Pro" w:hAnsi="Acumin Pro" w:cs="Acumin Pro"/>
                <w:rtl/>
              </w:rPr>
              <w:t xml:space="preserve"> "</w:t>
            </w:r>
            <w:r w:rsidRPr="00050DB1">
              <w:rPr>
                <w:rFonts w:ascii="Arial" w:hAnsi="Arial" w:cs="Arial" w:hint="cs"/>
                <w:rtl/>
              </w:rPr>
              <w:t>الحصول</w:t>
            </w:r>
            <w:r w:rsidRPr="00050DB1">
              <w:rPr>
                <w:rFonts w:ascii="Acumin Pro" w:hAnsi="Acumin Pro" w:cs="Acumin Pro"/>
                <w:rtl/>
              </w:rPr>
              <w:t xml:space="preserve"> </w:t>
            </w:r>
            <w:r w:rsidRPr="00050DB1">
              <w:rPr>
                <w:rFonts w:ascii="Arial" w:hAnsi="Arial" w:cs="Arial" w:hint="cs"/>
                <w:rtl/>
              </w:rPr>
              <w:t>على</w:t>
            </w:r>
            <w:r w:rsidRPr="00050DB1">
              <w:rPr>
                <w:rFonts w:ascii="Acumin Pro" w:hAnsi="Acumin Pro" w:cs="Acumin Pro"/>
                <w:rtl/>
              </w:rPr>
              <w:t xml:space="preserve"> </w:t>
            </w:r>
            <w:r w:rsidRPr="00050DB1">
              <w:rPr>
                <w:rFonts w:ascii="Arial" w:hAnsi="Arial" w:cs="Arial" w:hint="cs"/>
                <w:rtl/>
              </w:rPr>
              <w:t>المساعدة</w:t>
            </w:r>
            <w:r w:rsidRPr="00050DB1">
              <w:rPr>
                <w:rFonts w:ascii="Acumin Pro" w:hAnsi="Acumin Pro" w:cs="Acumin Pro"/>
                <w:rtl/>
              </w:rPr>
              <w:t xml:space="preserve"> (</w:t>
            </w:r>
            <w:r w:rsidRPr="00050DB1">
              <w:rPr>
                <w:rFonts w:ascii="Arial" w:hAnsi="Arial" w:cs="Arial" w:hint="cs"/>
                <w:rtl/>
              </w:rPr>
              <w:t>للعامة</w:t>
            </w:r>
            <w:r w:rsidRPr="00050DB1">
              <w:rPr>
                <w:rFonts w:ascii="Acumin Pro" w:hAnsi="Acumin Pro" w:cs="Acumin Pro"/>
                <w:rtl/>
              </w:rPr>
              <w:t>)"</w:t>
            </w:r>
          </w:p>
          <w:p w14:paraId="70EC5B71" w14:textId="77777777" w:rsidR="00050DB1" w:rsidRPr="00050DB1" w:rsidRDefault="00050DB1" w:rsidP="00050DB1">
            <w:pPr>
              <w:pStyle w:val="ListParagraph"/>
              <w:numPr>
                <w:ilvl w:val="0"/>
                <w:numId w:val="29"/>
              </w:numPr>
              <w:bidi/>
              <w:ind w:left="950" w:right="171"/>
              <w:rPr>
                <w:rFonts w:ascii="Acumin Pro" w:eastAsia="Calibri" w:hAnsi="Acumin Pro" w:cstheme="minorHAnsi"/>
                <w:u w:val="single"/>
              </w:rPr>
            </w:pPr>
            <w:r w:rsidRPr="00050DB1">
              <w:rPr>
                <w:rFonts w:ascii="Arial" w:hAnsi="Arial" w:cs="Arial"/>
                <w:b/>
                <w:bCs/>
                <w:rtl/>
              </w:rPr>
              <w:t>ا</w:t>
            </w:r>
            <w:r w:rsidRPr="00050DB1">
              <w:rPr>
                <w:rFonts w:ascii="Arial" w:hAnsi="Arial" w:cs="Arial" w:hint="cs"/>
                <w:b/>
                <w:bCs/>
                <w:rtl/>
              </w:rPr>
              <w:t>لبريد</w:t>
            </w:r>
            <w:r w:rsidRPr="00050DB1">
              <w:rPr>
                <w:rFonts w:ascii="Acumin Pro" w:hAnsi="Acumin Pro" w:cs="Acumin Pro"/>
                <w:b/>
                <w:bCs/>
                <w:rtl/>
              </w:rPr>
              <w:t xml:space="preserve"> </w:t>
            </w:r>
            <w:r w:rsidRPr="00050DB1">
              <w:rPr>
                <w:rFonts w:ascii="Arial" w:hAnsi="Arial" w:cs="Arial" w:hint="cs"/>
                <w:b/>
                <w:bCs/>
                <w:rtl/>
              </w:rPr>
              <w:t>الإلكتروني</w:t>
            </w:r>
            <w:r w:rsidRPr="00050DB1">
              <w:rPr>
                <w:rFonts w:ascii="Acumin Pro" w:hAnsi="Acumin Pro" w:cs="Acumin Pro"/>
                <w:b/>
                <w:bCs/>
                <w:rtl/>
              </w:rPr>
              <w:t>:</w:t>
            </w:r>
            <w:r w:rsidRPr="00050DB1">
              <w:rPr>
                <w:rFonts w:ascii="Acumin Pro" w:hAnsi="Acumin Pro" w:cs="Acumin Pro"/>
                <w:b/>
                <w:bCs/>
                <w:lang w:val="en-US"/>
              </w:rPr>
              <w:br/>
            </w:r>
            <w:r w:rsidRPr="00050DB1">
              <w:rPr>
                <w:rFonts w:ascii="Acumin Pro" w:hAnsi="Acumin Pro" w:cs="Acumin Pro"/>
                <w:b/>
                <w:bCs/>
                <w:rtl/>
              </w:rPr>
              <w:t xml:space="preserve"> </w:t>
            </w:r>
            <w:hyperlink r:id="rId40" w:history="1">
              <w:r w:rsidRPr="00050DB1">
                <w:rPr>
                  <w:rStyle w:val="Hyperlink"/>
                  <w:rFonts w:ascii="Acumin Pro" w:hAnsi="Acumin Pro" w:cs="Acumin Pro"/>
                  <w:b/>
                  <w:sz w:val="22"/>
                  <w:szCs w:val="22"/>
                </w:rPr>
                <w:t>info@ombudsman.parliament.nz</w:t>
              </w:r>
            </w:hyperlink>
          </w:p>
          <w:p w14:paraId="367CF111" w14:textId="5E836507" w:rsidR="00050DB1" w:rsidRPr="00050DB1" w:rsidRDefault="00050DB1" w:rsidP="00050DB1">
            <w:pPr>
              <w:pStyle w:val="ListParagraph"/>
              <w:numPr>
                <w:ilvl w:val="0"/>
                <w:numId w:val="29"/>
              </w:numPr>
              <w:bidi/>
              <w:ind w:left="950" w:right="171"/>
              <w:rPr>
                <w:rFonts w:ascii="Acumin Pro" w:eastAsia="Calibri" w:hAnsi="Acumin Pro" w:cstheme="minorHAnsi"/>
              </w:rPr>
            </w:pPr>
            <w:r w:rsidRPr="00050DB1">
              <w:rPr>
                <w:rFonts w:ascii="Arial" w:hAnsi="Arial" w:cs="Arial"/>
                <w:b/>
                <w:bCs/>
                <w:rtl/>
              </w:rPr>
              <w:t>ا</w:t>
            </w:r>
            <w:r w:rsidRPr="00050DB1">
              <w:rPr>
                <w:rFonts w:ascii="Arial" w:hAnsi="Arial" w:cs="Arial" w:hint="cs"/>
                <w:b/>
                <w:bCs/>
                <w:rtl/>
              </w:rPr>
              <w:t>لبريد</w:t>
            </w:r>
            <w:r w:rsidRPr="00050DB1">
              <w:rPr>
                <w:rFonts w:ascii="Acumin Pro" w:hAnsi="Acumin Pro" w:cs="Acumin Pro"/>
                <w:b/>
                <w:bCs/>
                <w:rtl/>
              </w:rPr>
              <w:t>:</w:t>
            </w:r>
            <w:r w:rsidR="00A35DDE">
              <w:rPr>
                <w:rFonts w:ascii="Acumin Pro" w:hAnsi="Acumin Pro" w:cs="Acumin Pro"/>
                <w:b/>
                <w:bCs/>
                <w:lang w:val="en-US"/>
              </w:rPr>
              <w:br/>
            </w:r>
            <w:r w:rsidRPr="00050DB1">
              <w:rPr>
                <w:rFonts w:ascii="Acumin Pro" w:hAnsi="Acumin Pro" w:cs="Acumin Pro"/>
                <w:b/>
                <w:bCs/>
                <w:rtl/>
              </w:rPr>
              <w:t xml:space="preserve"> The Ombudsman, PO Box 10152 Wellington 6143</w:t>
            </w:r>
            <w:r w:rsidRPr="00050DB1">
              <w:rPr>
                <w:rFonts w:ascii="Acumin Pro" w:hAnsi="Acumin Pro" w:cs="Acumin Pro"/>
                <w:b/>
                <w:bCs/>
              </w:rPr>
              <w:tab/>
            </w:r>
          </w:p>
          <w:p w14:paraId="7238EC1E" w14:textId="77777777" w:rsidR="00050DB1" w:rsidRPr="00265EEB" w:rsidRDefault="00050DB1" w:rsidP="00A35DDE">
            <w:pPr>
              <w:bidi/>
              <w:spacing w:line="276" w:lineRule="auto"/>
              <w:ind w:left="359" w:right="171"/>
              <w:rPr>
                <w:rFonts w:ascii="Acumin Pro" w:eastAsia="Calibri" w:hAnsi="Acumin Pro" w:cs="Acumin Pro"/>
                <w:b/>
                <w:bCs/>
              </w:rPr>
            </w:pPr>
            <w:r w:rsidRPr="00265EEB">
              <w:rPr>
                <w:rFonts w:ascii="Acumin Pro" w:hAnsi="Acumin Pro" w:cs="Acumin Pro"/>
                <w:rtl/>
              </w:rPr>
              <w:br/>
              <w:t xml:space="preserve">تتوفر مجموعة من الموارد والمنشورات المفيدة بمختلف اللغات والتنسيقات على </w:t>
            </w:r>
            <w:hyperlink r:id="rId41" w:history="1">
              <w:r w:rsidRPr="00265EEB">
                <w:rPr>
                  <w:rStyle w:val="Hyperlink"/>
                  <w:rFonts w:ascii="Acumin Pro" w:hAnsi="Acumin Pro" w:cs="Acumin Pro"/>
                  <w:rtl/>
                </w:rPr>
                <w:t>موقع أمين ديوان المظالم</w:t>
              </w:r>
            </w:hyperlink>
            <w:r w:rsidRPr="00265EEB">
              <w:rPr>
                <w:rFonts w:ascii="Acumin Pro" w:hAnsi="Acumin Pro" w:cs="Acumin Pro"/>
                <w:rtl/>
              </w:rPr>
              <w:t>.</w:t>
            </w:r>
          </w:p>
          <w:p w14:paraId="0CC73E07" w14:textId="77777777" w:rsidR="00050DB1" w:rsidRPr="00526199" w:rsidRDefault="00050DB1" w:rsidP="00050DB1">
            <w:pPr>
              <w:bidi/>
              <w:spacing w:line="276" w:lineRule="auto"/>
              <w:ind w:left="99" w:right="171"/>
              <w:rPr>
                <w:rFonts w:ascii="Acumin Pro" w:eastAsia="Arial" w:hAnsi="Acumin Pro" w:cstheme="minorHAnsi"/>
                <w:sz w:val="26"/>
                <w:szCs w:val="26"/>
                <w:rtl/>
              </w:rPr>
            </w:pPr>
            <w:r w:rsidRPr="00526199">
              <w:rPr>
                <w:rFonts w:ascii="Acumin Pro" w:hAnsi="Acumin Pro" w:cs="Acumin Pro"/>
                <w:b/>
                <w:bCs/>
                <w:sz w:val="26"/>
                <w:szCs w:val="26"/>
                <w:rtl/>
              </w:rPr>
              <w:br/>
            </w:r>
          </w:p>
        </w:tc>
      </w:tr>
    </w:tbl>
    <w:p w14:paraId="4C3DF85E" w14:textId="77777777" w:rsidR="00423715" w:rsidRDefault="00423715" w:rsidP="00423715">
      <w:pPr>
        <w:keepLines w:val="0"/>
        <w:rPr>
          <w:rFonts w:ascii="Acumin Pro" w:hAnsi="Acumin Pro" w:cs="Acumin Pro"/>
          <w:sz w:val="22"/>
          <w:szCs w:val="22"/>
        </w:rPr>
      </w:pPr>
    </w:p>
    <w:p w14:paraId="19DB8B97" w14:textId="42E30081" w:rsidR="00E34170" w:rsidRPr="00423715" w:rsidRDefault="00E34170" w:rsidP="00423715"/>
    <w:sectPr w:rsidR="00E34170" w:rsidRPr="00423715" w:rsidSect="00BC7D0B">
      <w:footerReference w:type="default" r:id="rId42"/>
      <w:headerReference w:type="first" r:id="rId43"/>
      <w:footerReference w:type="first" r:id="rId44"/>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D5421" w14:textId="77777777" w:rsidR="009672FB" w:rsidRDefault="009672FB">
      <w:r>
        <w:separator/>
      </w:r>
    </w:p>
    <w:p w14:paraId="2BC1305C" w14:textId="77777777" w:rsidR="009672FB" w:rsidRDefault="009672FB"/>
    <w:p w14:paraId="2D690002" w14:textId="77777777" w:rsidR="009672FB" w:rsidRDefault="009672FB"/>
  </w:endnote>
  <w:endnote w:type="continuationSeparator" w:id="0">
    <w:p w14:paraId="0B9311BB" w14:textId="77777777" w:rsidR="009672FB" w:rsidRDefault="009672FB">
      <w:r>
        <w:continuationSeparator/>
      </w:r>
    </w:p>
    <w:p w14:paraId="241BEE04" w14:textId="77777777" w:rsidR="009672FB" w:rsidRDefault="009672FB"/>
    <w:p w14:paraId="5E86DEB0" w14:textId="77777777" w:rsidR="009672FB" w:rsidRDefault="009672FB"/>
  </w:endnote>
  <w:endnote w:type="continuationNotice" w:id="1">
    <w:p w14:paraId="3A079045" w14:textId="77777777" w:rsidR="009672FB" w:rsidRDefault="009672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umin Pro">
    <w:altName w:val="Calibri"/>
    <w:panose1 w:val="00000000000000000000"/>
    <w:charset w:val="4D"/>
    <w:family w:val="swiss"/>
    <w:notTrueType/>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6B0D" w14:textId="3621DA97" w:rsidR="00423715" w:rsidRPr="00265EEB" w:rsidRDefault="00423715" w:rsidP="00265EEB">
    <w:pPr>
      <w:pStyle w:val="Footer"/>
      <w:bidi/>
      <w:jc w:val="center"/>
      <w:rPr>
        <w:rFonts w:ascii="Acumin Pro" w:hAnsi="Acumin Pro" w:cs="Acumin Pro"/>
        <w:i w:val="0"/>
        <w:iCs/>
        <w:sz w:val="22"/>
        <w:szCs w:val="22"/>
      </w:rPr>
    </w:pPr>
    <w:r>
      <w:rPr>
        <w:rFonts w:ascii="Acumin Pro" w:hAnsi="Acumin Pro" w:cs="Acumin Pro"/>
        <w:b/>
        <w:bCs/>
        <w:i w:val="0"/>
        <w:sz w:val="22"/>
        <w:szCs w:val="22"/>
        <w:rtl/>
      </w:rPr>
      <w:t>معلومات عن الهيئات الحكومية النيوزيلندية</w:t>
    </w:r>
    <w:r w:rsidRPr="004C1D82">
      <w:rPr>
        <w:rFonts w:ascii="Acumin Pro" w:hAnsi="Acumin Pro" w:cs="Acumin Pro"/>
        <w:i w:val="0"/>
        <w:sz w:val="22"/>
        <w:szCs w:val="22"/>
        <w:rtl/>
      </w:rPr>
      <w:t xml:space="preserve"> </w:t>
    </w:r>
    <w:r>
      <w:rPr>
        <w:rFonts w:ascii="Acumin Pro" w:hAnsi="Acumin Pro" w:cs="Acumin Pro"/>
        <w:i w:val="0"/>
        <w:sz w:val="22"/>
        <w:szCs w:val="22"/>
        <w:rtl/>
      </w:rPr>
      <w:br/>
    </w:r>
    <w:sdt>
      <w:sdtPr>
        <w:rPr>
          <w:rFonts w:ascii="Acumin Pro" w:hAnsi="Acumin Pro" w:cs="Acumin Pro"/>
          <w:i w:val="0"/>
          <w:iCs/>
          <w:sz w:val="22"/>
          <w:szCs w:val="22"/>
          <w:rtl/>
        </w:rPr>
        <w:id w:val="1115257254"/>
        <w:docPartObj>
          <w:docPartGallery w:val="Page Numbers (Bottom of Page)"/>
          <w:docPartUnique/>
        </w:docPartObj>
      </w:sdtPr>
      <w:sdtEndPr/>
      <w:sdtContent>
        <w:r w:rsidRPr="004C1D82">
          <w:rPr>
            <w:rFonts w:ascii="Acumin Pro" w:hAnsi="Acumin Pro" w:cs="Acumin Pro"/>
            <w:i w:val="0"/>
            <w:iCs/>
            <w:sz w:val="22"/>
            <w:szCs w:val="22"/>
          </w:rPr>
          <w:fldChar w:fldCharType="begin"/>
        </w:r>
        <w:r w:rsidRPr="004C1D82">
          <w:rPr>
            <w:rFonts w:ascii="Acumin Pro" w:hAnsi="Acumin Pro" w:cs="Acumin Pro"/>
            <w:i w:val="0"/>
            <w:iCs/>
            <w:sz w:val="22"/>
            <w:szCs w:val="22"/>
          </w:rPr>
          <w:instrText xml:space="preserve"> PAGE   \* MERGEFORMAT </w:instrText>
        </w:r>
        <w:r w:rsidRPr="004C1D82">
          <w:rPr>
            <w:rFonts w:ascii="Acumin Pro" w:hAnsi="Acumin Pro" w:cs="Acumin Pro"/>
            <w:i w:val="0"/>
            <w:iCs/>
            <w:sz w:val="22"/>
            <w:szCs w:val="22"/>
          </w:rPr>
          <w:fldChar w:fldCharType="separate"/>
        </w:r>
        <w:r>
          <w:rPr>
            <w:rFonts w:ascii="Acumin Pro" w:hAnsi="Acumin Pro" w:cs="Acumin Pro"/>
            <w:i w:val="0"/>
            <w:sz w:val="22"/>
          </w:rPr>
          <w:t>2</w:t>
        </w:r>
        <w:r w:rsidRPr="004C1D82">
          <w:rPr>
            <w:rFonts w:ascii="Acumin Pro" w:hAnsi="Acumin Pro" w:cs="Acumin Pro"/>
            <w:i w:val="0"/>
            <w:iCs/>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CF76" w14:textId="1ABAE12C" w:rsidR="00423715" w:rsidRPr="00ED2618" w:rsidRDefault="00423715" w:rsidP="00ED2618">
    <w:pPr>
      <w:pStyle w:val="Footer"/>
      <w:bidi/>
      <w:jc w:val="center"/>
      <w:rPr>
        <w:rFonts w:ascii="Acumin Pro" w:hAnsi="Acumin Pro" w:cs="Acumin Pro"/>
        <w:i w:val="0"/>
        <w:iCs/>
        <w:sz w:val="22"/>
        <w:szCs w:val="22"/>
      </w:rPr>
    </w:pPr>
    <w:r>
      <w:rPr>
        <w:rFonts w:ascii="Acumin Pro" w:hAnsi="Acumin Pro" w:cs="Acumin Pro"/>
        <w:b/>
        <w:bCs/>
        <w:i w:val="0"/>
        <w:sz w:val="22"/>
        <w:szCs w:val="22"/>
        <w:rtl/>
      </w:rPr>
      <w:t>معلومات عن الهيئات الحكومية النيوزيلندية</w:t>
    </w:r>
    <w:r>
      <w:rPr>
        <w:rFonts w:ascii="Acumin Pro" w:hAnsi="Acumin Pro" w:cs="Acumin Pro"/>
        <w:i w:val="0"/>
        <w:sz w:val="22"/>
        <w:szCs w:val="22"/>
        <w:rtl/>
      </w:rPr>
      <w:br/>
    </w:r>
    <w:sdt>
      <w:sdtPr>
        <w:rPr>
          <w:rFonts w:ascii="Acumin Pro" w:hAnsi="Acumin Pro" w:cs="Acumin Pro"/>
          <w:i w:val="0"/>
          <w:iCs/>
          <w:sz w:val="22"/>
          <w:szCs w:val="22"/>
          <w:rtl/>
        </w:rPr>
        <w:id w:val="1049118119"/>
        <w:docPartObj>
          <w:docPartGallery w:val="Page Numbers (Bottom of Page)"/>
          <w:docPartUnique/>
        </w:docPartObj>
      </w:sdtPr>
      <w:sdtEndPr/>
      <w:sdtContent>
        <w:r w:rsidRPr="004C1D82">
          <w:rPr>
            <w:rFonts w:ascii="Acumin Pro" w:hAnsi="Acumin Pro" w:cs="Acumin Pro"/>
            <w:i w:val="0"/>
            <w:iCs/>
            <w:sz w:val="22"/>
            <w:szCs w:val="22"/>
          </w:rPr>
          <w:fldChar w:fldCharType="begin"/>
        </w:r>
        <w:r w:rsidRPr="004C1D82">
          <w:rPr>
            <w:rFonts w:ascii="Acumin Pro" w:hAnsi="Acumin Pro" w:cs="Acumin Pro"/>
            <w:i w:val="0"/>
            <w:iCs/>
            <w:sz w:val="22"/>
            <w:szCs w:val="22"/>
          </w:rPr>
          <w:instrText xml:space="preserve"> PAGE   \* MERGEFORMAT </w:instrText>
        </w:r>
        <w:r w:rsidRPr="004C1D82">
          <w:rPr>
            <w:rFonts w:ascii="Acumin Pro" w:hAnsi="Acumin Pro" w:cs="Acumin Pro"/>
            <w:i w:val="0"/>
            <w:iCs/>
            <w:sz w:val="22"/>
            <w:szCs w:val="22"/>
          </w:rPr>
          <w:fldChar w:fldCharType="separate"/>
        </w:r>
        <w:r>
          <w:rPr>
            <w:rFonts w:ascii="Acumin Pro" w:hAnsi="Acumin Pro" w:cs="Acumin Pro"/>
            <w:i w:val="0"/>
            <w:sz w:val="22"/>
          </w:rPr>
          <w:t>6</w:t>
        </w:r>
        <w:r w:rsidRPr="004C1D82">
          <w:rPr>
            <w:rFonts w:ascii="Acumin Pro" w:hAnsi="Acumin Pro" w:cs="Acumin Pro"/>
            <w:i w:val="0"/>
            <w:i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06AE" w14:textId="4FD8FCD1" w:rsidR="004C1D82" w:rsidRPr="004C1D82" w:rsidRDefault="00840273" w:rsidP="00ED2618">
    <w:pPr>
      <w:pStyle w:val="Footer"/>
      <w:bidi/>
      <w:jc w:val="center"/>
      <w:rPr>
        <w:rFonts w:ascii="Acumin Pro" w:hAnsi="Acumin Pro" w:cs="Acumin Pro"/>
        <w:i w:val="0"/>
        <w:iCs/>
        <w:sz w:val="22"/>
        <w:szCs w:val="22"/>
      </w:rPr>
    </w:pPr>
    <w:r>
      <w:rPr>
        <w:rFonts w:ascii="Acumin Pro" w:hAnsi="Acumin Pro" w:cs="Acumin Pro"/>
        <w:b/>
        <w:bCs/>
        <w:i w:val="0"/>
        <w:sz w:val="22"/>
        <w:szCs w:val="22"/>
        <w:rtl/>
      </w:rPr>
      <w:t>معلومات عن الهيئات الحكومية النيوزيلندية</w:t>
    </w:r>
    <w:r w:rsidR="004C1D82" w:rsidRPr="004C1D82">
      <w:rPr>
        <w:rFonts w:ascii="Acumin Pro" w:hAnsi="Acumin Pro" w:cs="Acumin Pro"/>
        <w:i w:val="0"/>
        <w:sz w:val="22"/>
        <w:szCs w:val="22"/>
        <w:rtl/>
      </w:rPr>
      <w:t xml:space="preserve"> </w:t>
    </w:r>
    <w:r w:rsidR="004C1D82">
      <w:rPr>
        <w:rFonts w:ascii="Acumin Pro" w:hAnsi="Acumin Pro" w:cs="Acumin Pro"/>
        <w:i w:val="0"/>
        <w:sz w:val="22"/>
        <w:szCs w:val="22"/>
        <w:rtl/>
      </w:rPr>
      <w:tab/>
    </w:r>
    <w:r w:rsidR="004C1D82">
      <w:rPr>
        <w:rFonts w:ascii="Acumin Pro" w:hAnsi="Acumin Pro" w:cs="Acumin Pro"/>
        <w:i w:val="0"/>
        <w:sz w:val="22"/>
        <w:szCs w:val="22"/>
        <w:rtl/>
      </w:rPr>
      <w:tab/>
    </w:r>
    <w:r w:rsidR="00EA3C86">
      <w:rPr>
        <w:rFonts w:ascii="Acumin Pro" w:hAnsi="Acumin Pro" w:cs="Acumin Pro"/>
        <w:i w:val="0"/>
        <w:sz w:val="22"/>
        <w:szCs w:val="22"/>
        <w:rtl/>
      </w:rPr>
      <w:br/>
    </w:r>
    <w:sdt>
      <w:sdtPr>
        <w:rPr>
          <w:rFonts w:ascii="Acumin Pro" w:hAnsi="Acumin Pro" w:cs="Acumin Pro"/>
          <w:i w:val="0"/>
          <w:iCs/>
          <w:sz w:val="22"/>
          <w:szCs w:val="22"/>
          <w:rtl/>
        </w:rPr>
        <w:id w:val="-1825496445"/>
        <w:docPartObj>
          <w:docPartGallery w:val="Page Numbers (Bottom of Page)"/>
          <w:docPartUnique/>
        </w:docPartObj>
      </w:sdtPr>
      <w:sdtEndPr/>
      <w:sdtContent>
        <w:r w:rsidR="004C1D82" w:rsidRPr="004C1D82">
          <w:rPr>
            <w:rFonts w:ascii="Acumin Pro" w:hAnsi="Acumin Pro" w:cs="Acumin Pro"/>
            <w:i w:val="0"/>
            <w:iCs/>
            <w:sz w:val="22"/>
            <w:szCs w:val="22"/>
          </w:rPr>
          <w:fldChar w:fldCharType="begin"/>
        </w:r>
        <w:r w:rsidR="004C1D82" w:rsidRPr="004C1D82">
          <w:rPr>
            <w:rFonts w:ascii="Acumin Pro" w:hAnsi="Acumin Pro" w:cs="Acumin Pro"/>
            <w:i w:val="0"/>
            <w:iCs/>
            <w:sz w:val="22"/>
            <w:szCs w:val="22"/>
          </w:rPr>
          <w:instrText xml:space="preserve"> PAGE   \* MERGEFORMAT </w:instrText>
        </w:r>
        <w:r w:rsidR="004C1D82" w:rsidRPr="004C1D82">
          <w:rPr>
            <w:rFonts w:ascii="Acumin Pro" w:hAnsi="Acumin Pro" w:cs="Acumin Pro"/>
            <w:i w:val="0"/>
            <w:iCs/>
            <w:sz w:val="22"/>
            <w:szCs w:val="22"/>
          </w:rPr>
          <w:fldChar w:fldCharType="separate"/>
        </w:r>
        <w:r>
          <w:rPr>
            <w:rFonts w:ascii="Acumin Pro" w:hAnsi="Acumin Pro" w:cs="Acumin Pro"/>
            <w:i w:val="0"/>
            <w:sz w:val="22"/>
          </w:rPr>
          <w:t>2</w:t>
        </w:r>
        <w:r w:rsidR="004C1D82" w:rsidRPr="004C1D82">
          <w:rPr>
            <w:rFonts w:ascii="Acumin Pro" w:hAnsi="Acumin Pro" w:cs="Acumin Pro"/>
            <w:i w:val="0"/>
            <w:iCs/>
            <w:sz w:val="22"/>
            <w:szCs w:val="22"/>
          </w:rPr>
          <w:fldChar w:fldCharType="end"/>
        </w:r>
      </w:sdtContent>
    </w:sdt>
  </w:p>
  <w:p w14:paraId="02B13053" w14:textId="1D651BD2" w:rsidR="00A61CEA" w:rsidRPr="00A61CEA" w:rsidRDefault="00A61CEA" w:rsidP="00ED2618">
    <w:pPr>
      <w:pStyle w:val="Footer"/>
      <w:jc w:val="center"/>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B3F7" w14:textId="6F8E28C9" w:rsidR="00ED2618" w:rsidRPr="00ED2618" w:rsidRDefault="00ED2618" w:rsidP="00ED2618">
    <w:pPr>
      <w:pStyle w:val="Footer"/>
      <w:bidi/>
      <w:jc w:val="center"/>
      <w:rPr>
        <w:rFonts w:ascii="Acumin Pro" w:hAnsi="Acumin Pro" w:cs="Acumin Pro"/>
        <w:i w:val="0"/>
        <w:iCs/>
        <w:sz w:val="22"/>
        <w:szCs w:val="22"/>
      </w:rPr>
    </w:pPr>
    <w:r>
      <w:rPr>
        <w:rFonts w:ascii="Acumin Pro" w:hAnsi="Acumin Pro" w:cs="Acumin Pro"/>
        <w:b/>
        <w:bCs/>
        <w:i w:val="0"/>
        <w:sz w:val="22"/>
        <w:szCs w:val="22"/>
        <w:rtl/>
      </w:rPr>
      <w:t>معلومات عن الهيئات الحكومية النيوزيلندية</w:t>
    </w:r>
    <w:r w:rsidRPr="004C1D82">
      <w:rPr>
        <w:rFonts w:ascii="Acumin Pro" w:hAnsi="Acumin Pro" w:cs="Acumin Pro"/>
        <w:i w:val="0"/>
        <w:sz w:val="22"/>
        <w:szCs w:val="22"/>
        <w:rtl/>
      </w:rPr>
      <w:t xml:space="preserve"> </w:t>
    </w:r>
    <w:r>
      <w:rPr>
        <w:rFonts w:ascii="Acumin Pro" w:hAnsi="Acumin Pro" w:cs="Acumin Pro"/>
        <w:i w:val="0"/>
        <w:sz w:val="22"/>
        <w:szCs w:val="22"/>
        <w:rtl/>
      </w:rPr>
      <w:tab/>
    </w:r>
    <w:r>
      <w:rPr>
        <w:rFonts w:ascii="Acumin Pro" w:hAnsi="Acumin Pro" w:cs="Acumin Pro"/>
        <w:i w:val="0"/>
        <w:sz w:val="22"/>
        <w:szCs w:val="22"/>
        <w:rtl/>
      </w:rPr>
      <w:tab/>
    </w:r>
    <w:r>
      <w:rPr>
        <w:rFonts w:ascii="Acumin Pro" w:hAnsi="Acumin Pro" w:cs="Acumin Pro"/>
        <w:i w:val="0"/>
        <w:sz w:val="22"/>
        <w:szCs w:val="22"/>
        <w:rtl/>
      </w:rPr>
      <w:br/>
    </w:r>
    <w:sdt>
      <w:sdtPr>
        <w:rPr>
          <w:rFonts w:ascii="Acumin Pro" w:hAnsi="Acumin Pro" w:cs="Acumin Pro"/>
          <w:i w:val="0"/>
          <w:iCs/>
          <w:sz w:val="22"/>
          <w:szCs w:val="22"/>
          <w:rtl/>
        </w:rPr>
        <w:id w:val="-1295905223"/>
        <w:docPartObj>
          <w:docPartGallery w:val="Page Numbers (Bottom of Page)"/>
          <w:docPartUnique/>
        </w:docPartObj>
      </w:sdtPr>
      <w:sdtEndPr/>
      <w:sdtContent>
        <w:r w:rsidRPr="004C1D82">
          <w:rPr>
            <w:rFonts w:ascii="Acumin Pro" w:hAnsi="Acumin Pro" w:cs="Acumin Pro"/>
            <w:i w:val="0"/>
            <w:iCs/>
            <w:sz w:val="22"/>
            <w:szCs w:val="22"/>
          </w:rPr>
          <w:fldChar w:fldCharType="begin"/>
        </w:r>
        <w:r w:rsidRPr="004C1D82">
          <w:rPr>
            <w:rFonts w:ascii="Acumin Pro" w:hAnsi="Acumin Pro" w:cs="Acumin Pro"/>
            <w:i w:val="0"/>
            <w:iCs/>
            <w:sz w:val="22"/>
            <w:szCs w:val="22"/>
          </w:rPr>
          <w:instrText xml:space="preserve"> PAGE   \* MERGEFORMAT </w:instrText>
        </w:r>
        <w:r w:rsidRPr="004C1D82">
          <w:rPr>
            <w:rFonts w:ascii="Acumin Pro" w:hAnsi="Acumin Pro" w:cs="Acumin Pro"/>
            <w:i w:val="0"/>
            <w:iCs/>
            <w:sz w:val="22"/>
            <w:szCs w:val="22"/>
          </w:rPr>
          <w:fldChar w:fldCharType="separate"/>
        </w:r>
        <w:r>
          <w:rPr>
            <w:rFonts w:ascii="Acumin Pro" w:hAnsi="Acumin Pro" w:cs="Acumin Pro"/>
            <w:i w:val="0"/>
            <w:sz w:val="22"/>
          </w:rPr>
          <w:t>6</w:t>
        </w:r>
        <w:r w:rsidRPr="004C1D82">
          <w:rPr>
            <w:rFonts w:ascii="Acumin Pro" w:hAnsi="Acumin Pro" w:cs="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295C5" w14:textId="77777777" w:rsidR="009672FB" w:rsidRDefault="009672FB" w:rsidP="00FB1990">
      <w:pPr>
        <w:pStyle w:val="Spacer"/>
      </w:pPr>
      <w:r>
        <w:separator/>
      </w:r>
    </w:p>
    <w:p w14:paraId="07988DBF" w14:textId="77777777" w:rsidR="009672FB" w:rsidRDefault="009672FB" w:rsidP="00FB1990">
      <w:pPr>
        <w:pStyle w:val="Spacer"/>
      </w:pPr>
    </w:p>
  </w:footnote>
  <w:footnote w:type="continuationSeparator" w:id="0">
    <w:p w14:paraId="65EBC711" w14:textId="77777777" w:rsidR="009672FB" w:rsidRDefault="009672FB">
      <w:r>
        <w:continuationSeparator/>
      </w:r>
    </w:p>
    <w:p w14:paraId="2140C1BA" w14:textId="77777777" w:rsidR="009672FB" w:rsidRDefault="009672FB"/>
    <w:p w14:paraId="4C54D24A" w14:textId="77777777" w:rsidR="009672FB" w:rsidRDefault="009672FB"/>
  </w:footnote>
  <w:footnote w:type="continuationNotice" w:id="1">
    <w:p w14:paraId="3AF2AA54" w14:textId="77777777" w:rsidR="009672FB" w:rsidRDefault="009672F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5634" w14:textId="7A41B772" w:rsidR="00423715" w:rsidRPr="00A61CEA" w:rsidRDefault="00423715" w:rsidP="004C1D82">
    <w:pPr>
      <w:pStyle w:val="Header"/>
      <w:jc w:val="right"/>
      <w:rPr>
        <w:rFonts w:ascii="Acumin Pro" w:hAnsi="Acumin Pro" w:cs="Acumin Pro"/>
        <w:sz w:val="20"/>
        <w:szCs w:val="20"/>
      </w:rPr>
    </w:pPr>
  </w:p>
  <w:p w14:paraId="7088CDBF" w14:textId="77777777" w:rsidR="00423715" w:rsidRPr="00A61CEA" w:rsidRDefault="00423715">
    <w:pPr>
      <w:pStyle w:val="Header"/>
      <w:rPr>
        <w:rFonts w:ascii="Acumin Pro" w:hAnsi="Acumin Pro" w:cs="Acumin 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cs="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cs="Acumin Pro"/>
            <w:sz w:val="20"/>
            <w:szCs w:val="20"/>
          </w:rPr>
        </w:pPr>
        <w:r w:rsidRPr="00A61CEA">
          <w:rPr>
            <w:rFonts w:ascii="Acumin Pro" w:hAnsi="Acumin Pro" w:cs="Acumin Pro"/>
            <w:sz w:val="20"/>
            <w:szCs w:val="20"/>
          </w:rPr>
          <w:fldChar w:fldCharType="begin"/>
        </w:r>
        <w:r w:rsidRPr="00A61CEA">
          <w:rPr>
            <w:rFonts w:ascii="Acumin Pro" w:hAnsi="Acumin Pro" w:cs="Acumin Pro"/>
            <w:sz w:val="20"/>
            <w:szCs w:val="20"/>
          </w:rPr>
          <w:instrText xml:space="preserve"> PAGE   \* MERGEFORMAT </w:instrText>
        </w:r>
        <w:r w:rsidRPr="00A61CEA">
          <w:rPr>
            <w:rFonts w:ascii="Acumin Pro" w:hAnsi="Acumin Pro" w:cs="Acumin Pro"/>
            <w:sz w:val="20"/>
            <w:szCs w:val="20"/>
          </w:rPr>
          <w:fldChar w:fldCharType="separate"/>
        </w:r>
        <w:r>
          <w:rPr>
            <w:rFonts w:ascii="Acumin Pro" w:hAnsi="Acumin Pro" w:cs="Acumin Pro"/>
            <w:sz w:val="20"/>
          </w:rPr>
          <w:t>2</w:t>
        </w:r>
        <w:r w:rsidRPr="00A61CEA">
          <w:rPr>
            <w:rFonts w:ascii="Acumin Pro" w:hAnsi="Acumin Pro" w:cs="Acumin Pro"/>
            <w:sz w:val="20"/>
            <w:szCs w:val="20"/>
          </w:rPr>
          <w:fldChar w:fldCharType="end"/>
        </w:r>
      </w:p>
    </w:sdtContent>
  </w:sdt>
  <w:p w14:paraId="36573C4C" w14:textId="77777777" w:rsidR="00A61CEA" w:rsidRPr="00A61CEA" w:rsidRDefault="00A61CEA">
    <w:pPr>
      <w:pStyle w:val="Header"/>
      <w:rPr>
        <w:rFonts w:ascii="Acumin Pro" w:hAnsi="Acumin Pro" w:cs="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cs="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BB84FFD"/>
    <w:multiLevelType w:val="multilevel"/>
    <w:tmpl w:val="4DC84630"/>
    <w:lvl w:ilvl="0">
      <w:start w:val="1"/>
      <w:numFmt w:val="decimal"/>
      <w:pStyle w:val="Numberedpara11headingwithnumber"/>
      <w:lvlText w:val="%1."/>
      <w:lvlJc w:val="left"/>
      <w:pPr>
        <w:ind w:left="567" w:hanging="567"/>
      </w:pPr>
      <w:rPr>
        <w:rFonts w:hint="default"/>
      </w:rPr>
    </w:lvl>
    <w:lvl w:ilvl="1">
      <w:start w:val="1"/>
      <w:numFmt w:val="decimal"/>
      <w:pStyle w:val="Numberedpara1level211"/>
      <w:lvlText w:val="%1.%2"/>
      <w:lvlJc w:val="left"/>
      <w:pPr>
        <w:ind w:left="567" w:hanging="567"/>
      </w:pPr>
      <w:rPr>
        <w:rFonts w:hint="default"/>
      </w:rPr>
    </w:lvl>
    <w:lvl w:ilvl="2">
      <w:start w:val="1"/>
      <w:numFmt w:val="lowerLetter"/>
      <w:pStyle w:val="Numberedpara1level3a"/>
      <w:lvlText w:val="(%3)"/>
      <w:lvlJc w:val="left"/>
      <w:pPr>
        <w:ind w:left="924" w:hanging="357"/>
      </w:pPr>
      <w:rPr>
        <w:rFonts w:hint="default"/>
      </w:rPr>
    </w:lvl>
    <w:lvl w:ilvl="3">
      <w:start w:val="1"/>
      <w:numFmt w:val="lowerRoman"/>
      <w:pStyle w:val="Numberedpara1level4i"/>
      <w:lvlText w:val="(%4)"/>
      <w:lvlJc w:val="left"/>
      <w:pPr>
        <w:ind w:left="1281" w:hanging="357"/>
      </w:pPr>
      <w:rPr>
        <w:rFonts w:hint="default"/>
      </w:rPr>
    </w:lvl>
    <w:lvl w:ilvl="4">
      <w:start w:val="1"/>
      <w:numFmt w:val="none"/>
      <w:suff w:val="nothing"/>
      <w:lvlText w:val=""/>
      <w:lvlJc w:val="left"/>
      <w:pPr>
        <w:ind w:left="3544"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9" w15:restartNumberingAfterBreak="0">
    <w:nsid w:val="0F490675"/>
    <w:multiLevelType w:val="hybridMultilevel"/>
    <w:tmpl w:val="BDF87A46"/>
    <w:lvl w:ilvl="0" w:tplc="14090001">
      <w:start w:val="1"/>
      <w:numFmt w:val="bullet"/>
      <w:lvlText w:val=""/>
      <w:lvlJc w:val="left"/>
      <w:pPr>
        <w:ind w:left="153" w:hanging="360"/>
      </w:pPr>
      <w:rPr>
        <w:rFonts w:ascii="Symbol" w:hAnsi="Symbol" w:cs="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cs="Wingdings" w:hint="default"/>
      </w:rPr>
    </w:lvl>
    <w:lvl w:ilvl="3" w:tplc="14090001" w:tentative="1">
      <w:start w:val="1"/>
      <w:numFmt w:val="bullet"/>
      <w:lvlText w:val=""/>
      <w:lvlJc w:val="left"/>
      <w:pPr>
        <w:ind w:left="2313" w:hanging="360"/>
      </w:pPr>
      <w:rPr>
        <w:rFonts w:ascii="Symbol" w:hAnsi="Symbol" w:cs="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cs="Wingdings" w:hint="default"/>
      </w:rPr>
    </w:lvl>
    <w:lvl w:ilvl="6" w:tplc="14090001" w:tentative="1">
      <w:start w:val="1"/>
      <w:numFmt w:val="bullet"/>
      <w:lvlText w:val=""/>
      <w:lvlJc w:val="left"/>
      <w:pPr>
        <w:ind w:left="4473" w:hanging="360"/>
      </w:pPr>
      <w:rPr>
        <w:rFonts w:ascii="Symbol" w:hAnsi="Symbol" w:cs="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cs="Wingdings"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hint="default"/>
      </w:rPr>
    </w:lvl>
    <w:lvl w:ilvl="1">
      <w:start w:val="1"/>
      <w:numFmt w:val="decimal"/>
      <w:pStyle w:val="Headingnumbered2"/>
      <w:lvlText w:val="%1.%2"/>
      <w:lvlJc w:val="left"/>
      <w:pPr>
        <w:tabs>
          <w:tab w:val="num" w:pos="709"/>
        </w:tabs>
        <w:ind w:left="709" w:hanging="709"/>
      </w:pPr>
      <w:rPr>
        <w:rFonts w:hint="default"/>
      </w:rPr>
    </w:lvl>
    <w:lvl w:ilvl="2">
      <w:start w:val="1"/>
      <w:numFmt w:val="decimal"/>
      <w:pStyle w:val="Headingnumbered3"/>
      <w:lvlText w:val="%3.%2.%1"/>
      <w:lvlJc w:val="left"/>
      <w:pPr>
        <w:tabs>
          <w:tab w:val="num" w:pos="709"/>
        </w:tabs>
        <w:ind w:left="709" w:hanging="709"/>
      </w:pPr>
      <w:rPr>
        <w:rFonts w:hint="default"/>
      </w:rPr>
    </w:lvl>
    <w:lvl w:ilvl="3">
      <w:start w:val="1"/>
      <w:numFmt w:val="none"/>
      <w:pStyle w:val="Headingnumbered4"/>
      <w:lvlText w:val="%4"/>
      <w:lvlJc w:val="left"/>
      <w:pPr>
        <w:tabs>
          <w:tab w:val="num" w:pos="0"/>
        </w:tabs>
        <w:ind w:left="0" w:firstLine="0"/>
      </w:pPr>
      <w:rPr>
        <w:rFonts w:ascii="Calibri" w:hAnsi="Calibri" w:cs="Calibri"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D5A06CC"/>
    <w:multiLevelType w:val="hybridMultilevel"/>
    <w:tmpl w:val="8CBEBA96"/>
    <w:lvl w:ilvl="0" w:tplc="14090001">
      <w:start w:val="1"/>
      <w:numFmt w:val="bullet"/>
      <w:lvlText w:val=""/>
      <w:lvlJc w:val="left"/>
      <w:pPr>
        <w:ind w:left="1080" w:hanging="360"/>
      </w:pPr>
      <w:rPr>
        <w:rFonts w:ascii="Symbol" w:hAnsi="Symbol" w:cs="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cs="Wingdings" w:hint="default"/>
      </w:rPr>
    </w:lvl>
    <w:lvl w:ilvl="3" w:tplc="14090001" w:tentative="1">
      <w:start w:val="1"/>
      <w:numFmt w:val="bullet"/>
      <w:lvlText w:val=""/>
      <w:lvlJc w:val="left"/>
      <w:pPr>
        <w:ind w:left="3240" w:hanging="360"/>
      </w:pPr>
      <w:rPr>
        <w:rFonts w:ascii="Symbol" w:hAnsi="Symbol" w:cs="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cs="Wingdings" w:hint="default"/>
      </w:rPr>
    </w:lvl>
    <w:lvl w:ilvl="6" w:tplc="14090001" w:tentative="1">
      <w:start w:val="1"/>
      <w:numFmt w:val="bullet"/>
      <w:lvlText w:val=""/>
      <w:lvlJc w:val="left"/>
      <w:pPr>
        <w:ind w:left="5400" w:hanging="360"/>
      </w:pPr>
      <w:rPr>
        <w:rFonts w:ascii="Symbol" w:hAnsi="Symbol" w:cs="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34E321DD"/>
    <w:multiLevelType w:val="hybridMultilevel"/>
    <w:tmpl w:val="CB20457A"/>
    <w:lvl w:ilvl="0" w:tplc="14090001">
      <w:start w:val="1"/>
      <w:numFmt w:val="bullet"/>
      <w:lvlText w:val=""/>
      <w:lvlJc w:val="left"/>
      <w:pPr>
        <w:ind w:left="-207" w:hanging="360"/>
      </w:pPr>
      <w:rPr>
        <w:rFonts w:ascii="Symbol" w:hAnsi="Symbol" w:cs="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cs="Wingdings" w:hint="default"/>
      </w:rPr>
    </w:lvl>
    <w:lvl w:ilvl="3" w:tplc="14090001" w:tentative="1">
      <w:start w:val="1"/>
      <w:numFmt w:val="bullet"/>
      <w:lvlText w:val=""/>
      <w:lvlJc w:val="left"/>
      <w:pPr>
        <w:ind w:left="1953" w:hanging="360"/>
      </w:pPr>
      <w:rPr>
        <w:rFonts w:ascii="Symbol" w:hAnsi="Symbol" w:cs="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cs="Wingdings" w:hint="default"/>
      </w:rPr>
    </w:lvl>
    <w:lvl w:ilvl="6" w:tplc="14090001" w:tentative="1">
      <w:start w:val="1"/>
      <w:numFmt w:val="bullet"/>
      <w:lvlText w:val=""/>
      <w:lvlJc w:val="left"/>
      <w:pPr>
        <w:ind w:left="4113" w:hanging="360"/>
      </w:pPr>
      <w:rPr>
        <w:rFonts w:ascii="Symbol" w:hAnsi="Symbol" w:cs="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cs="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7567A1D"/>
    <w:multiLevelType w:val="hybridMultilevel"/>
    <w:tmpl w:val="16A8ACBC"/>
    <w:lvl w:ilvl="0" w:tplc="14090001">
      <w:start w:val="1"/>
      <w:numFmt w:val="bullet"/>
      <w:lvlText w:val=""/>
      <w:lvlJc w:val="left"/>
      <w:pPr>
        <w:ind w:left="459" w:hanging="360"/>
      </w:pPr>
      <w:rPr>
        <w:rFonts w:ascii="Symbol" w:hAnsi="Symbo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7"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F2B5E3C"/>
    <w:multiLevelType w:val="hybridMultilevel"/>
    <w:tmpl w:val="BDA284DC"/>
    <w:lvl w:ilvl="0" w:tplc="14090001">
      <w:start w:val="1"/>
      <w:numFmt w:val="bullet"/>
      <w:lvlText w:val=""/>
      <w:lvlJc w:val="left"/>
      <w:pPr>
        <w:ind w:left="153" w:hanging="360"/>
      </w:pPr>
      <w:rPr>
        <w:rFonts w:ascii="Symbol" w:hAnsi="Symbol" w:cs="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cs="Wingdings" w:hint="default"/>
      </w:rPr>
    </w:lvl>
    <w:lvl w:ilvl="3" w:tplc="14090001" w:tentative="1">
      <w:start w:val="1"/>
      <w:numFmt w:val="bullet"/>
      <w:lvlText w:val=""/>
      <w:lvlJc w:val="left"/>
      <w:pPr>
        <w:ind w:left="2313" w:hanging="360"/>
      </w:pPr>
      <w:rPr>
        <w:rFonts w:ascii="Symbol" w:hAnsi="Symbol" w:cs="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cs="Wingdings" w:hint="default"/>
      </w:rPr>
    </w:lvl>
    <w:lvl w:ilvl="6" w:tplc="14090001" w:tentative="1">
      <w:start w:val="1"/>
      <w:numFmt w:val="bullet"/>
      <w:lvlText w:val=""/>
      <w:lvlJc w:val="left"/>
      <w:pPr>
        <w:ind w:left="4473" w:hanging="360"/>
      </w:pPr>
      <w:rPr>
        <w:rFonts w:ascii="Symbol" w:hAnsi="Symbol" w:cs="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cs="Wingdings" w:hint="default"/>
      </w:rPr>
    </w:lvl>
  </w:abstractNum>
  <w:abstractNum w:abstractNumId="19" w15:restartNumberingAfterBreak="0">
    <w:nsid w:val="50EF1AF0"/>
    <w:multiLevelType w:val="hybridMultilevel"/>
    <w:tmpl w:val="190AF120"/>
    <w:lvl w:ilvl="0" w:tplc="14090001">
      <w:start w:val="1"/>
      <w:numFmt w:val="bullet"/>
      <w:lvlText w:val=""/>
      <w:lvlJc w:val="left"/>
      <w:pPr>
        <w:ind w:left="-207" w:hanging="360"/>
      </w:pPr>
      <w:rPr>
        <w:rFonts w:ascii="Symbol" w:hAnsi="Symbol" w:cs="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cs="Wingdings" w:hint="default"/>
      </w:rPr>
    </w:lvl>
    <w:lvl w:ilvl="3" w:tplc="14090001" w:tentative="1">
      <w:start w:val="1"/>
      <w:numFmt w:val="bullet"/>
      <w:lvlText w:val=""/>
      <w:lvlJc w:val="left"/>
      <w:pPr>
        <w:ind w:left="1953" w:hanging="360"/>
      </w:pPr>
      <w:rPr>
        <w:rFonts w:ascii="Symbol" w:hAnsi="Symbol" w:cs="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cs="Wingdings" w:hint="default"/>
      </w:rPr>
    </w:lvl>
    <w:lvl w:ilvl="6" w:tplc="14090001" w:tentative="1">
      <w:start w:val="1"/>
      <w:numFmt w:val="bullet"/>
      <w:lvlText w:val=""/>
      <w:lvlJc w:val="left"/>
      <w:pPr>
        <w:ind w:left="4113" w:hanging="360"/>
      </w:pPr>
      <w:rPr>
        <w:rFonts w:ascii="Symbol" w:hAnsi="Symbol" w:cs="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cs="Wingdings" w:hint="default"/>
      </w:rPr>
    </w:lvl>
  </w:abstractNum>
  <w:abstractNum w:abstractNumId="20" w15:restartNumberingAfterBreak="0">
    <w:nsid w:val="540220FC"/>
    <w:multiLevelType w:val="hybridMultilevel"/>
    <w:tmpl w:val="359C0C72"/>
    <w:lvl w:ilvl="0" w:tplc="14090001">
      <w:start w:val="1"/>
      <w:numFmt w:val="bullet"/>
      <w:lvlText w:val=""/>
      <w:lvlJc w:val="left"/>
      <w:pPr>
        <w:ind w:left="359" w:hanging="360"/>
      </w:pPr>
      <w:rPr>
        <w:rFonts w:ascii="Symbol" w:hAnsi="Symbo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1"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FD40A31"/>
    <w:multiLevelType w:val="multilevel"/>
    <w:tmpl w:val="80BAD1D0"/>
    <w:lvl w:ilvl="0">
      <w:start w:val="1"/>
      <w:numFmt w:val="bullet"/>
      <w:pStyle w:val="Bullet"/>
      <w:lvlText w:val=""/>
      <w:lvlJc w:val="left"/>
      <w:pPr>
        <w:ind w:left="927" w:hanging="360"/>
      </w:pPr>
      <w:rPr>
        <w:rFonts w:ascii="Symbol" w:hAnsi="Symbol" w:cs="Symbol" w:hint="default"/>
        <w:sz w:val="20"/>
      </w:rPr>
    </w:lvl>
    <w:lvl w:ilvl="1">
      <w:start w:val="1"/>
      <w:numFmt w:val="bullet"/>
      <w:pStyle w:val="Bulletlevel2"/>
      <w:lvlText w:val="○"/>
      <w:lvlJc w:val="left"/>
      <w:pPr>
        <w:ind w:left="1281" w:hanging="357"/>
      </w:pPr>
      <w:rPr>
        <w:rFonts w:ascii="Courier New" w:hAnsi="Courier New" w:cs="Courier New" w:hint="default"/>
        <w:b/>
        <w:i w:val="0"/>
        <w:sz w:val="18"/>
      </w:rPr>
    </w:lvl>
    <w:lvl w:ilvl="2">
      <w:start w:val="1"/>
      <w:numFmt w:val="bullet"/>
      <w:pStyle w:val="Bulletlevel3"/>
      <w:lvlText w:val="-"/>
      <w:lvlJc w:val="left"/>
      <w:pPr>
        <w:ind w:left="1639" w:hanging="358"/>
      </w:pPr>
      <w:rPr>
        <w:rFonts w:ascii="Calibri" w:hAnsi="Calibri" w:cs="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4" w15:restartNumberingAfterBreak="0">
    <w:nsid w:val="67532733"/>
    <w:multiLevelType w:val="multilevel"/>
    <w:tmpl w:val="D400BCB2"/>
    <w:lvl w:ilvl="0">
      <w:start w:val="1"/>
      <w:numFmt w:val="bullet"/>
      <w:pStyle w:val="Tablebullet"/>
      <w:lvlText w:val=""/>
      <w:lvlJc w:val="left"/>
      <w:pPr>
        <w:ind w:left="357" w:hanging="357"/>
      </w:pPr>
      <w:rPr>
        <w:rFonts w:ascii="Symbol" w:hAnsi="Symbol" w:cs="Symbol" w:hint="default"/>
        <w:sz w:val="18"/>
      </w:rPr>
    </w:lvl>
    <w:lvl w:ilvl="1">
      <w:start w:val="1"/>
      <w:numFmt w:val="bullet"/>
      <w:pStyle w:val="Tablebulletlevel2"/>
      <w:lvlText w:val="○"/>
      <w:lvlJc w:val="left"/>
      <w:pPr>
        <w:ind w:left="714" w:hanging="357"/>
      </w:pPr>
      <w:rPr>
        <w:rFonts w:ascii="Courier New" w:hAnsi="Courier New" w:cs="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cs="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5"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6"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7"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28" w15:restartNumberingAfterBreak="0">
    <w:nsid w:val="7BE37C75"/>
    <w:multiLevelType w:val="hybridMultilevel"/>
    <w:tmpl w:val="E5EE7CE8"/>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1"/>
  </w:num>
  <w:num w:numId="8" w16cid:durableId="150869909">
    <w:abstractNumId w:val="22"/>
  </w:num>
  <w:num w:numId="9" w16cid:durableId="1713190559">
    <w:abstractNumId w:val="15"/>
  </w:num>
  <w:num w:numId="10" w16cid:durableId="1191333616">
    <w:abstractNumId w:val="10"/>
  </w:num>
  <w:num w:numId="11" w16cid:durableId="1788115535">
    <w:abstractNumId w:val="23"/>
  </w:num>
  <w:num w:numId="12" w16cid:durableId="1166944285">
    <w:abstractNumId w:val="24"/>
  </w:num>
  <w:num w:numId="13" w16cid:durableId="484705610">
    <w:abstractNumId w:val="26"/>
  </w:num>
  <w:num w:numId="14" w16cid:durableId="1519615832">
    <w:abstractNumId w:val="7"/>
  </w:num>
  <w:num w:numId="15" w16cid:durableId="1785687504">
    <w:abstractNumId w:val="13"/>
  </w:num>
  <w:num w:numId="16" w16cid:durableId="1774277765">
    <w:abstractNumId w:val="27"/>
  </w:num>
  <w:num w:numId="17" w16cid:durableId="139998930">
    <w:abstractNumId w:val="25"/>
  </w:num>
  <w:num w:numId="18" w16cid:durableId="1567493990">
    <w:abstractNumId w:val="17"/>
  </w:num>
  <w:num w:numId="19" w16cid:durableId="986980018">
    <w:abstractNumId w:val="14"/>
  </w:num>
  <w:num w:numId="20" w16cid:durableId="289868191">
    <w:abstractNumId w:val="8"/>
  </w:num>
  <w:num w:numId="21" w16cid:durableId="694044753">
    <w:abstractNumId w:val="6"/>
  </w:num>
  <w:num w:numId="22" w16cid:durableId="1973318491">
    <w:abstractNumId w:val="11"/>
  </w:num>
  <w:num w:numId="23" w16cid:durableId="214392269">
    <w:abstractNumId w:val="18"/>
  </w:num>
  <w:num w:numId="24" w16cid:durableId="1472213555">
    <w:abstractNumId w:val="9"/>
  </w:num>
  <w:num w:numId="25" w16cid:durableId="1029338864">
    <w:abstractNumId w:val="12"/>
  </w:num>
  <w:num w:numId="26" w16cid:durableId="396711369">
    <w:abstractNumId w:val="19"/>
  </w:num>
  <w:num w:numId="27" w16cid:durableId="1135834546">
    <w:abstractNumId w:val="28"/>
  </w:num>
  <w:num w:numId="28" w16cid:durableId="68964472">
    <w:abstractNumId w:val="20"/>
  </w:num>
  <w:num w:numId="29" w16cid:durableId="27787803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04B7"/>
    <w:rsid w:val="00003360"/>
    <w:rsid w:val="00003FC7"/>
    <w:rsid w:val="00005919"/>
    <w:rsid w:val="00007C42"/>
    <w:rsid w:val="0001207D"/>
    <w:rsid w:val="000136DA"/>
    <w:rsid w:val="00014FCB"/>
    <w:rsid w:val="00015020"/>
    <w:rsid w:val="00015922"/>
    <w:rsid w:val="0001647B"/>
    <w:rsid w:val="00016CE4"/>
    <w:rsid w:val="000178D7"/>
    <w:rsid w:val="00020010"/>
    <w:rsid w:val="000260A2"/>
    <w:rsid w:val="000261C4"/>
    <w:rsid w:val="00034673"/>
    <w:rsid w:val="00036671"/>
    <w:rsid w:val="000368FB"/>
    <w:rsid w:val="00037226"/>
    <w:rsid w:val="00040987"/>
    <w:rsid w:val="000409E2"/>
    <w:rsid w:val="000412BB"/>
    <w:rsid w:val="00043A19"/>
    <w:rsid w:val="00044EA1"/>
    <w:rsid w:val="00050DB1"/>
    <w:rsid w:val="000539D2"/>
    <w:rsid w:val="00054574"/>
    <w:rsid w:val="0005580F"/>
    <w:rsid w:val="00056405"/>
    <w:rsid w:val="0005649A"/>
    <w:rsid w:val="00057B1E"/>
    <w:rsid w:val="00063BB2"/>
    <w:rsid w:val="00065F18"/>
    <w:rsid w:val="00067005"/>
    <w:rsid w:val="000701DA"/>
    <w:rsid w:val="0007065C"/>
    <w:rsid w:val="00071F51"/>
    <w:rsid w:val="00072052"/>
    <w:rsid w:val="00076035"/>
    <w:rsid w:val="00077013"/>
    <w:rsid w:val="00077D3D"/>
    <w:rsid w:val="000813C6"/>
    <w:rsid w:val="00083207"/>
    <w:rsid w:val="00091C3A"/>
    <w:rsid w:val="000925BC"/>
    <w:rsid w:val="00092995"/>
    <w:rsid w:val="00092ECE"/>
    <w:rsid w:val="0009565F"/>
    <w:rsid w:val="000A02D6"/>
    <w:rsid w:val="000A06B6"/>
    <w:rsid w:val="000A4702"/>
    <w:rsid w:val="000A5E13"/>
    <w:rsid w:val="000A6AF7"/>
    <w:rsid w:val="000B0C1D"/>
    <w:rsid w:val="000B49D8"/>
    <w:rsid w:val="000B4BDA"/>
    <w:rsid w:val="000C2747"/>
    <w:rsid w:val="000C793B"/>
    <w:rsid w:val="000D0EBB"/>
    <w:rsid w:val="000D584B"/>
    <w:rsid w:val="000D61F6"/>
    <w:rsid w:val="000E004E"/>
    <w:rsid w:val="000E0547"/>
    <w:rsid w:val="000E3240"/>
    <w:rsid w:val="000E4AE9"/>
    <w:rsid w:val="000E4F44"/>
    <w:rsid w:val="000E4FF5"/>
    <w:rsid w:val="000E677B"/>
    <w:rsid w:val="000F308F"/>
    <w:rsid w:val="000F4ADF"/>
    <w:rsid w:val="000F61AF"/>
    <w:rsid w:val="00100696"/>
    <w:rsid w:val="001007AA"/>
    <w:rsid w:val="0010171C"/>
    <w:rsid w:val="00102FAD"/>
    <w:rsid w:val="00104C49"/>
    <w:rsid w:val="0011154D"/>
    <w:rsid w:val="001138B3"/>
    <w:rsid w:val="00121870"/>
    <w:rsid w:val="00125AED"/>
    <w:rsid w:val="00126D20"/>
    <w:rsid w:val="00126FDE"/>
    <w:rsid w:val="00133696"/>
    <w:rsid w:val="0013703F"/>
    <w:rsid w:val="00140ED2"/>
    <w:rsid w:val="00141471"/>
    <w:rsid w:val="00143E7C"/>
    <w:rsid w:val="0014415C"/>
    <w:rsid w:val="0014565E"/>
    <w:rsid w:val="00145E3D"/>
    <w:rsid w:val="001466A2"/>
    <w:rsid w:val="00147301"/>
    <w:rsid w:val="00152A78"/>
    <w:rsid w:val="001536C9"/>
    <w:rsid w:val="00161237"/>
    <w:rsid w:val="0016433D"/>
    <w:rsid w:val="001652C4"/>
    <w:rsid w:val="00166614"/>
    <w:rsid w:val="001716FB"/>
    <w:rsid w:val="00175048"/>
    <w:rsid w:val="0017546A"/>
    <w:rsid w:val="00175A48"/>
    <w:rsid w:val="00177A02"/>
    <w:rsid w:val="001832CB"/>
    <w:rsid w:val="00184C0F"/>
    <w:rsid w:val="0019002D"/>
    <w:rsid w:val="0019185C"/>
    <w:rsid w:val="00195BCA"/>
    <w:rsid w:val="00197303"/>
    <w:rsid w:val="001A5274"/>
    <w:rsid w:val="001A5D69"/>
    <w:rsid w:val="001A5F55"/>
    <w:rsid w:val="001A7A32"/>
    <w:rsid w:val="001B34F0"/>
    <w:rsid w:val="001B6047"/>
    <w:rsid w:val="001C0031"/>
    <w:rsid w:val="001C09AD"/>
    <w:rsid w:val="001C0C30"/>
    <w:rsid w:val="001C3758"/>
    <w:rsid w:val="001C4B61"/>
    <w:rsid w:val="001C605D"/>
    <w:rsid w:val="001C747F"/>
    <w:rsid w:val="001D0111"/>
    <w:rsid w:val="001D12F7"/>
    <w:rsid w:val="001D1954"/>
    <w:rsid w:val="001D4798"/>
    <w:rsid w:val="001D5773"/>
    <w:rsid w:val="001D698F"/>
    <w:rsid w:val="001D79A7"/>
    <w:rsid w:val="001D7EAE"/>
    <w:rsid w:val="001E1F6B"/>
    <w:rsid w:val="001E3A4C"/>
    <w:rsid w:val="001E64FC"/>
    <w:rsid w:val="001F0724"/>
    <w:rsid w:val="001F143E"/>
    <w:rsid w:val="001F2885"/>
    <w:rsid w:val="001F4230"/>
    <w:rsid w:val="001F5ABA"/>
    <w:rsid w:val="001F5DCB"/>
    <w:rsid w:val="002007DF"/>
    <w:rsid w:val="00203CBE"/>
    <w:rsid w:val="00204EB8"/>
    <w:rsid w:val="00205178"/>
    <w:rsid w:val="00205FE8"/>
    <w:rsid w:val="00206BA3"/>
    <w:rsid w:val="00211850"/>
    <w:rsid w:val="00215160"/>
    <w:rsid w:val="00217201"/>
    <w:rsid w:val="00217604"/>
    <w:rsid w:val="002224B4"/>
    <w:rsid w:val="00226D5E"/>
    <w:rsid w:val="0023276F"/>
    <w:rsid w:val="002337C7"/>
    <w:rsid w:val="00234467"/>
    <w:rsid w:val="002349C3"/>
    <w:rsid w:val="00237A3D"/>
    <w:rsid w:val="0024005E"/>
    <w:rsid w:val="00240E83"/>
    <w:rsid w:val="002502D1"/>
    <w:rsid w:val="002517A0"/>
    <w:rsid w:val="00255939"/>
    <w:rsid w:val="0025616E"/>
    <w:rsid w:val="002577C9"/>
    <w:rsid w:val="00260A17"/>
    <w:rsid w:val="00265EEB"/>
    <w:rsid w:val="00267E94"/>
    <w:rsid w:val="00270EEC"/>
    <w:rsid w:val="002777D8"/>
    <w:rsid w:val="002806A2"/>
    <w:rsid w:val="00280BFB"/>
    <w:rsid w:val="0029009C"/>
    <w:rsid w:val="0029150D"/>
    <w:rsid w:val="00292FEA"/>
    <w:rsid w:val="00297CC7"/>
    <w:rsid w:val="002A038C"/>
    <w:rsid w:val="002A0B0F"/>
    <w:rsid w:val="002A194F"/>
    <w:rsid w:val="002A39BC"/>
    <w:rsid w:val="002A462A"/>
    <w:rsid w:val="002A4BD9"/>
    <w:rsid w:val="002A4FE7"/>
    <w:rsid w:val="002B1477"/>
    <w:rsid w:val="002B1CEB"/>
    <w:rsid w:val="002B2B13"/>
    <w:rsid w:val="002B3CEB"/>
    <w:rsid w:val="002B6DC0"/>
    <w:rsid w:val="002B7DF7"/>
    <w:rsid w:val="002C6B7A"/>
    <w:rsid w:val="002D3125"/>
    <w:rsid w:val="002D4AFB"/>
    <w:rsid w:val="002D4F42"/>
    <w:rsid w:val="002E0533"/>
    <w:rsid w:val="002E2E59"/>
    <w:rsid w:val="002E3079"/>
    <w:rsid w:val="002E3D03"/>
    <w:rsid w:val="002E5573"/>
    <w:rsid w:val="002E7CD3"/>
    <w:rsid w:val="002F0430"/>
    <w:rsid w:val="002F0433"/>
    <w:rsid w:val="0030084C"/>
    <w:rsid w:val="003039E1"/>
    <w:rsid w:val="00303B01"/>
    <w:rsid w:val="00305305"/>
    <w:rsid w:val="003121B9"/>
    <w:rsid w:val="00312309"/>
    <w:rsid w:val="003125FD"/>
    <w:rsid w:val="003129BA"/>
    <w:rsid w:val="003148FC"/>
    <w:rsid w:val="0032132E"/>
    <w:rsid w:val="00324042"/>
    <w:rsid w:val="003272AA"/>
    <w:rsid w:val="00327630"/>
    <w:rsid w:val="00330149"/>
    <w:rsid w:val="00330820"/>
    <w:rsid w:val="00332BFA"/>
    <w:rsid w:val="0033396F"/>
    <w:rsid w:val="00340C26"/>
    <w:rsid w:val="003422C4"/>
    <w:rsid w:val="003423F6"/>
    <w:rsid w:val="00345DB0"/>
    <w:rsid w:val="003465C8"/>
    <w:rsid w:val="00346BC7"/>
    <w:rsid w:val="00354FF9"/>
    <w:rsid w:val="00356B83"/>
    <w:rsid w:val="00357B17"/>
    <w:rsid w:val="003622C6"/>
    <w:rsid w:val="00364574"/>
    <w:rsid w:val="003645B8"/>
    <w:rsid w:val="00364B69"/>
    <w:rsid w:val="0037016B"/>
    <w:rsid w:val="00370FC0"/>
    <w:rsid w:val="00372333"/>
    <w:rsid w:val="00373206"/>
    <w:rsid w:val="003737ED"/>
    <w:rsid w:val="00375B80"/>
    <w:rsid w:val="00377352"/>
    <w:rsid w:val="003830ED"/>
    <w:rsid w:val="00387794"/>
    <w:rsid w:val="00391BD0"/>
    <w:rsid w:val="0039383C"/>
    <w:rsid w:val="003A10DA"/>
    <w:rsid w:val="003A12C8"/>
    <w:rsid w:val="003A6FFE"/>
    <w:rsid w:val="003A7695"/>
    <w:rsid w:val="003B045F"/>
    <w:rsid w:val="003B2DA4"/>
    <w:rsid w:val="003B3A23"/>
    <w:rsid w:val="003B3B89"/>
    <w:rsid w:val="003B6592"/>
    <w:rsid w:val="003B716B"/>
    <w:rsid w:val="003C1D98"/>
    <w:rsid w:val="003C58BE"/>
    <w:rsid w:val="003C75FE"/>
    <w:rsid w:val="003C772C"/>
    <w:rsid w:val="003D0148"/>
    <w:rsid w:val="003D1AA4"/>
    <w:rsid w:val="003D5A20"/>
    <w:rsid w:val="003E252E"/>
    <w:rsid w:val="003F0A59"/>
    <w:rsid w:val="003F1456"/>
    <w:rsid w:val="003F184A"/>
    <w:rsid w:val="003F1FCD"/>
    <w:rsid w:val="003F2B58"/>
    <w:rsid w:val="003F5886"/>
    <w:rsid w:val="0040020C"/>
    <w:rsid w:val="00401CA0"/>
    <w:rsid w:val="00405B56"/>
    <w:rsid w:val="0040700B"/>
    <w:rsid w:val="00407F54"/>
    <w:rsid w:val="00411341"/>
    <w:rsid w:val="00413966"/>
    <w:rsid w:val="00414609"/>
    <w:rsid w:val="00415015"/>
    <w:rsid w:val="00415040"/>
    <w:rsid w:val="00415846"/>
    <w:rsid w:val="00415ADA"/>
    <w:rsid w:val="00415CDB"/>
    <w:rsid w:val="0042115E"/>
    <w:rsid w:val="004231DC"/>
    <w:rsid w:val="00423715"/>
    <w:rsid w:val="0042551E"/>
    <w:rsid w:val="00430D00"/>
    <w:rsid w:val="00433AD8"/>
    <w:rsid w:val="00434146"/>
    <w:rsid w:val="00434713"/>
    <w:rsid w:val="00437A53"/>
    <w:rsid w:val="00440630"/>
    <w:rsid w:val="0044542C"/>
    <w:rsid w:val="00445C02"/>
    <w:rsid w:val="004552A0"/>
    <w:rsid w:val="004559F4"/>
    <w:rsid w:val="00456772"/>
    <w:rsid w:val="00457008"/>
    <w:rsid w:val="00457E34"/>
    <w:rsid w:val="00460A83"/>
    <w:rsid w:val="00460B3F"/>
    <w:rsid w:val="00464752"/>
    <w:rsid w:val="004712B5"/>
    <w:rsid w:val="0047143F"/>
    <w:rsid w:val="00472A55"/>
    <w:rsid w:val="00472AD0"/>
    <w:rsid w:val="00476068"/>
    <w:rsid w:val="004763B3"/>
    <w:rsid w:val="00477619"/>
    <w:rsid w:val="00484ED8"/>
    <w:rsid w:val="00486E6E"/>
    <w:rsid w:val="004875DF"/>
    <w:rsid w:val="00487C1D"/>
    <w:rsid w:val="00491622"/>
    <w:rsid w:val="00494C6F"/>
    <w:rsid w:val="00497D80"/>
    <w:rsid w:val="004A0392"/>
    <w:rsid w:val="004A14E2"/>
    <w:rsid w:val="004A2B1E"/>
    <w:rsid w:val="004A5823"/>
    <w:rsid w:val="004A5CD4"/>
    <w:rsid w:val="004B0AAF"/>
    <w:rsid w:val="004B214C"/>
    <w:rsid w:val="004B3924"/>
    <w:rsid w:val="004B3B2E"/>
    <w:rsid w:val="004C1D82"/>
    <w:rsid w:val="004C27F1"/>
    <w:rsid w:val="004C3991"/>
    <w:rsid w:val="004C4DDD"/>
    <w:rsid w:val="004C5F40"/>
    <w:rsid w:val="004C6953"/>
    <w:rsid w:val="004C7001"/>
    <w:rsid w:val="004C7B0B"/>
    <w:rsid w:val="004D1706"/>
    <w:rsid w:val="004D243F"/>
    <w:rsid w:val="004D4029"/>
    <w:rsid w:val="004D440B"/>
    <w:rsid w:val="004D7473"/>
    <w:rsid w:val="004E2A25"/>
    <w:rsid w:val="004E7677"/>
    <w:rsid w:val="004F15AF"/>
    <w:rsid w:val="004F2E8A"/>
    <w:rsid w:val="004F55E1"/>
    <w:rsid w:val="00501C4B"/>
    <w:rsid w:val="005028A7"/>
    <w:rsid w:val="00502BD0"/>
    <w:rsid w:val="00503341"/>
    <w:rsid w:val="0050521A"/>
    <w:rsid w:val="005078B7"/>
    <w:rsid w:val="00510D73"/>
    <w:rsid w:val="00512ACB"/>
    <w:rsid w:val="00516443"/>
    <w:rsid w:val="0052216D"/>
    <w:rsid w:val="00526115"/>
    <w:rsid w:val="00530146"/>
    <w:rsid w:val="00531566"/>
    <w:rsid w:val="00533FAF"/>
    <w:rsid w:val="00534334"/>
    <w:rsid w:val="00534BC1"/>
    <w:rsid w:val="00535ACC"/>
    <w:rsid w:val="005366B6"/>
    <w:rsid w:val="00540D7C"/>
    <w:rsid w:val="005419A9"/>
    <w:rsid w:val="0054222D"/>
    <w:rsid w:val="005477EE"/>
    <w:rsid w:val="00551815"/>
    <w:rsid w:val="00552DB7"/>
    <w:rsid w:val="00553262"/>
    <w:rsid w:val="00553B20"/>
    <w:rsid w:val="00554BCD"/>
    <w:rsid w:val="00555817"/>
    <w:rsid w:val="00555F60"/>
    <w:rsid w:val="00556153"/>
    <w:rsid w:val="005566CD"/>
    <w:rsid w:val="005571E6"/>
    <w:rsid w:val="005605A5"/>
    <w:rsid w:val="00560B3C"/>
    <w:rsid w:val="00561A97"/>
    <w:rsid w:val="00561C0F"/>
    <w:rsid w:val="00563DAC"/>
    <w:rsid w:val="00564FDC"/>
    <w:rsid w:val="0056557D"/>
    <w:rsid w:val="005669C1"/>
    <w:rsid w:val="005675E0"/>
    <w:rsid w:val="00570A71"/>
    <w:rsid w:val="00570C00"/>
    <w:rsid w:val="00570D48"/>
    <w:rsid w:val="00573DB7"/>
    <w:rsid w:val="00574773"/>
    <w:rsid w:val="00575701"/>
    <w:rsid w:val="00576AAA"/>
    <w:rsid w:val="0058206B"/>
    <w:rsid w:val="00585690"/>
    <w:rsid w:val="00585B2E"/>
    <w:rsid w:val="005871A8"/>
    <w:rsid w:val="00591704"/>
    <w:rsid w:val="00591BDC"/>
    <w:rsid w:val="00594AAA"/>
    <w:rsid w:val="00595B33"/>
    <w:rsid w:val="0059662F"/>
    <w:rsid w:val="005A7B01"/>
    <w:rsid w:val="005B1205"/>
    <w:rsid w:val="005B1B54"/>
    <w:rsid w:val="005B7254"/>
    <w:rsid w:val="005C4FAF"/>
    <w:rsid w:val="005D1CF9"/>
    <w:rsid w:val="005D3066"/>
    <w:rsid w:val="005D38E5"/>
    <w:rsid w:val="005D4E6C"/>
    <w:rsid w:val="005D5216"/>
    <w:rsid w:val="005E1D38"/>
    <w:rsid w:val="005E4B13"/>
    <w:rsid w:val="005E4C02"/>
    <w:rsid w:val="005E5203"/>
    <w:rsid w:val="005E5EE1"/>
    <w:rsid w:val="005E76BD"/>
    <w:rsid w:val="005F01DF"/>
    <w:rsid w:val="005F6C33"/>
    <w:rsid w:val="005F76CC"/>
    <w:rsid w:val="005F7FF8"/>
    <w:rsid w:val="006002B2"/>
    <w:rsid w:val="006004C4"/>
    <w:rsid w:val="00600CA4"/>
    <w:rsid w:val="00602416"/>
    <w:rsid w:val="006025CE"/>
    <w:rsid w:val="006029B6"/>
    <w:rsid w:val="00603635"/>
    <w:rsid w:val="006041F2"/>
    <w:rsid w:val="00604B02"/>
    <w:rsid w:val="00605F11"/>
    <w:rsid w:val="006064F5"/>
    <w:rsid w:val="00617298"/>
    <w:rsid w:val="00617918"/>
    <w:rsid w:val="0062118E"/>
    <w:rsid w:val="00627F70"/>
    <w:rsid w:val="00633CDD"/>
    <w:rsid w:val="006345C4"/>
    <w:rsid w:val="00637753"/>
    <w:rsid w:val="00655AAD"/>
    <w:rsid w:val="00660CE4"/>
    <w:rsid w:val="00662716"/>
    <w:rsid w:val="00662BF2"/>
    <w:rsid w:val="00664BB2"/>
    <w:rsid w:val="0066573E"/>
    <w:rsid w:val="00676C9F"/>
    <w:rsid w:val="00677B13"/>
    <w:rsid w:val="00677F4E"/>
    <w:rsid w:val="00677F8A"/>
    <w:rsid w:val="00681A08"/>
    <w:rsid w:val="00685ECF"/>
    <w:rsid w:val="00685F6C"/>
    <w:rsid w:val="006875B8"/>
    <w:rsid w:val="00687CEA"/>
    <w:rsid w:val="00694E01"/>
    <w:rsid w:val="00695171"/>
    <w:rsid w:val="00695B75"/>
    <w:rsid w:val="00696FD6"/>
    <w:rsid w:val="006972DB"/>
    <w:rsid w:val="006A1A95"/>
    <w:rsid w:val="006A38B7"/>
    <w:rsid w:val="006A4C0D"/>
    <w:rsid w:val="006A5335"/>
    <w:rsid w:val="006A5C31"/>
    <w:rsid w:val="006A78C5"/>
    <w:rsid w:val="006B0838"/>
    <w:rsid w:val="006B0D5F"/>
    <w:rsid w:val="006B19DD"/>
    <w:rsid w:val="006B1CB2"/>
    <w:rsid w:val="006B1DD1"/>
    <w:rsid w:val="006B32C0"/>
    <w:rsid w:val="006B3396"/>
    <w:rsid w:val="006B3927"/>
    <w:rsid w:val="006B4D86"/>
    <w:rsid w:val="006B4FE7"/>
    <w:rsid w:val="006B6ACC"/>
    <w:rsid w:val="006C0AF9"/>
    <w:rsid w:val="006C0BEF"/>
    <w:rsid w:val="006C195E"/>
    <w:rsid w:val="006C30D7"/>
    <w:rsid w:val="006C32B9"/>
    <w:rsid w:val="006C6B34"/>
    <w:rsid w:val="006C769B"/>
    <w:rsid w:val="006D00B8"/>
    <w:rsid w:val="006D2133"/>
    <w:rsid w:val="006D5613"/>
    <w:rsid w:val="006D5A7C"/>
    <w:rsid w:val="006D638F"/>
    <w:rsid w:val="006D6537"/>
    <w:rsid w:val="006D7384"/>
    <w:rsid w:val="006E612C"/>
    <w:rsid w:val="006E7BF7"/>
    <w:rsid w:val="006F04F8"/>
    <w:rsid w:val="006F2DA2"/>
    <w:rsid w:val="006F3BA4"/>
    <w:rsid w:val="006F46E3"/>
    <w:rsid w:val="006F67CB"/>
    <w:rsid w:val="006F71BE"/>
    <w:rsid w:val="00702F2C"/>
    <w:rsid w:val="00703305"/>
    <w:rsid w:val="007068C8"/>
    <w:rsid w:val="0071244C"/>
    <w:rsid w:val="00715B8F"/>
    <w:rsid w:val="00721665"/>
    <w:rsid w:val="00722772"/>
    <w:rsid w:val="00727C71"/>
    <w:rsid w:val="0073106E"/>
    <w:rsid w:val="007329D7"/>
    <w:rsid w:val="007333A8"/>
    <w:rsid w:val="007377D7"/>
    <w:rsid w:val="00741948"/>
    <w:rsid w:val="0074398E"/>
    <w:rsid w:val="00744A96"/>
    <w:rsid w:val="00744F3A"/>
    <w:rsid w:val="00745BC4"/>
    <w:rsid w:val="007502ED"/>
    <w:rsid w:val="0075252E"/>
    <w:rsid w:val="00755142"/>
    <w:rsid w:val="00755AEA"/>
    <w:rsid w:val="00755BEB"/>
    <w:rsid w:val="00756BB7"/>
    <w:rsid w:val="0075764B"/>
    <w:rsid w:val="00760C01"/>
    <w:rsid w:val="00761293"/>
    <w:rsid w:val="00761ED2"/>
    <w:rsid w:val="00765BAC"/>
    <w:rsid w:val="00767716"/>
    <w:rsid w:val="00767C04"/>
    <w:rsid w:val="0077097F"/>
    <w:rsid w:val="007736A2"/>
    <w:rsid w:val="00774188"/>
    <w:rsid w:val="00774F30"/>
    <w:rsid w:val="00776F77"/>
    <w:rsid w:val="0078260B"/>
    <w:rsid w:val="00782AB9"/>
    <w:rsid w:val="00785F91"/>
    <w:rsid w:val="007872CF"/>
    <w:rsid w:val="007874A6"/>
    <w:rsid w:val="007918DB"/>
    <w:rsid w:val="00797209"/>
    <w:rsid w:val="007A5163"/>
    <w:rsid w:val="007A6226"/>
    <w:rsid w:val="007B3683"/>
    <w:rsid w:val="007B3C61"/>
    <w:rsid w:val="007C2623"/>
    <w:rsid w:val="007C3B3A"/>
    <w:rsid w:val="007C3DC0"/>
    <w:rsid w:val="007C60FC"/>
    <w:rsid w:val="007C7251"/>
    <w:rsid w:val="007D00AD"/>
    <w:rsid w:val="007D1918"/>
    <w:rsid w:val="007D29B5"/>
    <w:rsid w:val="007D5097"/>
    <w:rsid w:val="007D6044"/>
    <w:rsid w:val="007E3B3E"/>
    <w:rsid w:val="007E4AB2"/>
    <w:rsid w:val="007E4F66"/>
    <w:rsid w:val="007E5ADA"/>
    <w:rsid w:val="007F03F2"/>
    <w:rsid w:val="007F04A4"/>
    <w:rsid w:val="008016C9"/>
    <w:rsid w:val="008031DF"/>
    <w:rsid w:val="0080446B"/>
    <w:rsid w:val="008065D7"/>
    <w:rsid w:val="008111A3"/>
    <w:rsid w:val="00816E30"/>
    <w:rsid w:val="00820E8A"/>
    <w:rsid w:val="00822049"/>
    <w:rsid w:val="0082264B"/>
    <w:rsid w:val="008265A8"/>
    <w:rsid w:val="0082765B"/>
    <w:rsid w:val="00831403"/>
    <w:rsid w:val="008352B1"/>
    <w:rsid w:val="008353E7"/>
    <w:rsid w:val="00835BD7"/>
    <w:rsid w:val="00835D69"/>
    <w:rsid w:val="00837873"/>
    <w:rsid w:val="00840273"/>
    <w:rsid w:val="008428E8"/>
    <w:rsid w:val="00843D71"/>
    <w:rsid w:val="00844689"/>
    <w:rsid w:val="00846F11"/>
    <w:rsid w:val="0084745A"/>
    <w:rsid w:val="008504D0"/>
    <w:rsid w:val="008525F3"/>
    <w:rsid w:val="008546A2"/>
    <w:rsid w:val="008552E5"/>
    <w:rsid w:val="00856D6D"/>
    <w:rsid w:val="00862682"/>
    <w:rsid w:val="00870045"/>
    <w:rsid w:val="00875476"/>
    <w:rsid w:val="00875867"/>
    <w:rsid w:val="00875969"/>
    <w:rsid w:val="00876622"/>
    <w:rsid w:val="00876E5F"/>
    <w:rsid w:val="00881A27"/>
    <w:rsid w:val="00881C0C"/>
    <w:rsid w:val="00884A12"/>
    <w:rsid w:val="00885015"/>
    <w:rsid w:val="00890707"/>
    <w:rsid w:val="00890CE4"/>
    <w:rsid w:val="00891ED7"/>
    <w:rsid w:val="00892FDC"/>
    <w:rsid w:val="00896D1D"/>
    <w:rsid w:val="008B1200"/>
    <w:rsid w:val="008B2CF2"/>
    <w:rsid w:val="008B7B54"/>
    <w:rsid w:val="008C0D53"/>
    <w:rsid w:val="008C3187"/>
    <w:rsid w:val="008C5E4F"/>
    <w:rsid w:val="008C6F21"/>
    <w:rsid w:val="008D2ADA"/>
    <w:rsid w:val="008D2E97"/>
    <w:rsid w:val="008D63B7"/>
    <w:rsid w:val="008D6A03"/>
    <w:rsid w:val="008D6CA7"/>
    <w:rsid w:val="008E15D7"/>
    <w:rsid w:val="008E21FE"/>
    <w:rsid w:val="008E508C"/>
    <w:rsid w:val="008E763A"/>
    <w:rsid w:val="008E7FEE"/>
    <w:rsid w:val="008F00EB"/>
    <w:rsid w:val="008F2792"/>
    <w:rsid w:val="008F2F06"/>
    <w:rsid w:val="008F31F5"/>
    <w:rsid w:val="008F35DD"/>
    <w:rsid w:val="008F4632"/>
    <w:rsid w:val="008F6459"/>
    <w:rsid w:val="008F67F5"/>
    <w:rsid w:val="008F6BCE"/>
    <w:rsid w:val="00900D4B"/>
    <w:rsid w:val="00901388"/>
    <w:rsid w:val="00903F77"/>
    <w:rsid w:val="00905F9B"/>
    <w:rsid w:val="00910CA8"/>
    <w:rsid w:val="00911DA7"/>
    <w:rsid w:val="00913E95"/>
    <w:rsid w:val="00914D0F"/>
    <w:rsid w:val="009170B9"/>
    <w:rsid w:val="00923888"/>
    <w:rsid w:val="00923A87"/>
    <w:rsid w:val="0092468A"/>
    <w:rsid w:val="00925161"/>
    <w:rsid w:val="00925449"/>
    <w:rsid w:val="00927482"/>
    <w:rsid w:val="00936FF5"/>
    <w:rsid w:val="009415EB"/>
    <w:rsid w:val="00944E97"/>
    <w:rsid w:val="0094654B"/>
    <w:rsid w:val="00950CAF"/>
    <w:rsid w:val="0095112B"/>
    <w:rsid w:val="00952238"/>
    <w:rsid w:val="0095712A"/>
    <w:rsid w:val="00960461"/>
    <w:rsid w:val="009672FB"/>
    <w:rsid w:val="00971879"/>
    <w:rsid w:val="00973A6D"/>
    <w:rsid w:val="00975585"/>
    <w:rsid w:val="009768F1"/>
    <w:rsid w:val="009804E0"/>
    <w:rsid w:val="009814D8"/>
    <w:rsid w:val="009818B1"/>
    <w:rsid w:val="00982F7E"/>
    <w:rsid w:val="00983735"/>
    <w:rsid w:val="009865AA"/>
    <w:rsid w:val="00987080"/>
    <w:rsid w:val="0098765A"/>
    <w:rsid w:val="00987AC9"/>
    <w:rsid w:val="00987E5B"/>
    <w:rsid w:val="00990479"/>
    <w:rsid w:val="00990B32"/>
    <w:rsid w:val="00991569"/>
    <w:rsid w:val="00991620"/>
    <w:rsid w:val="009968B0"/>
    <w:rsid w:val="009A383F"/>
    <w:rsid w:val="009A3F1C"/>
    <w:rsid w:val="009A6CB2"/>
    <w:rsid w:val="009A72EB"/>
    <w:rsid w:val="009B00D9"/>
    <w:rsid w:val="009B0982"/>
    <w:rsid w:val="009B290B"/>
    <w:rsid w:val="009B36A1"/>
    <w:rsid w:val="009B4C99"/>
    <w:rsid w:val="009B5110"/>
    <w:rsid w:val="009B7CE2"/>
    <w:rsid w:val="009C13FB"/>
    <w:rsid w:val="009C2013"/>
    <w:rsid w:val="009C3B1C"/>
    <w:rsid w:val="009C6651"/>
    <w:rsid w:val="009D250F"/>
    <w:rsid w:val="009D28CF"/>
    <w:rsid w:val="009D4799"/>
    <w:rsid w:val="009D5142"/>
    <w:rsid w:val="009D7EB1"/>
    <w:rsid w:val="009E3913"/>
    <w:rsid w:val="009E559E"/>
    <w:rsid w:val="009E5D36"/>
    <w:rsid w:val="009E5DCC"/>
    <w:rsid w:val="009E6375"/>
    <w:rsid w:val="009E7234"/>
    <w:rsid w:val="009E7CA0"/>
    <w:rsid w:val="00A03E82"/>
    <w:rsid w:val="00A04392"/>
    <w:rsid w:val="00A04464"/>
    <w:rsid w:val="00A04B48"/>
    <w:rsid w:val="00A069CE"/>
    <w:rsid w:val="00A109D8"/>
    <w:rsid w:val="00A11944"/>
    <w:rsid w:val="00A13869"/>
    <w:rsid w:val="00A16003"/>
    <w:rsid w:val="00A167D7"/>
    <w:rsid w:val="00A16946"/>
    <w:rsid w:val="00A1713C"/>
    <w:rsid w:val="00A2361E"/>
    <w:rsid w:val="00A23D39"/>
    <w:rsid w:val="00A23EC2"/>
    <w:rsid w:val="00A24DBB"/>
    <w:rsid w:val="00A24FBB"/>
    <w:rsid w:val="00A30C86"/>
    <w:rsid w:val="00A31931"/>
    <w:rsid w:val="00A3453E"/>
    <w:rsid w:val="00A35DDE"/>
    <w:rsid w:val="00A374A3"/>
    <w:rsid w:val="00A40FE4"/>
    <w:rsid w:val="00A42ED2"/>
    <w:rsid w:val="00A44456"/>
    <w:rsid w:val="00A44B33"/>
    <w:rsid w:val="00A50E00"/>
    <w:rsid w:val="00A52529"/>
    <w:rsid w:val="00A53624"/>
    <w:rsid w:val="00A545AA"/>
    <w:rsid w:val="00A55DF9"/>
    <w:rsid w:val="00A55EAF"/>
    <w:rsid w:val="00A5766B"/>
    <w:rsid w:val="00A60822"/>
    <w:rsid w:val="00A608FF"/>
    <w:rsid w:val="00A61CEA"/>
    <w:rsid w:val="00A77512"/>
    <w:rsid w:val="00A825E0"/>
    <w:rsid w:val="00A84616"/>
    <w:rsid w:val="00A863E3"/>
    <w:rsid w:val="00A87DAA"/>
    <w:rsid w:val="00A901A6"/>
    <w:rsid w:val="00A94161"/>
    <w:rsid w:val="00A94BD6"/>
    <w:rsid w:val="00A97BFB"/>
    <w:rsid w:val="00AA6882"/>
    <w:rsid w:val="00AB0BBC"/>
    <w:rsid w:val="00AB13F6"/>
    <w:rsid w:val="00AB15F3"/>
    <w:rsid w:val="00AB3A92"/>
    <w:rsid w:val="00AB43B5"/>
    <w:rsid w:val="00AB43FE"/>
    <w:rsid w:val="00AB478B"/>
    <w:rsid w:val="00AB47AC"/>
    <w:rsid w:val="00AB4AD9"/>
    <w:rsid w:val="00AB77AB"/>
    <w:rsid w:val="00AB7817"/>
    <w:rsid w:val="00AC4EB9"/>
    <w:rsid w:val="00AC6F4F"/>
    <w:rsid w:val="00AD13E2"/>
    <w:rsid w:val="00AD212F"/>
    <w:rsid w:val="00AD2E49"/>
    <w:rsid w:val="00AD6389"/>
    <w:rsid w:val="00AD6651"/>
    <w:rsid w:val="00AD6E77"/>
    <w:rsid w:val="00AD7A25"/>
    <w:rsid w:val="00AE0307"/>
    <w:rsid w:val="00AE2666"/>
    <w:rsid w:val="00AE478C"/>
    <w:rsid w:val="00AE592D"/>
    <w:rsid w:val="00AE6F8A"/>
    <w:rsid w:val="00AF001A"/>
    <w:rsid w:val="00AF2356"/>
    <w:rsid w:val="00AF26A4"/>
    <w:rsid w:val="00AF2A9A"/>
    <w:rsid w:val="00AF3A5A"/>
    <w:rsid w:val="00AF3E15"/>
    <w:rsid w:val="00AF5218"/>
    <w:rsid w:val="00AF60A0"/>
    <w:rsid w:val="00B01A6F"/>
    <w:rsid w:val="00B0480E"/>
    <w:rsid w:val="00B07F64"/>
    <w:rsid w:val="00B1026A"/>
    <w:rsid w:val="00B12730"/>
    <w:rsid w:val="00B17CDD"/>
    <w:rsid w:val="00B21166"/>
    <w:rsid w:val="00B25F91"/>
    <w:rsid w:val="00B263AE"/>
    <w:rsid w:val="00B30223"/>
    <w:rsid w:val="00B33A6C"/>
    <w:rsid w:val="00B33F58"/>
    <w:rsid w:val="00B344B0"/>
    <w:rsid w:val="00B41570"/>
    <w:rsid w:val="00B4174F"/>
    <w:rsid w:val="00B41B08"/>
    <w:rsid w:val="00B4251E"/>
    <w:rsid w:val="00B42F17"/>
    <w:rsid w:val="00B43A02"/>
    <w:rsid w:val="00B45656"/>
    <w:rsid w:val="00B47091"/>
    <w:rsid w:val="00B54F45"/>
    <w:rsid w:val="00B554C9"/>
    <w:rsid w:val="00B56534"/>
    <w:rsid w:val="00B57A21"/>
    <w:rsid w:val="00B60C08"/>
    <w:rsid w:val="00B61CD2"/>
    <w:rsid w:val="00B62C3E"/>
    <w:rsid w:val="00B63A8F"/>
    <w:rsid w:val="00B645DE"/>
    <w:rsid w:val="00B65857"/>
    <w:rsid w:val="00B66698"/>
    <w:rsid w:val="00B707B1"/>
    <w:rsid w:val="00B716C7"/>
    <w:rsid w:val="00B745DC"/>
    <w:rsid w:val="00B74827"/>
    <w:rsid w:val="00B829E5"/>
    <w:rsid w:val="00B84350"/>
    <w:rsid w:val="00B855A6"/>
    <w:rsid w:val="00B85BF5"/>
    <w:rsid w:val="00B91098"/>
    <w:rsid w:val="00B91821"/>
    <w:rsid w:val="00B91904"/>
    <w:rsid w:val="00B92735"/>
    <w:rsid w:val="00B92880"/>
    <w:rsid w:val="00B92E57"/>
    <w:rsid w:val="00B941C9"/>
    <w:rsid w:val="00B95DC0"/>
    <w:rsid w:val="00B969ED"/>
    <w:rsid w:val="00B972C5"/>
    <w:rsid w:val="00BA1264"/>
    <w:rsid w:val="00BA6CE1"/>
    <w:rsid w:val="00BA77F1"/>
    <w:rsid w:val="00BB0D90"/>
    <w:rsid w:val="00BB3E72"/>
    <w:rsid w:val="00BB60C6"/>
    <w:rsid w:val="00BB7984"/>
    <w:rsid w:val="00BC0EF7"/>
    <w:rsid w:val="00BC0EFD"/>
    <w:rsid w:val="00BC111C"/>
    <w:rsid w:val="00BC42A3"/>
    <w:rsid w:val="00BC45F7"/>
    <w:rsid w:val="00BC6A06"/>
    <w:rsid w:val="00BC6D1E"/>
    <w:rsid w:val="00BC7D0B"/>
    <w:rsid w:val="00BD0C10"/>
    <w:rsid w:val="00BD137C"/>
    <w:rsid w:val="00BD2225"/>
    <w:rsid w:val="00BD6475"/>
    <w:rsid w:val="00BE16FD"/>
    <w:rsid w:val="00BE3BC7"/>
    <w:rsid w:val="00BF1AB7"/>
    <w:rsid w:val="00BF2A99"/>
    <w:rsid w:val="00BF6E24"/>
    <w:rsid w:val="00BF7FE9"/>
    <w:rsid w:val="00C00BB8"/>
    <w:rsid w:val="00C014D3"/>
    <w:rsid w:val="00C03596"/>
    <w:rsid w:val="00C05EEC"/>
    <w:rsid w:val="00C071F1"/>
    <w:rsid w:val="00C15A13"/>
    <w:rsid w:val="00C22CF6"/>
    <w:rsid w:val="00C238D9"/>
    <w:rsid w:val="00C24A9D"/>
    <w:rsid w:val="00C2677E"/>
    <w:rsid w:val="00C31542"/>
    <w:rsid w:val="00C31BD9"/>
    <w:rsid w:val="00C33338"/>
    <w:rsid w:val="00C3457E"/>
    <w:rsid w:val="00C3548A"/>
    <w:rsid w:val="00C400DE"/>
    <w:rsid w:val="00C40FB9"/>
    <w:rsid w:val="00C4479D"/>
    <w:rsid w:val="00C45564"/>
    <w:rsid w:val="00C461AA"/>
    <w:rsid w:val="00C4722D"/>
    <w:rsid w:val="00C5028E"/>
    <w:rsid w:val="00C5493D"/>
    <w:rsid w:val="00C54E78"/>
    <w:rsid w:val="00C55C66"/>
    <w:rsid w:val="00C6078D"/>
    <w:rsid w:val="00C657CF"/>
    <w:rsid w:val="00C67C7C"/>
    <w:rsid w:val="00C717C9"/>
    <w:rsid w:val="00C72373"/>
    <w:rsid w:val="00C80707"/>
    <w:rsid w:val="00C80D62"/>
    <w:rsid w:val="00C81D04"/>
    <w:rsid w:val="00C8388B"/>
    <w:rsid w:val="00C84944"/>
    <w:rsid w:val="00C84F20"/>
    <w:rsid w:val="00C90217"/>
    <w:rsid w:val="00C92B5A"/>
    <w:rsid w:val="00C9389B"/>
    <w:rsid w:val="00C94582"/>
    <w:rsid w:val="00C94D59"/>
    <w:rsid w:val="00C96377"/>
    <w:rsid w:val="00C96BFD"/>
    <w:rsid w:val="00C96C98"/>
    <w:rsid w:val="00CA2800"/>
    <w:rsid w:val="00CA5358"/>
    <w:rsid w:val="00CB0B17"/>
    <w:rsid w:val="00CB0DCA"/>
    <w:rsid w:val="00CB1DCA"/>
    <w:rsid w:val="00CC05DF"/>
    <w:rsid w:val="00CC1B77"/>
    <w:rsid w:val="00CD1562"/>
    <w:rsid w:val="00CD3560"/>
    <w:rsid w:val="00CD37F7"/>
    <w:rsid w:val="00CD502A"/>
    <w:rsid w:val="00CD63F5"/>
    <w:rsid w:val="00CE45DD"/>
    <w:rsid w:val="00CE4CD1"/>
    <w:rsid w:val="00CF00C7"/>
    <w:rsid w:val="00CF114C"/>
    <w:rsid w:val="00CF12CF"/>
    <w:rsid w:val="00CF2C4D"/>
    <w:rsid w:val="00CF3EC2"/>
    <w:rsid w:val="00CF4BE3"/>
    <w:rsid w:val="00D019A3"/>
    <w:rsid w:val="00D01C06"/>
    <w:rsid w:val="00D03BB8"/>
    <w:rsid w:val="00D060D2"/>
    <w:rsid w:val="00D1102C"/>
    <w:rsid w:val="00D1337A"/>
    <w:rsid w:val="00D13E2D"/>
    <w:rsid w:val="00D14394"/>
    <w:rsid w:val="00D14716"/>
    <w:rsid w:val="00D20C6C"/>
    <w:rsid w:val="00D20FE3"/>
    <w:rsid w:val="00D242CD"/>
    <w:rsid w:val="00D25314"/>
    <w:rsid w:val="00D26F74"/>
    <w:rsid w:val="00D26FFC"/>
    <w:rsid w:val="00D310DE"/>
    <w:rsid w:val="00D341C3"/>
    <w:rsid w:val="00D372E5"/>
    <w:rsid w:val="00D3779F"/>
    <w:rsid w:val="00D42655"/>
    <w:rsid w:val="00D42843"/>
    <w:rsid w:val="00D42EF9"/>
    <w:rsid w:val="00D43DB5"/>
    <w:rsid w:val="00D4767E"/>
    <w:rsid w:val="00D5054C"/>
    <w:rsid w:val="00D51389"/>
    <w:rsid w:val="00D5152A"/>
    <w:rsid w:val="00D560EB"/>
    <w:rsid w:val="00D57264"/>
    <w:rsid w:val="00D57BA3"/>
    <w:rsid w:val="00D63AB0"/>
    <w:rsid w:val="00D63F21"/>
    <w:rsid w:val="00D65145"/>
    <w:rsid w:val="00D657D5"/>
    <w:rsid w:val="00D70D50"/>
    <w:rsid w:val="00D715F8"/>
    <w:rsid w:val="00D73D87"/>
    <w:rsid w:val="00D74314"/>
    <w:rsid w:val="00D7484A"/>
    <w:rsid w:val="00D74BA3"/>
    <w:rsid w:val="00D81410"/>
    <w:rsid w:val="00D8454E"/>
    <w:rsid w:val="00D92505"/>
    <w:rsid w:val="00D9534C"/>
    <w:rsid w:val="00DA267C"/>
    <w:rsid w:val="00DA27B3"/>
    <w:rsid w:val="00DA30AA"/>
    <w:rsid w:val="00DA3EA9"/>
    <w:rsid w:val="00DA5101"/>
    <w:rsid w:val="00DA58F6"/>
    <w:rsid w:val="00DA5FE9"/>
    <w:rsid w:val="00DA79EF"/>
    <w:rsid w:val="00DA7C92"/>
    <w:rsid w:val="00DB053C"/>
    <w:rsid w:val="00DB0C0B"/>
    <w:rsid w:val="00DB3B74"/>
    <w:rsid w:val="00DB5138"/>
    <w:rsid w:val="00DB6760"/>
    <w:rsid w:val="00DC1CAD"/>
    <w:rsid w:val="00DC5870"/>
    <w:rsid w:val="00DD0384"/>
    <w:rsid w:val="00DD057C"/>
    <w:rsid w:val="00DD0901"/>
    <w:rsid w:val="00DD1B1C"/>
    <w:rsid w:val="00DD3636"/>
    <w:rsid w:val="00DD4AB0"/>
    <w:rsid w:val="00DD657D"/>
    <w:rsid w:val="00DD6927"/>
    <w:rsid w:val="00DD7701"/>
    <w:rsid w:val="00DE16B6"/>
    <w:rsid w:val="00DE20B8"/>
    <w:rsid w:val="00DE3323"/>
    <w:rsid w:val="00DE36CA"/>
    <w:rsid w:val="00DE7E63"/>
    <w:rsid w:val="00DF0D11"/>
    <w:rsid w:val="00DF4BA7"/>
    <w:rsid w:val="00DF7440"/>
    <w:rsid w:val="00DF77A2"/>
    <w:rsid w:val="00DF7959"/>
    <w:rsid w:val="00DF7A72"/>
    <w:rsid w:val="00E0177C"/>
    <w:rsid w:val="00E04171"/>
    <w:rsid w:val="00E1136F"/>
    <w:rsid w:val="00E1337A"/>
    <w:rsid w:val="00E24A72"/>
    <w:rsid w:val="00E25541"/>
    <w:rsid w:val="00E32A3A"/>
    <w:rsid w:val="00E34170"/>
    <w:rsid w:val="00E367C5"/>
    <w:rsid w:val="00E37300"/>
    <w:rsid w:val="00E37E71"/>
    <w:rsid w:val="00E42486"/>
    <w:rsid w:val="00E42847"/>
    <w:rsid w:val="00E434AD"/>
    <w:rsid w:val="00E46027"/>
    <w:rsid w:val="00E46064"/>
    <w:rsid w:val="00E55D78"/>
    <w:rsid w:val="00E56632"/>
    <w:rsid w:val="00E604A1"/>
    <w:rsid w:val="00E6621C"/>
    <w:rsid w:val="00E71FF3"/>
    <w:rsid w:val="00E7271C"/>
    <w:rsid w:val="00E7293C"/>
    <w:rsid w:val="00E73118"/>
    <w:rsid w:val="00E73AA8"/>
    <w:rsid w:val="00E76812"/>
    <w:rsid w:val="00E77CAD"/>
    <w:rsid w:val="00E80228"/>
    <w:rsid w:val="00E82E8F"/>
    <w:rsid w:val="00E86D2A"/>
    <w:rsid w:val="00E8711A"/>
    <w:rsid w:val="00E87B81"/>
    <w:rsid w:val="00E91B99"/>
    <w:rsid w:val="00E9349C"/>
    <w:rsid w:val="00E9512D"/>
    <w:rsid w:val="00E95F5A"/>
    <w:rsid w:val="00EA20D8"/>
    <w:rsid w:val="00EA2ED4"/>
    <w:rsid w:val="00EA380A"/>
    <w:rsid w:val="00EA3C86"/>
    <w:rsid w:val="00EA491A"/>
    <w:rsid w:val="00EB14C6"/>
    <w:rsid w:val="00EB1583"/>
    <w:rsid w:val="00EB54A9"/>
    <w:rsid w:val="00EB5A4E"/>
    <w:rsid w:val="00EC23FB"/>
    <w:rsid w:val="00EC7017"/>
    <w:rsid w:val="00EC76C3"/>
    <w:rsid w:val="00ED2618"/>
    <w:rsid w:val="00ED4356"/>
    <w:rsid w:val="00ED7417"/>
    <w:rsid w:val="00ED7681"/>
    <w:rsid w:val="00EE0008"/>
    <w:rsid w:val="00EE0591"/>
    <w:rsid w:val="00EE243C"/>
    <w:rsid w:val="00EE6FFD"/>
    <w:rsid w:val="00EF12B9"/>
    <w:rsid w:val="00EF27C1"/>
    <w:rsid w:val="00EF5039"/>
    <w:rsid w:val="00EF637A"/>
    <w:rsid w:val="00EF63C6"/>
    <w:rsid w:val="00F01FAF"/>
    <w:rsid w:val="00F034FB"/>
    <w:rsid w:val="00F037B0"/>
    <w:rsid w:val="00F039C9"/>
    <w:rsid w:val="00F04B81"/>
    <w:rsid w:val="00F05606"/>
    <w:rsid w:val="00F060DA"/>
    <w:rsid w:val="00F105F5"/>
    <w:rsid w:val="00F1075A"/>
    <w:rsid w:val="00F126E8"/>
    <w:rsid w:val="00F12FDD"/>
    <w:rsid w:val="00F14CFC"/>
    <w:rsid w:val="00F161C2"/>
    <w:rsid w:val="00F17CF5"/>
    <w:rsid w:val="00F2029A"/>
    <w:rsid w:val="00F20B03"/>
    <w:rsid w:val="00F22E82"/>
    <w:rsid w:val="00F2483A"/>
    <w:rsid w:val="00F30F13"/>
    <w:rsid w:val="00F337BF"/>
    <w:rsid w:val="00F33D14"/>
    <w:rsid w:val="00F41379"/>
    <w:rsid w:val="00F43326"/>
    <w:rsid w:val="00F4416F"/>
    <w:rsid w:val="00F473B6"/>
    <w:rsid w:val="00F4779C"/>
    <w:rsid w:val="00F47AF5"/>
    <w:rsid w:val="00F512AB"/>
    <w:rsid w:val="00F52E57"/>
    <w:rsid w:val="00F53E06"/>
    <w:rsid w:val="00F54188"/>
    <w:rsid w:val="00F54CC0"/>
    <w:rsid w:val="00F5730D"/>
    <w:rsid w:val="00F60079"/>
    <w:rsid w:val="00F6031F"/>
    <w:rsid w:val="00F612E0"/>
    <w:rsid w:val="00F622F2"/>
    <w:rsid w:val="00F62C8C"/>
    <w:rsid w:val="00F64826"/>
    <w:rsid w:val="00F64AF1"/>
    <w:rsid w:val="00F6520C"/>
    <w:rsid w:val="00F727A5"/>
    <w:rsid w:val="00F729C9"/>
    <w:rsid w:val="00F73A71"/>
    <w:rsid w:val="00F80D60"/>
    <w:rsid w:val="00F847A9"/>
    <w:rsid w:val="00F956FB"/>
    <w:rsid w:val="00F95EA1"/>
    <w:rsid w:val="00FA5FE9"/>
    <w:rsid w:val="00FA67D2"/>
    <w:rsid w:val="00FB1990"/>
    <w:rsid w:val="00FB2881"/>
    <w:rsid w:val="00FB302F"/>
    <w:rsid w:val="00FB5526"/>
    <w:rsid w:val="00FB5A92"/>
    <w:rsid w:val="00FC071C"/>
    <w:rsid w:val="00FC1C69"/>
    <w:rsid w:val="00FC3739"/>
    <w:rsid w:val="00FC50B7"/>
    <w:rsid w:val="00FD11D7"/>
    <w:rsid w:val="00FD13D2"/>
    <w:rsid w:val="00FE0240"/>
    <w:rsid w:val="00FE25B8"/>
    <w:rsid w:val="00FE2D43"/>
    <w:rsid w:val="00FE5448"/>
    <w:rsid w:val="00FE5AD9"/>
    <w:rsid w:val="00FE6653"/>
    <w:rsid w:val="00FE7A33"/>
    <w:rsid w:val="00FF226B"/>
    <w:rsid w:val="00FF3414"/>
    <w:rsid w:val="00FF4A49"/>
    <w:rsid w:val="00FF4ADD"/>
    <w:rsid w:val="00FF7096"/>
    <w:rsid w:val="0922944B"/>
    <w:rsid w:val="0B7BB794"/>
    <w:rsid w:val="0D982B7D"/>
    <w:rsid w:val="10550907"/>
    <w:rsid w:val="1AA1AE0B"/>
    <w:rsid w:val="23810CC0"/>
    <w:rsid w:val="27455FEC"/>
    <w:rsid w:val="27ED9F05"/>
    <w:rsid w:val="2C911D1A"/>
    <w:rsid w:val="40A5401F"/>
    <w:rsid w:val="41283B13"/>
    <w:rsid w:val="50A913FA"/>
    <w:rsid w:val="51E8C957"/>
    <w:rsid w:val="55CCD02A"/>
    <w:rsid w:val="59D5EEB0"/>
    <w:rsid w:val="643B57BC"/>
    <w:rsid w:val="65979041"/>
    <w:rsid w:val="69F9B069"/>
    <w:rsid w:val="6F26F7B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1793C7B4-FED8-4E6F-8753-2B5970C4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NZ"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15"/>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cs="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style>
  <w:style w:type="paragraph" w:styleId="EnvelopeReturn">
    <w:name w:val="envelope return"/>
    <w:basedOn w:val="Normal"/>
    <w:uiPriority w:val="99"/>
    <w:semiHidden/>
    <w:rsid w:val="00065F18"/>
    <w:rPr>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065F18"/>
    <w:rPr>
      <w:rFonts w:ascii="Times New Roman" w:hAnsi="Times New Roman" w:cs="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cs="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cs="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cs="Calibri"/>
      <w:smallCaps/>
      <w:color w:val="A42F13" w:themeColor="accent2"/>
      <w:u w:val="single"/>
    </w:rPr>
  </w:style>
  <w:style w:type="character" w:styleId="BookTitle">
    <w:name w:val="Book Title"/>
    <w:basedOn w:val="DefaultParagraphFont"/>
    <w:uiPriority w:val="33"/>
    <w:semiHidden/>
    <w:qFormat/>
    <w:rsid w:val="00065F18"/>
    <w:rPr>
      <w:rFonts w:ascii="Calibri" w:hAnsi="Calibri" w:cs="Calibri"/>
      <w:b/>
      <w:bCs/>
      <w:smallCaps/>
      <w:spacing w:val="5"/>
    </w:rPr>
  </w:style>
  <w:style w:type="character" w:styleId="IntenseReference">
    <w:name w:val="Intense Reference"/>
    <w:basedOn w:val="DefaultParagraphFont"/>
    <w:uiPriority w:val="99"/>
    <w:semiHidden/>
    <w:qFormat/>
    <w:rsid w:val="00065F18"/>
    <w:rPr>
      <w:rFonts w:ascii="Calibri" w:hAnsi="Calibri" w:cs="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cs="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lang w:eastAsia="en-US"/>
    </w:rPr>
  </w:style>
  <w:style w:type="character" w:customStyle="1" w:styleId="MacroTextChar">
    <w:name w:val="Macro Text Char"/>
    <w:basedOn w:val="DefaultParagraphFont"/>
    <w:link w:val="MacroText"/>
    <w:uiPriority w:val="99"/>
    <w:semiHidden/>
    <w:rsid w:val="00065F18"/>
    <w:rPr>
      <w:lang w:eastAsia="en-US"/>
    </w:rPr>
  </w:style>
  <w:style w:type="character" w:styleId="CommentReference">
    <w:name w:val="annotation reference"/>
    <w:basedOn w:val="DefaultParagraphFont"/>
    <w:uiPriority w:val="99"/>
    <w:semiHidden/>
    <w:rsid w:val="00065F18"/>
    <w:rPr>
      <w:rFonts w:ascii="Calibri" w:hAnsi="Calibri" w:cs="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332B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857429120">
      <w:bodyDiv w:val="1"/>
      <w:marLeft w:val="0"/>
      <w:marRight w:val="0"/>
      <w:marTop w:val="0"/>
      <w:marBottom w:val="0"/>
      <w:divBdr>
        <w:top w:val="none" w:sz="0" w:space="0" w:color="auto"/>
        <w:left w:val="none" w:sz="0" w:space="0" w:color="auto"/>
        <w:bottom w:val="none" w:sz="0" w:space="0" w:color="auto"/>
        <w:right w:val="none" w:sz="0" w:space="0" w:color="auto"/>
      </w:divBdr>
      <w:divsChild>
        <w:div w:id="400063966">
          <w:marLeft w:val="0"/>
          <w:marRight w:val="0"/>
          <w:marTop w:val="0"/>
          <w:marBottom w:val="0"/>
          <w:divBdr>
            <w:top w:val="none" w:sz="0" w:space="0" w:color="auto"/>
            <w:left w:val="none" w:sz="0" w:space="0" w:color="auto"/>
            <w:bottom w:val="none" w:sz="0" w:space="0" w:color="auto"/>
            <w:right w:val="none" w:sz="0" w:space="0" w:color="auto"/>
          </w:divBdr>
        </w:div>
        <w:div w:id="451825149">
          <w:marLeft w:val="0"/>
          <w:marRight w:val="0"/>
          <w:marTop w:val="0"/>
          <w:marBottom w:val="0"/>
          <w:divBdr>
            <w:top w:val="none" w:sz="0" w:space="0" w:color="auto"/>
            <w:left w:val="none" w:sz="0" w:space="0" w:color="auto"/>
            <w:bottom w:val="none" w:sz="0" w:space="0" w:color="auto"/>
            <w:right w:val="none" w:sz="0" w:space="0" w:color="auto"/>
          </w:divBdr>
        </w:div>
        <w:div w:id="1010177514">
          <w:marLeft w:val="0"/>
          <w:marRight w:val="0"/>
          <w:marTop w:val="0"/>
          <w:marBottom w:val="0"/>
          <w:divBdr>
            <w:top w:val="none" w:sz="0" w:space="0" w:color="auto"/>
            <w:left w:val="none" w:sz="0" w:space="0" w:color="auto"/>
            <w:bottom w:val="none" w:sz="0" w:space="0" w:color="auto"/>
            <w:right w:val="none" w:sz="0" w:space="0" w:color="auto"/>
          </w:divBdr>
        </w:div>
        <w:div w:id="1283221789">
          <w:marLeft w:val="0"/>
          <w:marRight w:val="0"/>
          <w:marTop w:val="0"/>
          <w:marBottom w:val="0"/>
          <w:divBdr>
            <w:top w:val="none" w:sz="0" w:space="0" w:color="auto"/>
            <w:left w:val="none" w:sz="0" w:space="0" w:color="auto"/>
            <w:bottom w:val="none" w:sz="0" w:space="0" w:color="auto"/>
            <w:right w:val="none" w:sz="0" w:space="0" w:color="auto"/>
          </w:divBdr>
        </w:div>
        <w:div w:id="1650938324">
          <w:marLeft w:val="0"/>
          <w:marRight w:val="0"/>
          <w:marTop w:val="0"/>
          <w:marBottom w:val="0"/>
          <w:divBdr>
            <w:top w:val="none" w:sz="0" w:space="0" w:color="auto"/>
            <w:left w:val="none" w:sz="0" w:space="0" w:color="auto"/>
            <w:bottom w:val="none" w:sz="0" w:space="0" w:color="auto"/>
            <w:right w:val="none" w:sz="0" w:space="0" w:color="auto"/>
          </w:divBdr>
        </w:div>
        <w:div w:id="1825658650">
          <w:marLeft w:val="0"/>
          <w:marRight w:val="0"/>
          <w:marTop w:val="0"/>
          <w:marBottom w:val="0"/>
          <w:divBdr>
            <w:top w:val="none" w:sz="0" w:space="0" w:color="auto"/>
            <w:left w:val="none" w:sz="0" w:space="0" w:color="auto"/>
            <w:bottom w:val="none" w:sz="0" w:space="0" w:color="auto"/>
            <w:right w:val="none" w:sz="0" w:space="0" w:color="auto"/>
          </w:divBdr>
        </w:div>
        <w:div w:id="2030175833">
          <w:marLeft w:val="0"/>
          <w:marRight w:val="0"/>
          <w:marTop w:val="0"/>
          <w:marBottom w:val="0"/>
          <w:divBdr>
            <w:top w:val="none" w:sz="0" w:space="0" w:color="auto"/>
            <w:left w:val="none" w:sz="0" w:space="0" w:color="auto"/>
            <w:bottom w:val="none" w:sz="0" w:space="0" w:color="auto"/>
            <w:right w:val="none" w:sz="0" w:space="0" w:color="auto"/>
          </w:divBdr>
        </w:div>
        <w:div w:id="2065565044">
          <w:marLeft w:val="0"/>
          <w:marRight w:val="0"/>
          <w:marTop w:val="0"/>
          <w:marBottom w:val="0"/>
          <w:divBdr>
            <w:top w:val="none" w:sz="0" w:space="0" w:color="auto"/>
            <w:left w:val="none" w:sz="0" w:space="0" w:color="auto"/>
            <w:bottom w:val="none" w:sz="0" w:space="0" w:color="auto"/>
            <w:right w:val="none" w:sz="0" w:space="0" w:color="auto"/>
          </w:divBdr>
        </w:div>
      </w:divsChild>
    </w:div>
    <w:div w:id="955284922">
      <w:bodyDiv w:val="1"/>
      <w:marLeft w:val="0"/>
      <w:marRight w:val="0"/>
      <w:marTop w:val="0"/>
      <w:marBottom w:val="0"/>
      <w:divBdr>
        <w:top w:val="none" w:sz="0" w:space="0" w:color="auto"/>
        <w:left w:val="none" w:sz="0" w:space="0" w:color="auto"/>
        <w:bottom w:val="none" w:sz="0" w:space="0" w:color="auto"/>
        <w:right w:val="none" w:sz="0" w:space="0" w:color="auto"/>
      </w:divBdr>
      <w:divsChild>
        <w:div w:id="40441427">
          <w:marLeft w:val="0"/>
          <w:marRight w:val="0"/>
          <w:marTop w:val="0"/>
          <w:marBottom w:val="0"/>
          <w:divBdr>
            <w:top w:val="none" w:sz="0" w:space="0" w:color="auto"/>
            <w:left w:val="none" w:sz="0" w:space="0" w:color="auto"/>
            <w:bottom w:val="none" w:sz="0" w:space="0" w:color="auto"/>
            <w:right w:val="none" w:sz="0" w:space="0" w:color="auto"/>
          </w:divBdr>
        </w:div>
        <w:div w:id="512190572">
          <w:marLeft w:val="0"/>
          <w:marRight w:val="0"/>
          <w:marTop w:val="0"/>
          <w:marBottom w:val="0"/>
          <w:divBdr>
            <w:top w:val="none" w:sz="0" w:space="0" w:color="auto"/>
            <w:left w:val="none" w:sz="0" w:space="0" w:color="auto"/>
            <w:bottom w:val="none" w:sz="0" w:space="0" w:color="auto"/>
            <w:right w:val="none" w:sz="0" w:space="0" w:color="auto"/>
          </w:divBdr>
        </w:div>
        <w:div w:id="512230082">
          <w:marLeft w:val="0"/>
          <w:marRight w:val="0"/>
          <w:marTop w:val="0"/>
          <w:marBottom w:val="0"/>
          <w:divBdr>
            <w:top w:val="none" w:sz="0" w:space="0" w:color="auto"/>
            <w:left w:val="none" w:sz="0" w:space="0" w:color="auto"/>
            <w:bottom w:val="none" w:sz="0" w:space="0" w:color="auto"/>
            <w:right w:val="none" w:sz="0" w:space="0" w:color="auto"/>
          </w:divBdr>
        </w:div>
        <w:div w:id="1520850455">
          <w:marLeft w:val="0"/>
          <w:marRight w:val="0"/>
          <w:marTop w:val="0"/>
          <w:marBottom w:val="0"/>
          <w:divBdr>
            <w:top w:val="none" w:sz="0" w:space="0" w:color="auto"/>
            <w:left w:val="none" w:sz="0" w:space="0" w:color="auto"/>
            <w:bottom w:val="none" w:sz="0" w:space="0" w:color="auto"/>
            <w:right w:val="none" w:sz="0" w:space="0" w:color="auto"/>
          </w:divBdr>
        </w:div>
        <w:div w:id="1674868159">
          <w:marLeft w:val="0"/>
          <w:marRight w:val="0"/>
          <w:marTop w:val="0"/>
          <w:marBottom w:val="0"/>
          <w:divBdr>
            <w:top w:val="none" w:sz="0" w:space="0" w:color="auto"/>
            <w:left w:val="none" w:sz="0" w:space="0" w:color="auto"/>
            <w:bottom w:val="none" w:sz="0" w:space="0" w:color="auto"/>
            <w:right w:val="none" w:sz="0" w:space="0" w:color="auto"/>
          </w:divBdr>
        </w:div>
        <w:div w:id="1701585646">
          <w:marLeft w:val="0"/>
          <w:marRight w:val="0"/>
          <w:marTop w:val="0"/>
          <w:marBottom w:val="0"/>
          <w:divBdr>
            <w:top w:val="none" w:sz="0" w:space="0" w:color="auto"/>
            <w:left w:val="none" w:sz="0" w:space="0" w:color="auto"/>
            <w:bottom w:val="none" w:sz="0" w:space="0" w:color="auto"/>
            <w:right w:val="none" w:sz="0" w:space="0" w:color="auto"/>
          </w:divBdr>
        </w:div>
        <w:div w:id="1960528878">
          <w:marLeft w:val="0"/>
          <w:marRight w:val="0"/>
          <w:marTop w:val="0"/>
          <w:marBottom w:val="0"/>
          <w:divBdr>
            <w:top w:val="none" w:sz="0" w:space="0" w:color="auto"/>
            <w:left w:val="none" w:sz="0" w:space="0" w:color="auto"/>
            <w:bottom w:val="none" w:sz="0" w:space="0" w:color="auto"/>
            <w:right w:val="none" w:sz="0" w:space="0" w:color="auto"/>
          </w:divBdr>
        </w:div>
        <w:div w:id="1977635118">
          <w:marLeft w:val="0"/>
          <w:marRight w:val="0"/>
          <w:marTop w:val="0"/>
          <w:marBottom w:val="0"/>
          <w:divBdr>
            <w:top w:val="none" w:sz="0" w:space="0" w:color="auto"/>
            <w:left w:val="none" w:sz="0" w:space="0" w:color="auto"/>
            <w:bottom w:val="none" w:sz="0" w:space="0" w:color="auto"/>
            <w:right w:val="none" w:sz="0" w:space="0" w:color="auto"/>
          </w:divBdr>
        </w:div>
      </w:divsChild>
    </w:div>
    <w:div w:id="1074934252">
      <w:bodyDiv w:val="1"/>
      <w:marLeft w:val="0"/>
      <w:marRight w:val="0"/>
      <w:marTop w:val="0"/>
      <w:marBottom w:val="0"/>
      <w:divBdr>
        <w:top w:val="none" w:sz="0" w:space="0" w:color="auto"/>
        <w:left w:val="none" w:sz="0" w:space="0" w:color="auto"/>
        <w:bottom w:val="none" w:sz="0" w:space="0" w:color="auto"/>
        <w:right w:val="none" w:sz="0" w:space="0" w:color="auto"/>
      </w:divBdr>
      <w:divsChild>
        <w:div w:id="50934285">
          <w:marLeft w:val="0"/>
          <w:marRight w:val="0"/>
          <w:marTop w:val="0"/>
          <w:marBottom w:val="0"/>
          <w:divBdr>
            <w:top w:val="none" w:sz="0" w:space="0" w:color="auto"/>
            <w:left w:val="none" w:sz="0" w:space="0" w:color="auto"/>
            <w:bottom w:val="none" w:sz="0" w:space="0" w:color="auto"/>
            <w:right w:val="none" w:sz="0" w:space="0" w:color="auto"/>
          </w:divBdr>
        </w:div>
        <w:div w:id="51082221">
          <w:marLeft w:val="0"/>
          <w:marRight w:val="0"/>
          <w:marTop w:val="0"/>
          <w:marBottom w:val="0"/>
          <w:divBdr>
            <w:top w:val="none" w:sz="0" w:space="0" w:color="auto"/>
            <w:left w:val="none" w:sz="0" w:space="0" w:color="auto"/>
            <w:bottom w:val="none" w:sz="0" w:space="0" w:color="auto"/>
            <w:right w:val="none" w:sz="0" w:space="0" w:color="auto"/>
          </w:divBdr>
        </w:div>
        <w:div w:id="320158782">
          <w:marLeft w:val="0"/>
          <w:marRight w:val="0"/>
          <w:marTop w:val="0"/>
          <w:marBottom w:val="0"/>
          <w:divBdr>
            <w:top w:val="none" w:sz="0" w:space="0" w:color="auto"/>
            <w:left w:val="none" w:sz="0" w:space="0" w:color="auto"/>
            <w:bottom w:val="none" w:sz="0" w:space="0" w:color="auto"/>
            <w:right w:val="none" w:sz="0" w:space="0" w:color="auto"/>
          </w:divBdr>
        </w:div>
        <w:div w:id="553926318">
          <w:marLeft w:val="0"/>
          <w:marRight w:val="0"/>
          <w:marTop w:val="0"/>
          <w:marBottom w:val="0"/>
          <w:divBdr>
            <w:top w:val="none" w:sz="0" w:space="0" w:color="auto"/>
            <w:left w:val="none" w:sz="0" w:space="0" w:color="auto"/>
            <w:bottom w:val="none" w:sz="0" w:space="0" w:color="auto"/>
            <w:right w:val="none" w:sz="0" w:space="0" w:color="auto"/>
          </w:divBdr>
        </w:div>
        <w:div w:id="597758027">
          <w:marLeft w:val="0"/>
          <w:marRight w:val="0"/>
          <w:marTop w:val="0"/>
          <w:marBottom w:val="0"/>
          <w:divBdr>
            <w:top w:val="none" w:sz="0" w:space="0" w:color="auto"/>
            <w:left w:val="none" w:sz="0" w:space="0" w:color="auto"/>
            <w:bottom w:val="none" w:sz="0" w:space="0" w:color="auto"/>
            <w:right w:val="none" w:sz="0" w:space="0" w:color="auto"/>
          </w:divBdr>
        </w:div>
        <w:div w:id="1046831232">
          <w:marLeft w:val="0"/>
          <w:marRight w:val="0"/>
          <w:marTop w:val="0"/>
          <w:marBottom w:val="0"/>
          <w:divBdr>
            <w:top w:val="none" w:sz="0" w:space="0" w:color="auto"/>
            <w:left w:val="none" w:sz="0" w:space="0" w:color="auto"/>
            <w:bottom w:val="none" w:sz="0" w:space="0" w:color="auto"/>
            <w:right w:val="none" w:sz="0" w:space="0" w:color="auto"/>
          </w:divBdr>
        </w:div>
        <w:div w:id="1978341257">
          <w:marLeft w:val="0"/>
          <w:marRight w:val="0"/>
          <w:marTop w:val="0"/>
          <w:marBottom w:val="0"/>
          <w:divBdr>
            <w:top w:val="none" w:sz="0" w:space="0" w:color="auto"/>
            <w:left w:val="none" w:sz="0" w:space="0" w:color="auto"/>
            <w:bottom w:val="none" w:sz="0" w:space="0" w:color="auto"/>
            <w:right w:val="none" w:sz="0" w:space="0" w:color="auto"/>
          </w:divBdr>
        </w:div>
        <w:div w:id="2019699862">
          <w:marLeft w:val="0"/>
          <w:marRight w:val="0"/>
          <w:marTop w:val="0"/>
          <w:marBottom w:val="0"/>
          <w:divBdr>
            <w:top w:val="none" w:sz="0" w:space="0" w:color="auto"/>
            <w:left w:val="none" w:sz="0" w:space="0" w:color="auto"/>
            <w:bottom w:val="none" w:sz="0" w:space="0" w:color="auto"/>
            <w:right w:val="none" w:sz="0" w:space="0" w:color="auto"/>
          </w:divBdr>
        </w:div>
      </w:divsChild>
    </w:div>
    <w:div w:id="1152451712">
      <w:bodyDiv w:val="1"/>
      <w:marLeft w:val="0"/>
      <w:marRight w:val="0"/>
      <w:marTop w:val="0"/>
      <w:marBottom w:val="0"/>
      <w:divBdr>
        <w:top w:val="none" w:sz="0" w:space="0" w:color="auto"/>
        <w:left w:val="none" w:sz="0" w:space="0" w:color="auto"/>
        <w:bottom w:val="none" w:sz="0" w:space="0" w:color="auto"/>
        <w:right w:val="none" w:sz="0" w:space="0" w:color="auto"/>
      </w:divBdr>
      <w:divsChild>
        <w:div w:id="137958230">
          <w:marLeft w:val="0"/>
          <w:marRight w:val="0"/>
          <w:marTop w:val="0"/>
          <w:marBottom w:val="0"/>
          <w:divBdr>
            <w:top w:val="none" w:sz="0" w:space="0" w:color="auto"/>
            <w:left w:val="none" w:sz="0" w:space="0" w:color="auto"/>
            <w:bottom w:val="none" w:sz="0" w:space="0" w:color="auto"/>
            <w:right w:val="none" w:sz="0" w:space="0" w:color="auto"/>
          </w:divBdr>
        </w:div>
        <w:div w:id="1788890352">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345203495">
      <w:bodyDiv w:val="1"/>
      <w:marLeft w:val="0"/>
      <w:marRight w:val="0"/>
      <w:marTop w:val="0"/>
      <w:marBottom w:val="0"/>
      <w:divBdr>
        <w:top w:val="none" w:sz="0" w:space="0" w:color="auto"/>
        <w:left w:val="none" w:sz="0" w:space="0" w:color="auto"/>
        <w:bottom w:val="none" w:sz="0" w:space="0" w:color="auto"/>
        <w:right w:val="none" w:sz="0" w:space="0" w:color="auto"/>
      </w:divBdr>
      <w:divsChild>
        <w:div w:id="1043402915">
          <w:marLeft w:val="0"/>
          <w:marRight w:val="0"/>
          <w:marTop w:val="0"/>
          <w:marBottom w:val="0"/>
          <w:divBdr>
            <w:top w:val="none" w:sz="0" w:space="0" w:color="auto"/>
            <w:left w:val="none" w:sz="0" w:space="0" w:color="auto"/>
            <w:bottom w:val="none" w:sz="0" w:space="0" w:color="auto"/>
            <w:right w:val="none" w:sz="0" w:space="0" w:color="auto"/>
          </w:divBdr>
        </w:div>
        <w:div w:id="1932397036">
          <w:marLeft w:val="0"/>
          <w:marRight w:val="0"/>
          <w:marTop w:val="0"/>
          <w:marBottom w:val="0"/>
          <w:divBdr>
            <w:top w:val="none" w:sz="0" w:space="0" w:color="auto"/>
            <w:left w:val="none" w:sz="0" w:space="0" w:color="auto"/>
            <w:bottom w:val="none" w:sz="0" w:space="0" w:color="auto"/>
            <w:right w:val="none" w:sz="0" w:space="0" w:color="auto"/>
          </w:divBdr>
        </w:div>
      </w:divsChild>
    </w:div>
    <w:div w:id="1393430313">
      <w:bodyDiv w:val="1"/>
      <w:marLeft w:val="0"/>
      <w:marRight w:val="0"/>
      <w:marTop w:val="0"/>
      <w:marBottom w:val="0"/>
      <w:divBdr>
        <w:top w:val="none" w:sz="0" w:space="0" w:color="auto"/>
        <w:left w:val="none" w:sz="0" w:space="0" w:color="auto"/>
        <w:bottom w:val="none" w:sz="0" w:space="0" w:color="auto"/>
        <w:right w:val="none" w:sz="0" w:space="0" w:color="auto"/>
      </w:divBdr>
      <w:divsChild>
        <w:div w:id="420639544">
          <w:marLeft w:val="0"/>
          <w:marRight w:val="0"/>
          <w:marTop w:val="0"/>
          <w:marBottom w:val="0"/>
          <w:divBdr>
            <w:top w:val="none" w:sz="0" w:space="0" w:color="auto"/>
            <w:left w:val="none" w:sz="0" w:space="0" w:color="auto"/>
            <w:bottom w:val="none" w:sz="0" w:space="0" w:color="auto"/>
            <w:right w:val="none" w:sz="0" w:space="0" w:color="auto"/>
          </w:divBdr>
        </w:div>
        <w:div w:id="600071888">
          <w:marLeft w:val="0"/>
          <w:marRight w:val="0"/>
          <w:marTop w:val="0"/>
          <w:marBottom w:val="0"/>
          <w:divBdr>
            <w:top w:val="none" w:sz="0" w:space="0" w:color="auto"/>
            <w:left w:val="none" w:sz="0" w:space="0" w:color="auto"/>
            <w:bottom w:val="none" w:sz="0" w:space="0" w:color="auto"/>
            <w:right w:val="none" w:sz="0" w:space="0" w:color="auto"/>
          </w:divBdr>
        </w:div>
        <w:div w:id="864292170">
          <w:marLeft w:val="0"/>
          <w:marRight w:val="0"/>
          <w:marTop w:val="0"/>
          <w:marBottom w:val="0"/>
          <w:divBdr>
            <w:top w:val="none" w:sz="0" w:space="0" w:color="auto"/>
            <w:left w:val="none" w:sz="0" w:space="0" w:color="auto"/>
            <w:bottom w:val="none" w:sz="0" w:space="0" w:color="auto"/>
            <w:right w:val="none" w:sz="0" w:space="0" w:color="auto"/>
          </w:divBdr>
        </w:div>
        <w:div w:id="1042945078">
          <w:marLeft w:val="0"/>
          <w:marRight w:val="0"/>
          <w:marTop w:val="0"/>
          <w:marBottom w:val="0"/>
          <w:divBdr>
            <w:top w:val="none" w:sz="0" w:space="0" w:color="auto"/>
            <w:left w:val="none" w:sz="0" w:space="0" w:color="auto"/>
            <w:bottom w:val="none" w:sz="0" w:space="0" w:color="auto"/>
            <w:right w:val="none" w:sz="0" w:space="0" w:color="auto"/>
          </w:divBdr>
        </w:div>
        <w:div w:id="1262686063">
          <w:marLeft w:val="0"/>
          <w:marRight w:val="0"/>
          <w:marTop w:val="0"/>
          <w:marBottom w:val="0"/>
          <w:divBdr>
            <w:top w:val="none" w:sz="0" w:space="0" w:color="auto"/>
            <w:left w:val="none" w:sz="0" w:space="0" w:color="auto"/>
            <w:bottom w:val="none" w:sz="0" w:space="0" w:color="auto"/>
            <w:right w:val="none" w:sz="0" w:space="0" w:color="auto"/>
          </w:divBdr>
        </w:div>
        <w:div w:id="1571190136">
          <w:marLeft w:val="0"/>
          <w:marRight w:val="0"/>
          <w:marTop w:val="0"/>
          <w:marBottom w:val="0"/>
          <w:divBdr>
            <w:top w:val="none" w:sz="0" w:space="0" w:color="auto"/>
            <w:left w:val="none" w:sz="0" w:space="0" w:color="auto"/>
            <w:bottom w:val="none" w:sz="0" w:space="0" w:color="auto"/>
            <w:right w:val="none" w:sz="0" w:space="0" w:color="auto"/>
          </w:divBdr>
        </w:div>
        <w:div w:id="1703558149">
          <w:marLeft w:val="0"/>
          <w:marRight w:val="0"/>
          <w:marTop w:val="0"/>
          <w:marBottom w:val="0"/>
          <w:divBdr>
            <w:top w:val="none" w:sz="0" w:space="0" w:color="auto"/>
            <w:left w:val="none" w:sz="0" w:space="0" w:color="auto"/>
            <w:bottom w:val="none" w:sz="0" w:space="0" w:color="auto"/>
            <w:right w:val="none" w:sz="0" w:space="0" w:color="auto"/>
          </w:divBdr>
        </w:div>
        <w:div w:id="2112427782">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648624652">
      <w:bodyDiv w:val="1"/>
      <w:marLeft w:val="0"/>
      <w:marRight w:val="0"/>
      <w:marTop w:val="0"/>
      <w:marBottom w:val="0"/>
      <w:divBdr>
        <w:top w:val="none" w:sz="0" w:space="0" w:color="auto"/>
        <w:left w:val="none" w:sz="0" w:space="0" w:color="auto"/>
        <w:bottom w:val="none" w:sz="0" w:space="0" w:color="auto"/>
        <w:right w:val="none" w:sz="0" w:space="0" w:color="auto"/>
      </w:divBdr>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 w:id="18299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hniccommunities.govt.nz/programmes/security-and-resilience/how-to-report-foreign-interference/" TargetMode="External"/><Relationship Id="rId18" Type="http://schemas.openxmlformats.org/officeDocument/2006/relationships/hyperlink" Target="https://www.police.govt.nz/use-105" TargetMode="External"/><Relationship Id="rId26" Type="http://schemas.openxmlformats.org/officeDocument/2006/relationships/hyperlink" Target="https://providinginformation.nzsis.govt.nz/" TargetMode="External"/><Relationship Id="rId39" Type="http://schemas.openxmlformats.org/officeDocument/2006/relationships/hyperlink" Target="https://www.ombudsman.parliament.nz/" TargetMode="External"/><Relationship Id="rId21" Type="http://schemas.openxmlformats.org/officeDocument/2006/relationships/hyperlink" Target="https://www.crimestoppers-nz.org/" TargetMode="External"/><Relationship Id="rId34" Type="http://schemas.openxmlformats.org/officeDocument/2006/relationships/hyperlink" Target="https://tikatangata.org.nz/our-work/human-rights-questions-and-complaints-were-here-to-help" TargetMode="External"/><Relationship Id="rId42"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www.ownyouronline.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zsis.govt.nz/" TargetMode="External"/><Relationship Id="rId32" Type="http://schemas.openxmlformats.org/officeDocument/2006/relationships/hyperlink" Target="http://www.gcsb.govt.nz" TargetMode="External"/><Relationship Id="rId37" Type="http://schemas.openxmlformats.org/officeDocument/2006/relationships/image" Target="media/image5.jpeg"/><Relationship Id="rId40" Type="http://schemas.openxmlformats.org/officeDocument/2006/relationships/hyperlink" Target="mailto:info@ombudsman.parliament.nz"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police.govt.nz/use-105" TargetMode="External"/><Relationship Id="rId28" Type="http://schemas.openxmlformats.org/officeDocument/2006/relationships/image" Target="media/image4.png"/><Relationship Id="rId36" Type="http://schemas.openxmlformats.org/officeDocument/2006/relationships/hyperlink" Target="https://tikatangata.org.nz/our-work/human-rights-questions-and-complaints-were-here-to-help" TargetMode="External"/><Relationship Id="rId10" Type="http://schemas.openxmlformats.org/officeDocument/2006/relationships/footnotes" Target="footnotes.xml"/><Relationship Id="rId19" Type="http://schemas.openxmlformats.org/officeDocument/2006/relationships/hyperlink" Target="tel:105" TargetMode="External"/><Relationship Id="rId31" Type="http://schemas.openxmlformats.org/officeDocument/2006/relationships/hyperlink" Target="https://www.ncsc.govt.nz/"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tel:0800555111" TargetMode="External"/><Relationship Id="rId27" Type="http://schemas.openxmlformats.org/officeDocument/2006/relationships/image" Target="media/image3.png"/><Relationship Id="rId30" Type="http://schemas.openxmlformats.org/officeDocument/2006/relationships/hyperlink" Target="http://www.ownyouronline.govt.nz/" TargetMode="External"/><Relationship Id="rId35" Type="http://schemas.openxmlformats.org/officeDocument/2006/relationships/hyperlink" Target="https://tikatangata.org.nz/resources-and-support/make-a-complaint" TargetMode="External"/><Relationship Id="rId43"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nzsis.govt.nz/our-work/engagement" TargetMode="External"/><Relationship Id="rId33" Type="http://schemas.openxmlformats.org/officeDocument/2006/relationships/hyperlink" Target="https://tikatangata.org.nz/resources-and-support/make-a-complaint" TargetMode="External"/><Relationship Id="rId38" Type="http://schemas.openxmlformats.org/officeDocument/2006/relationships/image" Target="media/image6.jpeg"/><Relationship Id="rId46" Type="http://schemas.openxmlformats.org/officeDocument/2006/relationships/theme" Target="theme/theme1.xml"/><Relationship Id="rId20" Type="http://schemas.openxmlformats.org/officeDocument/2006/relationships/hyperlink" Target="https://www.police.govt.nz/contact-us/stations" TargetMode="External"/><Relationship Id="rId41" Type="http://schemas.openxmlformats.org/officeDocument/2006/relationships/hyperlink" Target="https://www.ombudsman.parliament.nz/resources?f%5B0%5D=category%3A2383"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ad1f40236d4a3b50c8cefe6c7289129a">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8a5152b00d3497dfdaf80b343d64fd5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ZHNFQZVQ3Y4V-1257920297-1721</_dlc_DocId>
    <_dlc_DocIdUrl xmlns="f241499f-97c4-44af-badf-d067f056cf3c">
      <Url>https://azurediagovt.sharepoint.com/sites/ECMS-CMT-ETC-PLM-PLI-FI/_layouts/15/DocIdRedir.aspx?ID=ZHNFQZVQ3Y4V-1257920297-1721</Url>
      <Description>ZHNFQZVQ3Y4V-1257920297-1721</Description>
    </_dlc_DocIdUrl>
    <lcf76f155ced4ddcb4097134ff3c332f xmlns="11cc6b14-7fce-430e-b961-eeb3627faed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08FCEA5C-1AE1-47E5-80BD-AFDFF39DF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3.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4.xml><?xml version="1.0" encoding="utf-8"?>
<ds:datastoreItem xmlns:ds="http://schemas.openxmlformats.org/officeDocument/2006/customXml" ds:itemID="{87B7D9E0-716C-4B07-8291-91FE94ADC9F2}">
  <ds:schemaRefs>
    <ds:schemaRef ds:uri="http://schemas.microsoft.com/sharepoint/events"/>
  </ds:schemaRefs>
</ds:datastoreItem>
</file>

<file path=customXml/itemProps5.xml><?xml version="1.0" encoding="utf-8"?>
<ds:datastoreItem xmlns:ds="http://schemas.openxmlformats.org/officeDocument/2006/customXml" ds:itemID="{D33423A0-4D13-414B-AE09-5D3AA10D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1423</Words>
  <Characters>8864</Characters>
  <Application>Microsoft Office Word</Application>
  <DocSecurity>0</DocSecurity>
  <Lines>260</Lines>
  <Paragraphs>58</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10229</CharactersWithSpaces>
  <SharedDoc>false</SharedDoc>
  <HLinks>
    <vt:vector size="114" baseType="variant">
      <vt:variant>
        <vt:i4>3276850</vt:i4>
      </vt:variant>
      <vt:variant>
        <vt:i4>54</vt:i4>
      </vt:variant>
      <vt:variant>
        <vt:i4>0</vt:i4>
      </vt:variant>
      <vt:variant>
        <vt:i4>5</vt:i4>
      </vt:variant>
      <vt:variant>
        <vt:lpwstr>https://www.ombudsman.parliament.nz/resources?f%5B0%5D=category%3A2383</vt:lpwstr>
      </vt:variant>
      <vt:variant>
        <vt:lpwstr/>
      </vt:variant>
      <vt:variant>
        <vt:i4>1704039</vt:i4>
      </vt:variant>
      <vt:variant>
        <vt:i4>51</vt:i4>
      </vt:variant>
      <vt:variant>
        <vt:i4>0</vt:i4>
      </vt:variant>
      <vt:variant>
        <vt:i4>5</vt:i4>
      </vt:variant>
      <vt:variant>
        <vt:lpwstr>mailto:info@ombudsman.parliament.nz</vt:lpwstr>
      </vt:variant>
      <vt:variant>
        <vt:lpwstr/>
      </vt:variant>
      <vt:variant>
        <vt:i4>5242902</vt:i4>
      </vt:variant>
      <vt:variant>
        <vt:i4>48</vt:i4>
      </vt:variant>
      <vt:variant>
        <vt:i4>0</vt:i4>
      </vt:variant>
      <vt:variant>
        <vt:i4>5</vt:i4>
      </vt:variant>
      <vt:variant>
        <vt:lpwstr>https://www.ombudsman.parliament.nz/</vt:lpwstr>
      </vt:variant>
      <vt:variant>
        <vt:lpwstr/>
      </vt:variant>
      <vt:variant>
        <vt:i4>6815855</vt:i4>
      </vt:variant>
      <vt:variant>
        <vt:i4>45</vt:i4>
      </vt:variant>
      <vt:variant>
        <vt:i4>0</vt:i4>
      </vt:variant>
      <vt:variant>
        <vt:i4>5</vt:i4>
      </vt:variant>
      <vt:variant>
        <vt:lpwstr>https://tikatangata.org.nz/our-work/human-rights-questions-and-complaints-were-here-to-help</vt:lpwstr>
      </vt:variant>
      <vt:variant>
        <vt:lpwstr/>
      </vt:variant>
      <vt:variant>
        <vt:i4>786505</vt:i4>
      </vt:variant>
      <vt:variant>
        <vt:i4>42</vt:i4>
      </vt:variant>
      <vt:variant>
        <vt:i4>0</vt:i4>
      </vt:variant>
      <vt:variant>
        <vt:i4>5</vt:i4>
      </vt:variant>
      <vt:variant>
        <vt:lpwstr>https://tikatangata.org.nz/resources-and-support/make-a-complaint</vt:lpwstr>
      </vt:variant>
      <vt:variant>
        <vt:lpwstr/>
      </vt:variant>
      <vt:variant>
        <vt:i4>8192101</vt:i4>
      </vt:variant>
      <vt:variant>
        <vt:i4>39</vt:i4>
      </vt:variant>
      <vt:variant>
        <vt:i4>0</vt:i4>
      </vt:variant>
      <vt:variant>
        <vt:i4>5</vt:i4>
      </vt:variant>
      <vt:variant>
        <vt:lpwstr>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vt:lpwstr>
      </vt:variant>
      <vt:variant>
        <vt:lpwstr/>
      </vt:variant>
      <vt:variant>
        <vt:i4>851974</vt:i4>
      </vt:variant>
      <vt:variant>
        <vt:i4>36</vt:i4>
      </vt:variant>
      <vt:variant>
        <vt:i4>0</vt:i4>
      </vt:variant>
      <vt:variant>
        <vt:i4>5</vt:i4>
      </vt:variant>
      <vt:variant>
        <vt:lpwstr>https://www.ncsc.govt.nz/</vt:lpwstr>
      </vt:variant>
      <vt:variant>
        <vt:lpwstr/>
      </vt:variant>
      <vt:variant>
        <vt:i4>1048605</vt:i4>
      </vt:variant>
      <vt:variant>
        <vt:i4>33</vt:i4>
      </vt:variant>
      <vt:variant>
        <vt:i4>0</vt:i4>
      </vt:variant>
      <vt:variant>
        <vt:i4>5</vt:i4>
      </vt:variant>
      <vt:variant>
        <vt:lpwstr>http://www.ownyouronline.govt.nz/</vt:lpwstr>
      </vt:variant>
      <vt:variant>
        <vt:lpwstr/>
      </vt:variant>
      <vt:variant>
        <vt:i4>1048605</vt:i4>
      </vt:variant>
      <vt:variant>
        <vt:i4>30</vt:i4>
      </vt:variant>
      <vt:variant>
        <vt:i4>0</vt:i4>
      </vt:variant>
      <vt:variant>
        <vt:i4>5</vt:i4>
      </vt:variant>
      <vt:variant>
        <vt:lpwstr>http://www.ownyouronline.govt.nz/</vt:lpwstr>
      </vt:variant>
      <vt:variant>
        <vt:lpwstr/>
      </vt:variant>
      <vt:variant>
        <vt:i4>2293858</vt:i4>
      </vt:variant>
      <vt:variant>
        <vt:i4>27</vt:i4>
      </vt:variant>
      <vt:variant>
        <vt:i4>0</vt:i4>
      </vt:variant>
      <vt:variant>
        <vt:i4>5</vt:i4>
      </vt:variant>
      <vt:variant>
        <vt:lpwstr>https://providinginformation.nzsis.govt.nz/</vt:lpwstr>
      </vt:variant>
      <vt:variant>
        <vt:lpwstr>a0oqnn86a0h5j4obesc8udlij</vt:lpwstr>
      </vt:variant>
      <vt:variant>
        <vt:i4>1376339</vt:i4>
      </vt:variant>
      <vt:variant>
        <vt:i4>24</vt:i4>
      </vt:variant>
      <vt:variant>
        <vt:i4>0</vt:i4>
      </vt:variant>
      <vt:variant>
        <vt:i4>5</vt:i4>
      </vt:variant>
      <vt:variant>
        <vt:lpwstr>https://www.nzsis.govt.nz/our-work/engagement</vt:lpwstr>
      </vt:variant>
      <vt:variant>
        <vt:lpwstr/>
      </vt:variant>
      <vt:variant>
        <vt:i4>3080299</vt:i4>
      </vt:variant>
      <vt:variant>
        <vt:i4>21</vt:i4>
      </vt:variant>
      <vt:variant>
        <vt:i4>0</vt:i4>
      </vt:variant>
      <vt:variant>
        <vt:i4>5</vt:i4>
      </vt:variant>
      <vt:variant>
        <vt:lpwstr>https://www.nzsis.govt.nz/</vt:lpwstr>
      </vt:variant>
      <vt:variant>
        <vt:lpwstr/>
      </vt:variant>
      <vt:variant>
        <vt:i4>7995429</vt:i4>
      </vt:variant>
      <vt:variant>
        <vt:i4>18</vt:i4>
      </vt:variant>
      <vt:variant>
        <vt:i4>0</vt:i4>
      </vt:variant>
      <vt:variant>
        <vt:i4>5</vt:i4>
      </vt:variant>
      <vt:variant>
        <vt:lpwstr>https://www.police.govt.nz/use-105</vt:lpwstr>
      </vt:variant>
      <vt:variant>
        <vt:lpwstr/>
      </vt:variant>
      <vt:variant>
        <vt:i4>5701660</vt:i4>
      </vt:variant>
      <vt:variant>
        <vt:i4>15</vt:i4>
      </vt:variant>
      <vt:variant>
        <vt:i4>0</vt:i4>
      </vt:variant>
      <vt:variant>
        <vt:i4>5</vt:i4>
      </vt:variant>
      <vt:variant>
        <vt:lpwstr>tel:0800 555 111</vt:lpwstr>
      </vt:variant>
      <vt:variant>
        <vt:lpwstr/>
      </vt:variant>
      <vt:variant>
        <vt:i4>1441807</vt:i4>
      </vt:variant>
      <vt:variant>
        <vt:i4>12</vt:i4>
      </vt:variant>
      <vt:variant>
        <vt:i4>0</vt:i4>
      </vt:variant>
      <vt:variant>
        <vt:i4>5</vt:i4>
      </vt:variant>
      <vt:variant>
        <vt:lpwstr>https://www.crimestoppers-nz.org/</vt:lpwstr>
      </vt:variant>
      <vt:variant>
        <vt:lpwstr/>
      </vt:variant>
      <vt:variant>
        <vt:i4>3145848</vt:i4>
      </vt:variant>
      <vt:variant>
        <vt:i4>9</vt:i4>
      </vt:variant>
      <vt:variant>
        <vt:i4>0</vt:i4>
      </vt:variant>
      <vt:variant>
        <vt:i4>5</vt:i4>
      </vt:variant>
      <vt:variant>
        <vt:lpwstr>https://www.police.govt.nz/contact-us/stations</vt:lpwstr>
      </vt:variant>
      <vt:variant>
        <vt:lpwstr/>
      </vt:variant>
      <vt:variant>
        <vt:i4>7274537</vt:i4>
      </vt:variant>
      <vt:variant>
        <vt:i4>6</vt:i4>
      </vt:variant>
      <vt:variant>
        <vt:i4>0</vt:i4>
      </vt:variant>
      <vt:variant>
        <vt:i4>5</vt:i4>
      </vt:variant>
      <vt:variant>
        <vt:lpwstr>tel:105</vt:lpwstr>
      </vt:variant>
      <vt:variant>
        <vt:lpwstr/>
      </vt:variant>
      <vt:variant>
        <vt:i4>7995429</vt:i4>
      </vt:variant>
      <vt:variant>
        <vt:i4>3</vt:i4>
      </vt:variant>
      <vt:variant>
        <vt:i4>0</vt:i4>
      </vt:variant>
      <vt:variant>
        <vt:i4>5</vt:i4>
      </vt:variant>
      <vt:variant>
        <vt:lpwstr>https://www.police.govt.nz/use-105</vt:lpwstr>
      </vt:variant>
      <vt:variant>
        <vt:lpwstr/>
      </vt:variant>
      <vt:variant>
        <vt:i4>4980806</vt:i4>
      </vt:variant>
      <vt:variant>
        <vt:i4>0</vt:i4>
      </vt:variant>
      <vt:variant>
        <vt:i4>0</vt:i4>
      </vt:variant>
      <vt:variant>
        <vt:i4>5</vt:i4>
      </vt:variant>
      <vt:variant>
        <vt:lpwstr>https://www.ethniccommunities.govt.nz/programmes/security-and-resilience/how-to-report-foreign-interference/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NZ TTS</cp:lastModifiedBy>
  <cp:revision>7</cp:revision>
  <cp:lastPrinted>2024-11-15T10:40:00Z</cp:lastPrinted>
  <dcterms:created xsi:type="dcterms:W3CDTF">2025-07-22T22:39:00Z</dcterms:created>
  <dcterms:modified xsi:type="dcterms:W3CDTF">2025-07-23T22:23:00Z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TaxKeyword">
    <vt:lpwstr/>
  </property>
  <property fmtid="{D5CDD505-2E9C-101B-9397-08002B2CF9AE}" pid="7" name="d545d1b5010243bcae2cac870a559cbd">
    <vt:lpwstr/>
  </property>
  <property fmtid="{D5CDD505-2E9C-101B-9397-08002B2CF9AE}" pid="8" name="DIALegislation">
    <vt:lpwstr/>
  </property>
  <property fmtid="{D5CDD505-2E9C-101B-9397-08002B2CF9AE}" pid="9" name="DIAAdministrationDocumentType">
    <vt:lpwstr/>
  </property>
  <property fmtid="{D5CDD505-2E9C-101B-9397-08002B2CF9AE}" pid="10" name="e426f00ce1c04b36b10d4c3e43c2da46">
    <vt:lpwstr/>
  </property>
  <property fmtid="{D5CDD505-2E9C-101B-9397-08002B2CF9AE}" pid="11" name="DIAAnalysisDocumentType">
    <vt:lpwstr/>
  </property>
  <property fmtid="{D5CDD505-2E9C-101B-9397-08002B2CF9AE}" pid="12" name="DIABriefingType">
    <vt:lpwstr/>
  </property>
  <property fmtid="{D5CDD505-2E9C-101B-9397-08002B2CF9AE}" pid="13" name="a43c847a0bb444b9ba08276b667d1291">
    <vt:lpwstr/>
  </property>
  <property fmtid="{D5CDD505-2E9C-101B-9397-08002B2CF9AE}" pid="14" name="n519a372ec7b434bb313ba820b4e8ea6">
    <vt:lpwstr/>
  </property>
  <property fmtid="{D5CDD505-2E9C-101B-9397-08002B2CF9AE}" pid="15" name="aa0293da76ee462da8ea97e7ed70c5ee">
    <vt:lpwstr/>
  </property>
  <property fmtid="{D5CDD505-2E9C-101B-9397-08002B2CF9AE}" pid="16" name="DIABriefingAudience">
    <vt:lpwstr/>
  </property>
  <property fmtid="{D5CDD505-2E9C-101B-9397-08002B2CF9AE}" pid="17" name="DIAAgreementType">
    <vt:lpwstr/>
  </property>
  <property fmtid="{D5CDD505-2E9C-101B-9397-08002B2CF9AE}" pid="18" name="C3Topic">
    <vt:lpwstr/>
  </property>
  <property fmtid="{D5CDD505-2E9C-101B-9397-08002B2CF9AE}" pid="19" name="DIAReportDocumentType">
    <vt:lpwstr/>
  </property>
  <property fmtid="{D5CDD505-2E9C-101B-9397-08002B2CF9AE}" pid="20" name="f61444bc44204a64a934873ee4bc3140">
    <vt:lpwstr/>
  </property>
  <property fmtid="{D5CDD505-2E9C-101B-9397-08002B2CF9AE}" pid="21" name="fb4cec6bda93410d8ae43a0f8dc367a2">
    <vt:lpwstr/>
  </property>
  <property fmtid="{D5CDD505-2E9C-101B-9397-08002B2CF9AE}" pid="22" name="DIAMeetingDocumentType">
    <vt:lpwstr/>
  </property>
  <property fmtid="{D5CDD505-2E9C-101B-9397-08002B2CF9AE}" pid="23" name="DIAPortfolio">
    <vt:lpwstr/>
  </property>
  <property fmtid="{D5CDD505-2E9C-101B-9397-08002B2CF9AE}" pid="24" name="DIAPlanningDocumentType">
    <vt:lpwstr/>
  </property>
  <property fmtid="{D5CDD505-2E9C-101B-9397-08002B2CF9AE}" pid="25" name="DIAOfficialEntity">
    <vt:lpwstr/>
  </property>
  <property fmtid="{D5CDD505-2E9C-101B-9397-08002B2CF9AE}" pid="26" name="Order">
    <vt:r8>17000</vt:r8>
  </property>
  <property fmtid="{D5CDD505-2E9C-101B-9397-08002B2CF9AE}" pid="27" name="ComplianceAssetId">
    <vt:lpwstr/>
  </property>
  <property fmtid="{D5CDD505-2E9C-101B-9397-08002B2CF9AE}" pid="28" name="_activity">
    <vt:lpwstr>{"FileActivityType":"6","FileActivityTimeStamp":"2024-11-12T20:45:34.020Z","FileActivityUsersOnPage":[{"DisplayName":"Pratima Namasivayam","Id":"pratima.namasivayam@ethniccommunities.govt.nz"}],"FileActivityNavigationId":null}</vt:lpwstr>
  </property>
  <property fmtid="{D5CDD505-2E9C-101B-9397-08002B2CF9AE}" pid="29" name="_ExtendedDescription">
    <vt:lpwstr/>
  </property>
  <property fmtid="{D5CDD505-2E9C-101B-9397-08002B2CF9AE}" pid="30" name="TriggerFlowInfo">
    <vt:lpwstr/>
  </property>
  <property fmtid="{D5CDD505-2E9C-101B-9397-08002B2CF9AE}" pid="31" name="MediaServiceImageTags">
    <vt:lpwstr/>
  </property>
  <property fmtid="{D5CDD505-2E9C-101B-9397-08002B2CF9AE}" pid="32" name="_dlc_DocIdItemGuid">
    <vt:lpwstr>46d12aa4-8056-45ea-9414-130782c07460</vt:lpwstr>
  </property>
</Properties>
</file>