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5437BD" w:rsidRDefault="00354FF9" w:rsidP="00354FF9">
      <w:pPr>
        <w:spacing w:line="276" w:lineRule="auto"/>
        <w:rPr>
          <w:rFonts w:ascii="Acumin Pro" w:hAnsi="Acumin Pro"/>
          <w:b/>
          <w:bCs/>
          <w:color w:val="402956" w:themeColor="accent5" w:themeShade="BF"/>
          <w:sz w:val="48"/>
          <w:szCs w:val="48"/>
          <w:lang w:val="es-ES_tradnl"/>
        </w:rPr>
      </w:pPr>
      <w:r w:rsidRPr="005437BD">
        <w:rPr>
          <w:rFonts w:ascii="Acumin Pro" w:hAnsi="Acumin Pro"/>
          <w:b/>
          <w:bCs/>
          <w:noProof/>
          <w:color w:val="402956" w:themeColor="accent5" w:themeShade="BF"/>
          <w:sz w:val="48"/>
          <w:szCs w:val="48"/>
          <w:lang w:val="es-ES_tradnl"/>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18EC0E02" w:rsidR="00423715" w:rsidRPr="005437BD" w:rsidRDefault="00423715" w:rsidP="00354FF9">
      <w:pPr>
        <w:ind w:left="-567"/>
        <w:rPr>
          <w:rFonts w:ascii="Acumin Pro" w:hAnsi="Acumin Pro"/>
          <w:color w:val="2B1B3A" w:themeColor="accent5" w:themeShade="80"/>
          <w:sz w:val="48"/>
          <w:szCs w:val="48"/>
          <w:lang w:val="es-ES_tradnl"/>
        </w:rPr>
      </w:pPr>
      <w:r w:rsidRPr="005437BD">
        <w:rPr>
          <w:rFonts w:ascii="Acumin Pro" w:hAnsi="Acumin Pro"/>
          <w:b/>
          <w:color w:val="2B1B3A" w:themeColor="accent5" w:themeShade="80"/>
          <w:sz w:val="48"/>
          <w:lang w:val="es-ES_tradnl"/>
        </w:rPr>
        <w:t xml:space="preserve">Información sobre los organismos públicos </w:t>
      </w:r>
      <w:r w:rsidRPr="005437BD">
        <w:rPr>
          <w:rFonts w:ascii="Acumin Pro" w:hAnsi="Acumin Pro"/>
          <w:b/>
          <w:bCs/>
          <w:color w:val="2B1B3A" w:themeColor="accent5" w:themeShade="80"/>
          <w:sz w:val="48"/>
          <w:szCs w:val="48"/>
          <w:lang w:val="es-ES_tradnl"/>
        </w:rPr>
        <w:br/>
      </w:r>
      <w:r w:rsidRPr="005437BD">
        <w:rPr>
          <w:rFonts w:ascii="Acumin Pro" w:hAnsi="Acumin Pro"/>
          <w:b/>
          <w:color w:val="2B1B3A" w:themeColor="accent5" w:themeShade="80"/>
          <w:sz w:val="48"/>
          <w:lang w:val="es-ES_tradnl"/>
        </w:rPr>
        <w:t xml:space="preserve">de Nueva Zelanda </w:t>
      </w:r>
    </w:p>
    <w:p w14:paraId="449889E6" w14:textId="7689D019" w:rsidR="00423715" w:rsidRPr="005437BD" w:rsidRDefault="00423715" w:rsidP="00423715">
      <w:pPr>
        <w:spacing w:line="276" w:lineRule="auto"/>
        <w:ind w:left="-567"/>
        <w:rPr>
          <w:rFonts w:ascii="Acumin Pro" w:hAnsi="Acumin Pro" w:cs="Arial"/>
          <w:b/>
          <w:bCs/>
          <w:color w:val="00908B"/>
          <w:kern w:val="32"/>
          <w:sz w:val="32"/>
          <w:szCs w:val="32"/>
          <w:lang w:val="es-ES_tradnl"/>
        </w:rPr>
      </w:pPr>
      <w:r w:rsidRPr="005437BD">
        <w:rPr>
          <w:rFonts w:ascii="Acumin Pro" w:hAnsi="Acumin Pro"/>
          <w:sz w:val="22"/>
          <w:lang w:val="es-ES_tradnl"/>
        </w:rPr>
        <w:t xml:space="preserve">Los organismos públicos que se </w:t>
      </w:r>
      <w:r w:rsidR="00C253E8" w:rsidRPr="005437BD">
        <w:rPr>
          <w:rFonts w:ascii="Acumin Pro" w:hAnsi="Acumin Pro"/>
          <w:sz w:val="22"/>
          <w:lang w:val="es-ES_tradnl"/>
        </w:rPr>
        <w:t>mencionan</w:t>
      </w:r>
      <w:r w:rsidRPr="005437BD">
        <w:rPr>
          <w:rFonts w:ascii="Acumin Pro" w:hAnsi="Acumin Pro"/>
          <w:sz w:val="22"/>
          <w:lang w:val="es-ES_tradnl"/>
        </w:rPr>
        <w:t xml:space="preserve"> a continuación son responsables de la seguridad nacional y de la protección de los derechos de las personas en Nueva Zelanda. La presente información se refiere a lo que esos organismos hacen y al apoyo que pueden ofrecerle</w:t>
      </w:r>
      <w:r w:rsidR="00C253E8" w:rsidRPr="005437BD">
        <w:rPr>
          <w:rFonts w:ascii="Acumin Pro" w:hAnsi="Acumin Pro"/>
          <w:sz w:val="22"/>
          <w:lang w:val="es-ES_tradnl"/>
        </w:rPr>
        <w:t xml:space="preserve"> a usted</w:t>
      </w:r>
      <w:r w:rsidRPr="005437BD">
        <w:rPr>
          <w:rFonts w:ascii="Acumin Pro" w:hAnsi="Acumin Pro"/>
          <w:sz w:val="22"/>
          <w:lang w:val="es-ES_tradnl"/>
        </w:rPr>
        <w:t xml:space="preserve">. </w:t>
      </w:r>
      <w:r w:rsidR="00C253E8" w:rsidRPr="005437BD">
        <w:rPr>
          <w:rFonts w:ascii="Acumin Pro" w:hAnsi="Acumin Pro"/>
          <w:sz w:val="22"/>
          <w:lang w:val="es-ES_tradnl"/>
        </w:rPr>
        <w:t>L</w:t>
      </w:r>
      <w:r w:rsidRPr="005437BD">
        <w:rPr>
          <w:rFonts w:ascii="Acumin Pro" w:hAnsi="Acumin Pro"/>
          <w:sz w:val="22"/>
          <w:lang w:val="es-ES_tradnl"/>
        </w:rPr>
        <w:t>os casos de injerencia extranjera</w:t>
      </w:r>
      <w:r w:rsidR="00C253E8" w:rsidRPr="005437BD">
        <w:rPr>
          <w:rFonts w:ascii="Acumin Pro" w:hAnsi="Acumin Pro"/>
          <w:sz w:val="22"/>
          <w:lang w:val="es-ES_tradnl"/>
        </w:rPr>
        <w:t xml:space="preserve"> se pueden denunciar ante</w:t>
      </w:r>
      <w:r w:rsidRPr="005437BD">
        <w:rPr>
          <w:rFonts w:ascii="Acumin Pro" w:hAnsi="Acumin Pro"/>
          <w:sz w:val="22"/>
          <w:lang w:val="es-ES_tradnl"/>
        </w:rPr>
        <w:t xml:space="preserve"> la Policía de Nueva Zelanda y </w:t>
      </w:r>
      <w:r w:rsidR="00C253E8" w:rsidRPr="005437BD">
        <w:rPr>
          <w:rFonts w:ascii="Acumin Pro" w:hAnsi="Acumin Pro"/>
          <w:sz w:val="22"/>
          <w:lang w:val="es-ES_tradnl"/>
        </w:rPr>
        <w:t>e</w:t>
      </w:r>
      <w:r w:rsidRPr="005437BD">
        <w:rPr>
          <w:rFonts w:ascii="Acumin Pro" w:hAnsi="Acumin Pro"/>
          <w:sz w:val="22"/>
          <w:lang w:val="es-ES_tradnl"/>
        </w:rPr>
        <w:t xml:space="preserve">l Servicio de Inteligencia de Seguridad de Nueva Zelanda (NZSIS). Para obtener más información sobre cómo denunciar, consulte </w:t>
      </w:r>
      <w:hyperlink r:id="rId13">
        <w:r w:rsidRPr="005437BD">
          <w:rPr>
            <w:rStyle w:val="Hyperlink"/>
            <w:rFonts w:ascii="Acumin Pro" w:hAnsi="Acumin Pro"/>
            <w:sz w:val="22"/>
            <w:lang w:val="es-ES_tradnl"/>
          </w:rPr>
          <w:t>Cómo denunciar la injerencia extranjera</w:t>
        </w:r>
      </w:hyperlink>
      <w:r w:rsidRPr="005437BD">
        <w:rPr>
          <w:rFonts w:ascii="Acumin Pro" w:hAnsi="Acumin Pro"/>
          <w:sz w:val="22"/>
          <w:lang w:val="es-ES_tradnl"/>
        </w:rPr>
        <w:t>. </w:t>
      </w:r>
    </w:p>
    <w:p w14:paraId="2AEF0370" w14:textId="338DD691" w:rsidR="00423715" w:rsidRPr="005437BD" w:rsidRDefault="008A1A7D" w:rsidP="00423715">
      <w:pPr>
        <w:rPr>
          <w:rFonts w:ascii="Acumin Pro" w:eastAsia="Calibri" w:hAnsi="Acumin Pro" w:cstheme="minorHAnsi"/>
          <w:sz w:val="22"/>
          <w:szCs w:val="22"/>
          <w:lang w:val="es-ES_tradnl"/>
        </w:rPr>
      </w:pPr>
      <w:r w:rsidRPr="005437BD">
        <w:rPr>
          <w:noProof/>
          <w:lang w:val="es-ES_tradnl"/>
        </w:rPr>
        <mc:AlternateContent>
          <mc:Choice Requires="wps">
            <w:drawing>
              <wp:anchor distT="0" distB="0" distL="114300" distR="114300" simplePos="0" relativeHeight="251658248" behindDoc="1" locked="0" layoutInCell="1" allowOverlap="1" wp14:anchorId="006E079E" wp14:editId="1E78DB12">
                <wp:simplePos x="0" y="0"/>
                <wp:positionH relativeFrom="margin">
                  <wp:align>center</wp:align>
                </wp:positionH>
                <wp:positionV relativeFrom="paragraph">
                  <wp:posOffset>46355</wp:posOffset>
                </wp:positionV>
                <wp:extent cx="6848928" cy="5871380"/>
                <wp:effectExtent l="38100" t="38100" r="47625" b="34290"/>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87138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0;margin-top:3.65pt;width:539.3pt;height:462.3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48928,5871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" adj="-11796480,,5400" path="m419275,l6810705,v21110,,38223,17113,38223,38223l6848928,5452105v,231559,-187716,419275,-419275,419275l38223,5871380c17113,5871380,,5854267,,5833157l,419275c,187716,187716,,419275,xe" filled="f" strokecolor="#3a1335" strokeweight="6pt">
                <v:stroke joinstyle="miter"/>
                <v:formulas/>
                <v:path arrowok="t" o:connecttype="custom" o:connectlocs="419275,0;6810705,0;6848928,38223;6848928,5452105;6429653,5871380;38223,5871380;0,5833157;0,419275;419275,0" o:connectangles="0,0,0,0,0,0,0,0,0" textboxrect="0,0,6848928,5871380"/>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437BD">
        <w:rPr>
          <w:noProof/>
          <w:lang w:val="es-ES_tradnl"/>
        </w:rPr>
        <w:drawing>
          <wp:anchor distT="0" distB="0" distL="114300" distR="114300" simplePos="0" relativeHeight="251658243" behindDoc="1" locked="0" layoutInCell="1" allowOverlap="1" wp14:anchorId="27818A11" wp14:editId="69428A96">
            <wp:simplePos x="0" y="0"/>
            <wp:positionH relativeFrom="column">
              <wp:posOffset>-465455</wp:posOffset>
            </wp:positionH>
            <wp:positionV relativeFrom="paragraph">
              <wp:posOffset>4445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A0CD6" w14:textId="77777777" w:rsidR="00423715" w:rsidRPr="005437BD" w:rsidRDefault="00423715" w:rsidP="00423715">
      <w:pPr>
        <w:ind w:left="-567"/>
        <w:rPr>
          <w:rFonts w:ascii="Acumin Pro" w:eastAsia="Calibri" w:hAnsi="Acumin Pro" w:cstheme="minorHAnsi"/>
          <w:sz w:val="22"/>
          <w:szCs w:val="22"/>
          <w:lang w:val="es-ES_tradnl"/>
        </w:rPr>
      </w:pPr>
    </w:p>
    <w:p w14:paraId="652B5045" w14:textId="77777777" w:rsidR="00423715" w:rsidRPr="005437BD" w:rsidRDefault="00423715" w:rsidP="00423715">
      <w:pPr>
        <w:ind w:left="-567"/>
        <w:rPr>
          <w:rFonts w:ascii="Acumin Pro" w:eastAsia="Calibri" w:hAnsi="Acumin Pro" w:cstheme="minorHAnsi"/>
          <w:sz w:val="22"/>
          <w:szCs w:val="22"/>
          <w:lang w:val="es-ES_tradnl"/>
        </w:rPr>
      </w:pPr>
    </w:p>
    <w:p w14:paraId="49B361CC" w14:textId="636013D4" w:rsidR="00423715" w:rsidRPr="005437BD" w:rsidRDefault="00423715" w:rsidP="006A5335">
      <w:pPr>
        <w:ind w:left="-567" w:right="-427"/>
        <w:rPr>
          <w:rFonts w:ascii="Acumin Pro" w:eastAsia="Calibri" w:hAnsi="Acumin Pro" w:cstheme="minorHAnsi"/>
          <w:sz w:val="22"/>
          <w:szCs w:val="22"/>
          <w:lang w:val="es-ES_tradnl"/>
        </w:rPr>
      </w:pPr>
      <w:r w:rsidRPr="005437BD">
        <w:rPr>
          <w:rFonts w:ascii="Acumin Pro" w:hAnsi="Acumin Pro"/>
          <w:sz w:val="22"/>
          <w:lang w:val="es-ES_tradnl"/>
        </w:rPr>
        <w:t xml:space="preserve">La Policía de Nueva Zelanda presta servicios que garantizan la seguridad y la tranquilidad de las personas en sus hogares, en las carreteras y en las comunidades. La Policía trabaja las 24 horas del día de forma activa para prevenir y combatir los delitos y los daños. </w:t>
      </w:r>
      <w:r w:rsidR="00207ADB" w:rsidRPr="005437BD">
        <w:rPr>
          <w:rFonts w:ascii="Acumin Pro" w:hAnsi="Acumin Pro"/>
          <w:sz w:val="22"/>
          <w:lang w:val="es-ES_tradnl"/>
        </w:rPr>
        <w:t>La institución cuenta con</w:t>
      </w:r>
      <w:r w:rsidRPr="005437BD">
        <w:rPr>
          <w:rFonts w:ascii="Acumin Pro" w:hAnsi="Acumin Pro"/>
          <w:sz w:val="22"/>
          <w:lang w:val="es-ES_tradnl"/>
        </w:rPr>
        <w:t xml:space="preserve"> alrededor de 15</w:t>
      </w:r>
      <w:r w:rsidR="00207ADB" w:rsidRPr="005437BD">
        <w:rPr>
          <w:rFonts w:ascii="Acumin Pro" w:hAnsi="Acumin Pro"/>
          <w:sz w:val="22"/>
          <w:lang w:val="es-ES_tradnl"/>
        </w:rPr>
        <w:t> </w:t>
      </w:r>
      <w:r w:rsidRPr="005437BD">
        <w:rPr>
          <w:rFonts w:ascii="Acumin Pro" w:hAnsi="Acumin Pro"/>
          <w:sz w:val="22"/>
          <w:lang w:val="es-ES_tradnl"/>
        </w:rPr>
        <w:t xml:space="preserve">000 </w:t>
      </w:r>
      <w:r w:rsidR="00207ADB" w:rsidRPr="005437BD">
        <w:rPr>
          <w:rFonts w:ascii="Acumin Pro" w:hAnsi="Acumin Pro"/>
          <w:sz w:val="22"/>
          <w:lang w:val="es-ES_tradnl"/>
        </w:rPr>
        <w:t>funcionarios que trabajan</w:t>
      </w:r>
      <w:r w:rsidRPr="005437BD">
        <w:rPr>
          <w:rFonts w:ascii="Acumin Pro" w:hAnsi="Acumin Pro"/>
          <w:sz w:val="22"/>
          <w:lang w:val="es-ES_tradnl"/>
        </w:rPr>
        <w:t xml:space="preserve"> </w:t>
      </w:r>
      <w:r w:rsidR="00207ADB" w:rsidRPr="005437BD">
        <w:rPr>
          <w:rFonts w:ascii="Acumin Pro" w:hAnsi="Acumin Pro"/>
          <w:sz w:val="22"/>
          <w:lang w:val="es-ES_tradnl"/>
        </w:rPr>
        <w:t>en</w:t>
      </w:r>
      <w:r w:rsidRPr="005437BD">
        <w:rPr>
          <w:rFonts w:ascii="Acumin Pro" w:hAnsi="Acumin Pro"/>
          <w:sz w:val="22"/>
          <w:lang w:val="es-ES_tradnl"/>
        </w:rPr>
        <w:t xml:space="preserve"> comisarías urbanas y rurales</w:t>
      </w:r>
      <w:r w:rsidR="00207ADB" w:rsidRPr="005437BD">
        <w:rPr>
          <w:rFonts w:ascii="Acumin Pro" w:hAnsi="Acumin Pro"/>
          <w:sz w:val="22"/>
          <w:lang w:val="es-ES_tradnl"/>
        </w:rPr>
        <w:t>,</w:t>
      </w:r>
      <w:r w:rsidRPr="005437BD">
        <w:rPr>
          <w:rFonts w:ascii="Acumin Pro" w:hAnsi="Acumin Pro"/>
          <w:sz w:val="22"/>
          <w:lang w:val="es-ES_tradnl"/>
        </w:rPr>
        <w:t xml:space="preserve"> y </w:t>
      </w:r>
      <w:r w:rsidR="00207ADB" w:rsidRPr="005437BD">
        <w:rPr>
          <w:rFonts w:ascii="Acumin Pro" w:hAnsi="Acumin Pro"/>
          <w:sz w:val="22"/>
          <w:lang w:val="es-ES_tradnl"/>
        </w:rPr>
        <w:t>en</w:t>
      </w:r>
      <w:r w:rsidRPr="005437BD">
        <w:rPr>
          <w:rFonts w:ascii="Acumin Pro" w:hAnsi="Acumin Pro"/>
          <w:sz w:val="22"/>
          <w:lang w:val="es-ES_tradnl"/>
        </w:rPr>
        <w:t xml:space="preserve"> centros policiales de mayor tamaño.</w:t>
      </w:r>
    </w:p>
    <w:p w14:paraId="01BBBD2F" w14:textId="470F3935" w:rsidR="00423715" w:rsidRPr="005437BD" w:rsidRDefault="00207ADB" w:rsidP="006A5335">
      <w:pPr>
        <w:ind w:left="-567" w:right="-427"/>
        <w:rPr>
          <w:rFonts w:ascii="Acumin Pro" w:eastAsia="Calibri" w:hAnsi="Acumin Pro" w:cstheme="minorHAnsi"/>
          <w:sz w:val="22"/>
          <w:szCs w:val="22"/>
          <w:lang w:val="es-ES_tradnl"/>
        </w:rPr>
      </w:pPr>
      <w:r w:rsidRPr="005437BD">
        <w:rPr>
          <w:rFonts w:ascii="Acumin Pro" w:hAnsi="Acumin Pro"/>
          <w:sz w:val="22"/>
          <w:lang w:val="es-ES_tradnl"/>
        </w:rPr>
        <w:t>La Policía</w:t>
      </w:r>
      <w:r w:rsidR="00423715" w:rsidRPr="005437BD">
        <w:rPr>
          <w:rFonts w:ascii="Acumin Pro" w:hAnsi="Acumin Pro"/>
          <w:sz w:val="22"/>
          <w:lang w:val="es-ES_tradnl"/>
        </w:rPr>
        <w:t xml:space="preserve"> </w:t>
      </w:r>
      <w:r w:rsidRPr="005437BD">
        <w:rPr>
          <w:rFonts w:ascii="Acumin Pro" w:hAnsi="Acumin Pro"/>
          <w:sz w:val="22"/>
          <w:lang w:val="es-ES_tradnl"/>
        </w:rPr>
        <w:t xml:space="preserve">interviene </w:t>
      </w:r>
      <w:r w:rsidR="00423715" w:rsidRPr="005437BD">
        <w:rPr>
          <w:rFonts w:ascii="Acumin Pro" w:hAnsi="Acumin Pro"/>
          <w:sz w:val="22"/>
          <w:lang w:val="es-ES_tradnl"/>
        </w:rPr>
        <w:t xml:space="preserve">en tierra, mar y aire, </w:t>
      </w:r>
      <w:r w:rsidRPr="005437BD">
        <w:rPr>
          <w:rFonts w:ascii="Acumin Pro" w:hAnsi="Acumin Pro"/>
          <w:sz w:val="22"/>
          <w:lang w:val="es-ES_tradnl"/>
        </w:rPr>
        <w:t>y responde cada año a más de 1,3 millones de incidentes, atendiendo más de 925 000 llamados al 111 y más de 743 000 llamados no urgentes</w:t>
      </w:r>
      <w:r w:rsidR="00423715" w:rsidRPr="005437BD">
        <w:rPr>
          <w:rFonts w:ascii="Acumin Pro" w:hAnsi="Acumin Pro"/>
          <w:sz w:val="22"/>
          <w:lang w:val="es-ES_tradnl"/>
        </w:rPr>
        <w:t>.</w:t>
      </w:r>
    </w:p>
    <w:p w14:paraId="1A556109" w14:textId="31D53177" w:rsidR="00423715" w:rsidRPr="005437BD" w:rsidRDefault="00423715" w:rsidP="006A5335">
      <w:pPr>
        <w:ind w:left="-567" w:right="-427"/>
        <w:rPr>
          <w:rFonts w:ascii="Acumin Pro" w:eastAsia="Calibri" w:hAnsi="Acumin Pro" w:cstheme="minorHAnsi"/>
          <w:sz w:val="22"/>
          <w:szCs w:val="22"/>
          <w:lang w:val="es-ES_tradnl"/>
        </w:rPr>
      </w:pPr>
      <w:r w:rsidRPr="005437BD">
        <w:rPr>
          <w:rFonts w:ascii="Acumin Pro" w:hAnsi="Acumin Pro"/>
          <w:sz w:val="22"/>
          <w:lang w:val="es-ES_tradnl"/>
        </w:rPr>
        <w:t>El personal policial está capacitado para ayudar y proteger a todas las personas en Nueva Zelanda. Los servicios policiales se prestan de</w:t>
      </w:r>
      <w:r w:rsidR="00207ADB" w:rsidRPr="005437BD">
        <w:rPr>
          <w:rFonts w:ascii="Acumin Pro" w:hAnsi="Acumin Pro"/>
          <w:sz w:val="22"/>
          <w:lang w:val="es-ES_tradnl"/>
        </w:rPr>
        <w:t xml:space="preserve"> </w:t>
      </w:r>
      <w:r w:rsidRPr="005437BD">
        <w:rPr>
          <w:rFonts w:ascii="Acumin Pro" w:hAnsi="Acumin Pro"/>
          <w:sz w:val="22"/>
          <w:lang w:val="es-ES_tradnl"/>
        </w:rPr>
        <w:t xml:space="preserve">manera </w:t>
      </w:r>
      <w:r w:rsidR="00207ADB" w:rsidRPr="005437BD">
        <w:rPr>
          <w:rFonts w:ascii="Acumin Pro" w:hAnsi="Acumin Pro"/>
          <w:sz w:val="22"/>
          <w:lang w:val="es-ES_tradnl"/>
        </w:rPr>
        <w:t>independiente, imparcial y respetuosa de</w:t>
      </w:r>
      <w:r w:rsidRPr="005437BD">
        <w:rPr>
          <w:rFonts w:ascii="Acumin Pro" w:hAnsi="Acumin Pro"/>
          <w:sz w:val="22"/>
          <w:lang w:val="es-ES_tradnl"/>
        </w:rPr>
        <w:t xml:space="preserve"> los derechos humanos.</w:t>
      </w:r>
    </w:p>
    <w:p w14:paraId="58784926" w14:textId="0F52C5B4" w:rsidR="00423715" w:rsidRPr="005437BD" w:rsidRDefault="00462D9A" w:rsidP="006A5335">
      <w:pPr>
        <w:ind w:left="-567" w:right="-427"/>
        <w:rPr>
          <w:rFonts w:ascii="Acumin Pro" w:eastAsia="Calibri" w:hAnsi="Acumin Pro" w:cstheme="minorHAnsi"/>
          <w:sz w:val="22"/>
          <w:szCs w:val="22"/>
          <w:lang w:val="es-ES_tradnl"/>
        </w:rPr>
      </w:pPr>
      <w:r w:rsidRPr="005437BD">
        <w:rPr>
          <w:rFonts w:ascii="Acumin Pro" w:hAnsi="Acumin Pro"/>
          <w:sz w:val="22"/>
          <w:lang w:val="es-ES_tradnl"/>
        </w:rPr>
        <w:t>El</w:t>
      </w:r>
      <w:r w:rsidR="008D2885" w:rsidRPr="005437BD">
        <w:rPr>
          <w:rFonts w:ascii="Acumin Pro" w:hAnsi="Acumin Pro"/>
          <w:sz w:val="22"/>
          <w:lang w:val="es-ES_tradnl"/>
        </w:rPr>
        <w:t xml:space="preserve"> cometido</w:t>
      </w:r>
      <w:r w:rsidR="00423715" w:rsidRPr="005437BD">
        <w:rPr>
          <w:rFonts w:ascii="Acumin Pro" w:hAnsi="Acumin Pro"/>
          <w:sz w:val="22"/>
          <w:lang w:val="es-ES_tradnl"/>
        </w:rPr>
        <w:t xml:space="preserve"> principal de la Policía </w:t>
      </w:r>
      <w:r w:rsidRPr="005437BD">
        <w:rPr>
          <w:rFonts w:ascii="Acumin Pro" w:hAnsi="Acumin Pro"/>
          <w:sz w:val="22"/>
          <w:lang w:val="es-ES_tradnl"/>
        </w:rPr>
        <w:t>es</w:t>
      </w:r>
      <w:r w:rsidR="00423715" w:rsidRPr="005437BD">
        <w:rPr>
          <w:rFonts w:ascii="Acumin Pro" w:hAnsi="Acumin Pro"/>
          <w:sz w:val="22"/>
          <w:lang w:val="es-ES_tradnl"/>
        </w:rPr>
        <w:t xml:space="preserve"> prevenir, investigar, resolver y reducir </w:t>
      </w:r>
      <w:r w:rsidR="00207ADB" w:rsidRPr="005437BD">
        <w:rPr>
          <w:rFonts w:ascii="Acumin Pro" w:hAnsi="Acumin Pro"/>
          <w:sz w:val="22"/>
          <w:lang w:val="es-ES_tradnl"/>
        </w:rPr>
        <w:t>los casos de</w:t>
      </w:r>
      <w:r w:rsidR="00423715" w:rsidRPr="005437BD">
        <w:rPr>
          <w:rFonts w:ascii="Acumin Pro" w:hAnsi="Acumin Pro"/>
          <w:sz w:val="22"/>
          <w:lang w:val="es-ES_tradnl"/>
        </w:rPr>
        <w:t xml:space="preserve"> delincuencia y accidentes de tránsito. La Policía desempeña las siguientes funciones:</w:t>
      </w:r>
    </w:p>
    <w:p w14:paraId="199B0E19" w14:textId="77777777" w:rsidR="00423715" w:rsidRPr="005437BD" w:rsidRDefault="00423715" w:rsidP="003B716B">
      <w:pPr>
        <w:pStyle w:val="ListParagraph"/>
        <w:numPr>
          <w:ilvl w:val="0"/>
          <w:numId w:val="22"/>
        </w:numPr>
        <w:ind w:left="-567" w:right="-1"/>
        <w:rPr>
          <w:rFonts w:ascii="Acumin Pro" w:eastAsia="Calibri" w:hAnsi="Acumin Pro" w:cstheme="minorHAnsi"/>
          <w:sz w:val="22"/>
          <w:szCs w:val="22"/>
          <w:lang w:val="es-ES_tradnl"/>
        </w:rPr>
        <w:sectPr w:rsidR="00423715" w:rsidRPr="005437BD"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17278D0D"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Preservación de la paz</w:t>
      </w:r>
    </w:p>
    <w:p w14:paraId="6A9F5F24" w14:textId="525FF6D5"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Salvaguarda de la seguridad pública</w:t>
      </w:r>
    </w:p>
    <w:p w14:paraId="7F11D000" w14:textId="5373B1A1"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Aplicación de la ley</w:t>
      </w:r>
    </w:p>
    <w:p w14:paraId="69658DBA" w14:textId="364F0267"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Prevención de la delincuencia</w:t>
      </w:r>
    </w:p>
    <w:p w14:paraId="77FB10FA" w14:textId="77777777"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Apoyo y tranquilidad de la comunidad</w:t>
      </w:r>
    </w:p>
    <w:p w14:paraId="75C7430C" w14:textId="77777777"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Seguridad nacional</w:t>
      </w:r>
    </w:p>
    <w:p w14:paraId="786429DA" w14:textId="75AEDA58" w:rsidR="00423715" w:rsidRPr="005437BD" w:rsidRDefault="00423715" w:rsidP="003B716B">
      <w:pPr>
        <w:pStyle w:val="ListParagraph"/>
        <w:numPr>
          <w:ilvl w:val="0"/>
          <w:numId w:val="22"/>
        </w:numPr>
        <w:ind w:right="-1"/>
        <w:rPr>
          <w:rFonts w:ascii="Acumin Pro" w:eastAsia="Calibri" w:hAnsi="Acumin Pro" w:cstheme="minorHAnsi"/>
          <w:sz w:val="22"/>
          <w:szCs w:val="22"/>
          <w:lang w:val="es-ES_tradnl"/>
        </w:rPr>
      </w:pPr>
      <w:r w:rsidRPr="005437BD">
        <w:rPr>
          <w:rFonts w:ascii="Acumin Pro" w:hAnsi="Acumin Pro"/>
          <w:sz w:val="22"/>
          <w:lang w:val="es-ES_tradnl"/>
        </w:rPr>
        <w:t>Participación en actividades policiales fuera de Nueva Zelanda</w:t>
      </w:r>
    </w:p>
    <w:p w14:paraId="35A69232" w14:textId="06948794" w:rsidR="00423715" w:rsidRPr="005437BD" w:rsidRDefault="00423715" w:rsidP="003B716B">
      <w:pPr>
        <w:pStyle w:val="ListParagraph"/>
        <w:numPr>
          <w:ilvl w:val="0"/>
          <w:numId w:val="22"/>
        </w:numPr>
        <w:tabs>
          <w:tab w:val="left" w:pos="0"/>
        </w:tabs>
        <w:ind w:right="-1"/>
        <w:rPr>
          <w:rFonts w:ascii="Acumin Pro" w:eastAsia="Calibri" w:hAnsi="Acumin Pro" w:cstheme="minorBidi"/>
          <w:sz w:val="22"/>
          <w:szCs w:val="22"/>
          <w:lang w:val="es-ES_tradnl"/>
        </w:rPr>
      </w:pPr>
      <w:r w:rsidRPr="005437BD">
        <w:rPr>
          <w:rFonts w:ascii="Acumin Pro" w:hAnsi="Acumin Pro"/>
          <w:sz w:val="22"/>
          <w:lang w:val="es-ES_tradnl"/>
        </w:rPr>
        <w:t>Gestión de emergencias</w:t>
      </w:r>
    </w:p>
    <w:p w14:paraId="524367B2" w14:textId="77777777" w:rsidR="00423715" w:rsidRPr="005437BD" w:rsidRDefault="00423715" w:rsidP="003B716B">
      <w:pPr>
        <w:tabs>
          <w:tab w:val="left" w:pos="0"/>
        </w:tabs>
        <w:ind w:right="-1"/>
        <w:rPr>
          <w:rFonts w:ascii="Acumin Pro" w:eastAsia="Calibri" w:hAnsi="Acumin Pro" w:cstheme="minorHAnsi"/>
          <w:b/>
          <w:bCs/>
          <w:sz w:val="22"/>
          <w:szCs w:val="22"/>
          <w:lang w:val="es-ES_tradnl"/>
        </w:rPr>
        <w:sectPr w:rsidR="00423715" w:rsidRPr="005437BD" w:rsidSect="00423715">
          <w:type w:val="continuous"/>
          <w:pgSz w:w="11907" w:h="16840" w:code="9"/>
          <w:pgMar w:top="1418" w:right="1418" w:bottom="992" w:left="1418" w:header="425" w:footer="635" w:gutter="0"/>
          <w:cols w:space="708"/>
          <w:titlePg/>
          <w:docGrid w:linePitch="360"/>
        </w:sectPr>
      </w:pPr>
    </w:p>
    <w:p w14:paraId="0CBDAC5A" w14:textId="76B40513" w:rsidR="00423715" w:rsidRPr="005437BD" w:rsidRDefault="00026F5E" w:rsidP="005B7F61">
      <w:pPr>
        <w:ind w:left="-567" w:right="-1"/>
        <w:rPr>
          <w:rFonts w:ascii="Acumin Pro" w:eastAsia="Calibri" w:hAnsi="Acumin Pro" w:cstheme="minorHAnsi"/>
          <w:b/>
          <w:bCs/>
          <w:sz w:val="22"/>
          <w:szCs w:val="22"/>
          <w:lang w:val="es-ES_tradnl"/>
        </w:rPr>
      </w:pPr>
      <w:r w:rsidRPr="005437BD">
        <w:rPr>
          <w:noProof/>
          <w:lang w:val="es-ES_tradnl"/>
        </w:rPr>
        <w:lastRenderedPageBreak/>
        <mc:AlternateContent>
          <mc:Choice Requires="wps">
            <w:drawing>
              <wp:anchor distT="0" distB="0" distL="114300" distR="114300" simplePos="0" relativeHeight="251658252" behindDoc="1" locked="0" layoutInCell="1" allowOverlap="1" wp14:anchorId="5614A68D" wp14:editId="384B459D">
                <wp:simplePos x="0" y="0"/>
                <wp:positionH relativeFrom="margin">
                  <wp:align>center</wp:align>
                </wp:positionH>
                <wp:positionV relativeFrom="paragraph">
                  <wp:posOffset>-168209</wp:posOffset>
                </wp:positionV>
                <wp:extent cx="6883400" cy="4308712"/>
                <wp:effectExtent l="38100" t="38100" r="31750" b="34925"/>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308712"/>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15B0DA24" w:rsidR="00423715" w:rsidRPr="00026F5E" w:rsidRDefault="00423715" w:rsidP="00423715">
                            <w:pPr>
                              <w:spacing w:line="276" w:lineRule="auto"/>
                              <w:rPr>
                                <w:rFonts w:ascii="Acumin Pro" w:eastAsia="Calibri" w:hAnsi="Acumin Pro" w:cs="Calibri"/>
                                <w:sz w:val="22"/>
                                <w:szCs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0;margin-top:-13.25pt;width:542pt;height:339.25pt;z-index:-2516582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83400,43087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" adj="-11796480,,5400" path="m307685,l6855350,v15492,,28050,12558,28050,28050l6883400,4001027v,169930,-137755,307685,-307685,307685l28050,4308712c12558,4308712,,4296154,,4280662l,307685c,137755,137755,,307685,xe" filled="f" strokecolor="#3a1335" strokeweight="6pt">
                <v:stroke joinstyle="miter"/>
                <v:formulas/>
                <v:path arrowok="t" o:connecttype="custom" o:connectlocs="307685,0;6855350,0;6883400,28050;6883400,4001027;6575715,4308712;28050,4308712;0,4280662;0,307685;307685,0" o:connectangles="0,0,0,0,0,0,0,0,0" textboxrect="0,0,6883400,4308712"/>
                <v:textbox>
                  <w:txbxContent>
                    <w:p w14:paraId="47CC71F3" w14:textId="15B0DA24" w:rsidR="00423715" w:rsidRPr="00026F5E" w:rsidRDefault="00423715" w:rsidP="00423715">
                      <w:pPr>
                        <w:spacing w:line="276" w:lineRule="auto"/>
                        <w:rPr>
                          <w:rFonts w:ascii="Acumin Pro" w:eastAsia="Calibri" w:hAnsi="Acumin Pro" w:cs="Calibri"/>
                          <w:sz w:val="22"/>
                          <w:szCs w:val="22"/>
                          <w:lang w:val="en-US"/>
                        </w:rPr>
                      </w:pPr>
                    </w:p>
                  </w:txbxContent>
                </v:textbox>
                <w10:wrap anchorx="margin"/>
              </v:shape>
            </w:pict>
          </mc:Fallback>
        </mc:AlternateContent>
      </w:r>
      <w:r w:rsidRPr="005437BD">
        <w:rPr>
          <w:noProof/>
          <w:lang w:val="es-ES_tradnl"/>
        </w:rPr>
        <w:drawing>
          <wp:anchor distT="0" distB="0" distL="114300" distR="114300" simplePos="0" relativeHeight="251658253" behindDoc="1" locked="0" layoutInCell="1" allowOverlap="1" wp14:anchorId="325AB658" wp14:editId="44C2339B">
            <wp:simplePos x="0" y="0"/>
            <wp:positionH relativeFrom="column">
              <wp:posOffset>-491490</wp:posOffset>
            </wp:positionH>
            <wp:positionV relativeFrom="paragraph">
              <wp:posOffset>-3620</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15" w:rsidRPr="005437BD">
        <w:rPr>
          <w:rFonts w:ascii="Acumin Pro" w:hAnsi="Acumin Pro"/>
          <w:b/>
          <w:bCs/>
          <w:sz w:val="22"/>
          <w:szCs w:val="22"/>
          <w:lang w:val="es-ES_tradnl"/>
        </w:rPr>
        <w:br/>
      </w:r>
    </w:p>
    <w:p w14:paraId="6389BD1A" w14:textId="496E8B93" w:rsidR="00423715" w:rsidRPr="005437BD" w:rsidRDefault="00423715" w:rsidP="003B716B">
      <w:pPr>
        <w:ind w:left="-567" w:right="-1"/>
        <w:rPr>
          <w:rFonts w:ascii="Acumin Pro" w:eastAsia="Calibri" w:hAnsi="Acumin Pro" w:cstheme="minorHAnsi"/>
          <w:b/>
          <w:bCs/>
          <w:sz w:val="22"/>
          <w:szCs w:val="22"/>
          <w:lang w:val="es-ES_tradnl"/>
        </w:rPr>
      </w:pPr>
    </w:p>
    <w:p w14:paraId="4C06B2B6" w14:textId="490B6573" w:rsidR="00423715" w:rsidRPr="005437BD" w:rsidRDefault="00423715" w:rsidP="0074796C">
      <w:pPr>
        <w:ind w:left="-426" w:right="-1"/>
        <w:rPr>
          <w:rFonts w:ascii="Acumin Pro" w:eastAsia="Calibri" w:hAnsi="Acumin Pro" w:cstheme="minorHAnsi"/>
          <w:b/>
          <w:bCs/>
          <w:sz w:val="22"/>
          <w:szCs w:val="22"/>
          <w:lang w:val="es-ES_tradnl"/>
        </w:rPr>
      </w:pPr>
      <w:r w:rsidRPr="005437BD">
        <w:rPr>
          <w:rFonts w:ascii="Acumin Pro" w:hAnsi="Acumin Pro"/>
          <w:b/>
          <w:sz w:val="22"/>
          <w:lang w:val="es-ES_tradnl"/>
        </w:rPr>
        <w:t xml:space="preserve">Agentes de enlace étnico </w:t>
      </w:r>
      <w:r w:rsidRPr="005437BD">
        <w:rPr>
          <w:rFonts w:ascii="Acumin Pro" w:hAnsi="Acumin Pro"/>
          <w:b/>
          <w:bCs/>
          <w:sz w:val="22"/>
          <w:szCs w:val="22"/>
          <w:lang w:val="es-ES_tradnl"/>
        </w:rPr>
        <w:br/>
      </w:r>
      <w:r w:rsidRPr="005437BD">
        <w:rPr>
          <w:rFonts w:ascii="Acumin Pro" w:hAnsi="Acumin Pro"/>
          <w:sz w:val="22"/>
          <w:szCs w:val="22"/>
          <w:lang w:val="es-ES_tradnl"/>
        </w:rPr>
        <w:t xml:space="preserve">La Policía valora la diversidad y apoya a las comunidades étnicas a través de agentes de enlace étnico distribuidos por todo el país. </w:t>
      </w:r>
      <w:r w:rsidR="003B10C3" w:rsidRPr="005437BD">
        <w:rPr>
          <w:rFonts w:ascii="Acumin Pro" w:hAnsi="Acumin Pro"/>
          <w:sz w:val="22"/>
          <w:szCs w:val="22"/>
          <w:lang w:val="es-ES_tradnl"/>
        </w:rPr>
        <w:t>Esos agentes t</w:t>
      </w:r>
      <w:r w:rsidRPr="005437BD">
        <w:rPr>
          <w:rFonts w:ascii="Acumin Pro" w:hAnsi="Acumin Pro"/>
          <w:sz w:val="22"/>
          <w:szCs w:val="22"/>
          <w:lang w:val="es-ES_tradnl"/>
        </w:rPr>
        <w:t>rabajan con las comunidades para ayudarles a comprender los servicios policiales</w:t>
      </w:r>
      <w:r w:rsidR="003B10C3" w:rsidRPr="005437BD">
        <w:rPr>
          <w:rFonts w:ascii="Acumin Pro" w:hAnsi="Acumin Pro"/>
          <w:sz w:val="22"/>
          <w:szCs w:val="22"/>
          <w:lang w:val="es-ES_tradnl"/>
        </w:rPr>
        <w:t xml:space="preserve"> y acceder a ellos</w:t>
      </w:r>
      <w:r w:rsidRPr="005437BD">
        <w:rPr>
          <w:rFonts w:ascii="Acumin Pro" w:hAnsi="Acumin Pro"/>
          <w:sz w:val="22"/>
          <w:szCs w:val="22"/>
          <w:lang w:val="es-ES_tradnl"/>
        </w:rPr>
        <w:t xml:space="preserve">, proporcionan información a la Policía sobre las </w:t>
      </w:r>
      <w:r w:rsidR="003B10C3" w:rsidRPr="005437BD">
        <w:rPr>
          <w:rFonts w:ascii="Acumin Pro" w:hAnsi="Acumin Pro"/>
          <w:sz w:val="22"/>
          <w:szCs w:val="22"/>
          <w:lang w:val="es-ES_tradnl"/>
        </w:rPr>
        <w:t>inquietudes</w:t>
      </w:r>
      <w:r w:rsidRPr="005437BD">
        <w:rPr>
          <w:rFonts w:ascii="Acumin Pro" w:hAnsi="Acumin Pro"/>
          <w:sz w:val="22"/>
          <w:szCs w:val="22"/>
          <w:lang w:val="es-ES_tradnl"/>
        </w:rPr>
        <w:t xml:space="preserve"> de la</w:t>
      </w:r>
      <w:r w:rsidR="003B10C3" w:rsidRPr="005437BD">
        <w:rPr>
          <w:rFonts w:ascii="Acumin Pro" w:hAnsi="Acumin Pro"/>
          <w:sz w:val="22"/>
          <w:szCs w:val="22"/>
          <w:lang w:val="es-ES_tradnl"/>
        </w:rPr>
        <w:t>s</w:t>
      </w:r>
      <w:r w:rsidRPr="005437BD">
        <w:rPr>
          <w:rFonts w:ascii="Acumin Pro" w:hAnsi="Acumin Pro"/>
          <w:sz w:val="22"/>
          <w:szCs w:val="22"/>
          <w:lang w:val="es-ES_tradnl"/>
        </w:rPr>
        <w:t xml:space="preserve"> comunidad</w:t>
      </w:r>
      <w:r w:rsidR="003B10C3" w:rsidRPr="005437BD">
        <w:rPr>
          <w:rFonts w:ascii="Acumin Pro" w:hAnsi="Acumin Pro"/>
          <w:sz w:val="22"/>
          <w:szCs w:val="22"/>
          <w:lang w:val="es-ES_tradnl"/>
        </w:rPr>
        <w:t>es</w:t>
      </w:r>
      <w:r w:rsidRPr="005437BD">
        <w:rPr>
          <w:rFonts w:ascii="Acumin Pro" w:hAnsi="Acumin Pro"/>
          <w:sz w:val="22"/>
          <w:szCs w:val="22"/>
          <w:lang w:val="es-ES_tradnl"/>
        </w:rPr>
        <w:t xml:space="preserve">, y colaboran con la Policía en la investigación y prevención de delitos que afectan a las comunidades étnicas. </w:t>
      </w:r>
    </w:p>
    <w:p w14:paraId="3802C649" w14:textId="04087649" w:rsidR="00423715" w:rsidRPr="005437BD" w:rsidRDefault="00423715" w:rsidP="006B32C0">
      <w:pPr>
        <w:ind w:left="-426" w:right="-143"/>
        <w:rPr>
          <w:rFonts w:ascii="Acumin Pro" w:eastAsia="Calibri" w:hAnsi="Acumin Pro" w:cstheme="minorHAnsi"/>
          <w:sz w:val="22"/>
          <w:szCs w:val="22"/>
          <w:lang w:val="es-ES_tradnl"/>
        </w:rPr>
      </w:pPr>
      <w:r w:rsidRPr="005437BD">
        <w:rPr>
          <w:rFonts w:ascii="Acumin Pro" w:hAnsi="Acumin Pro"/>
          <w:sz w:val="22"/>
          <w:lang w:val="es-ES_tradnl"/>
        </w:rPr>
        <w:t>Nuestro personal está siempre dispuesto a escuchar las inquietudes de las personas y a colaborar con ellas para mejorar la seguridad.</w:t>
      </w:r>
    </w:p>
    <w:p w14:paraId="5D7DB403" w14:textId="6ACF0C2D" w:rsidR="00423715" w:rsidRPr="005437BD" w:rsidRDefault="00423715" w:rsidP="006B32C0">
      <w:pPr>
        <w:ind w:left="-426" w:right="-1"/>
        <w:rPr>
          <w:rFonts w:ascii="Acumin Pro" w:eastAsia="Calibri" w:hAnsi="Acumin Pro" w:cstheme="minorHAnsi"/>
          <w:sz w:val="22"/>
          <w:szCs w:val="22"/>
          <w:lang w:val="es-ES_tradnl"/>
        </w:rPr>
      </w:pPr>
      <w:r w:rsidRPr="005437BD">
        <w:rPr>
          <w:rFonts w:ascii="Acumin Pro" w:hAnsi="Acumin Pro"/>
          <w:sz w:val="22"/>
          <w:lang w:val="es-ES_tradnl"/>
        </w:rPr>
        <w:t xml:space="preserve">Si usted recibe amenazas, ya sea en persona o por Internet, que le hagan temer por su seguridad o la de </w:t>
      </w:r>
      <w:r w:rsidR="003B10C3" w:rsidRPr="005437BD">
        <w:rPr>
          <w:rFonts w:ascii="Acumin Pro" w:hAnsi="Acumin Pro"/>
          <w:sz w:val="22"/>
          <w:lang w:val="es-ES_tradnl"/>
        </w:rPr>
        <w:t>alguien más</w:t>
      </w:r>
      <w:r w:rsidRPr="005437BD">
        <w:rPr>
          <w:rFonts w:ascii="Acumin Pro" w:hAnsi="Acumin Pro"/>
          <w:sz w:val="22"/>
          <w:lang w:val="es-ES_tradnl"/>
        </w:rPr>
        <w:t xml:space="preserve">, póngase en contacto con la Policía. Puede tratarse de incidentes motivados por la hostilidad </w:t>
      </w:r>
      <w:r w:rsidR="00CC562D" w:rsidRPr="005437BD">
        <w:rPr>
          <w:rFonts w:ascii="Acumin Pro" w:hAnsi="Acumin Pro"/>
          <w:sz w:val="22"/>
          <w:lang w:val="es-ES_tradnl"/>
        </w:rPr>
        <w:t>debida a</w:t>
      </w:r>
      <w:r w:rsidRPr="005437BD">
        <w:rPr>
          <w:rFonts w:ascii="Acumin Pro" w:hAnsi="Acumin Pro"/>
          <w:sz w:val="22"/>
          <w:lang w:val="es-ES_tradnl"/>
        </w:rPr>
        <w:t xml:space="preserve"> la raza, la religión, la orientación sexual, la identidad de género, la discapacidad o la edad.</w:t>
      </w:r>
    </w:p>
    <w:p w14:paraId="3A6FBA98" w14:textId="610BA0B0" w:rsidR="00423715" w:rsidRPr="005437BD" w:rsidRDefault="00423715" w:rsidP="006B32C0">
      <w:pPr>
        <w:ind w:left="-426" w:right="-1"/>
        <w:rPr>
          <w:rFonts w:ascii="Acumin Pro" w:eastAsia="Calibri" w:hAnsi="Acumin Pro" w:cstheme="minorBidi"/>
          <w:sz w:val="22"/>
          <w:szCs w:val="22"/>
          <w:lang w:val="es-ES_tradnl"/>
        </w:rPr>
      </w:pPr>
      <w:r w:rsidRPr="005437BD">
        <w:rPr>
          <w:rFonts w:ascii="Acumin Pro" w:hAnsi="Acumin Pro"/>
          <w:sz w:val="22"/>
          <w:lang w:val="es-ES_tradnl"/>
        </w:rPr>
        <w:t>Todos los neozelandeses deben estar atentos a su entorno y denunciar ante las autoridades los comportamientos sospechosos o inusuales.</w:t>
      </w:r>
    </w:p>
    <w:p w14:paraId="1D657E56" w14:textId="77777777" w:rsidR="00026F5E" w:rsidRDefault="00026F5E" w:rsidP="003B716B">
      <w:pPr>
        <w:ind w:left="-567" w:right="-1"/>
        <w:rPr>
          <w:rFonts w:ascii="Acumin Pro" w:eastAsia="Calibri" w:hAnsi="Acumin Pro" w:cstheme="minorBidi"/>
          <w:sz w:val="22"/>
          <w:szCs w:val="22"/>
          <w:lang w:val="es-ES_tradnl"/>
        </w:rPr>
      </w:pPr>
    </w:p>
    <w:p w14:paraId="6B563B73" w14:textId="73339845" w:rsidR="00423715" w:rsidRPr="005437BD" w:rsidRDefault="00890707" w:rsidP="003B716B">
      <w:pPr>
        <w:ind w:left="-567" w:right="-1"/>
        <w:rPr>
          <w:rFonts w:ascii="Acumin Pro" w:eastAsia="Calibri" w:hAnsi="Acumin Pro" w:cstheme="minorBidi"/>
          <w:sz w:val="22"/>
          <w:szCs w:val="22"/>
          <w:lang w:val="es-ES_tradnl"/>
        </w:rPr>
      </w:pPr>
      <w:r w:rsidRPr="005437BD">
        <w:rPr>
          <w:noProof/>
          <w:lang w:val="es-ES_tradnl"/>
        </w:rPr>
        <mc:AlternateContent>
          <mc:Choice Requires="wps">
            <w:drawing>
              <wp:anchor distT="0" distB="0" distL="114300" distR="114300" simplePos="0" relativeHeight="251658251" behindDoc="1" locked="0" layoutInCell="1" allowOverlap="1" wp14:anchorId="1A9418A3" wp14:editId="0ED753E6">
                <wp:simplePos x="0" y="0"/>
                <wp:positionH relativeFrom="margin">
                  <wp:posOffset>-576580</wp:posOffset>
                </wp:positionH>
                <wp:positionV relativeFrom="paragraph">
                  <wp:posOffset>172720</wp:posOffset>
                </wp:positionV>
                <wp:extent cx="6842125" cy="4371975"/>
                <wp:effectExtent l="38100" t="38100" r="34925" b="47625"/>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371975"/>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4pt;margin-top:13.6pt;width:538.75pt;height:344.2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37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" adj="-11796480,,5400" path="m416518,l6842125,r,l6842125,3955457v,230037,-186481,416518,-416518,416518l,4371975r,l,416518c,186481,186481,,416518,xe" fillcolor="#c00000" strokecolor="#c00000" strokeweight="6pt">
                <v:fill opacity="11822f"/>
                <v:stroke joinstyle="miter"/>
                <v:formulas/>
                <v:path arrowok="t" o:connecttype="custom" o:connectlocs="416518,0;6842125,0;6842125,0;6842125,3955457;6425607,4371975;0,4371975;0,4371975;0,416518;416518,0" o:connectangles="0,0,0,0,0,0,0,0,0" textboxrect="0,0,6842125,4371975"/>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2D8CA38E" w:rsidR="00423715" w:rsidRPr="005437BD" w:rsidRDefault="00FC50B7" w:rsidP="003B716B">
      <w:pPr>
        <w:ind w:left="-567" w:right="-1"/>
        <w:rPr>
          <w:rFonts w:ascii="Acumin Pro" w:eastAsia="Calibri" w:hAnsi="Acumin Pro" w:cstheme="minorBidi"/>
          <w:sz w:val="22"/>
          <w:szCs w:val="22"/>
          <w:lang w:val="es-ES_tradnl"/>
        </w:rPr>
      </w:pPr>
      <w:r w:rsidRPr="005437BD">
        <w:rPr>
          <w:rFonts w:ascii="Acumin Pro" w:hAnsi="Acumin Pro"/>
          <w:b/>
          <w:sz w:val="22"/>
          <w:lang w:val="es-ES_tradnl"/>
        </w:rPr>
        <w:t xml:space="preserve">111 </w:t>
      </w:r>
      <w:proofErr w:type="gramStart"/>
      <w:r w:rsidRPr="005437BD">
        <w:rPr>
          <w:rFonts w:ascii="Acumin Pro" w:hAnsi="Acumin Pro"/>
          <w:b/>
          <w:sz w:val="22"/>
          <w:lang w:val="es-ES_tradnl"/>
        </w:rPr>
        <w:t>Emergencia</w:t>
      </w:r>
      <w:proofErr w:type="gramEnd"/>
      <w:r w:rsidRPr="005437BD">
        <w:rPr>
          <w:rFonts w:ascii="Acumin Pro" w:hAnsi="Acumin Pro"/>
          <w:b/>
          <w:sz w:val="22"/>
          <w:lang w:val="es-ES_tradnl"/>
        </w:rPr>
        <w:t xml:space="preserve"> policial</w:t>
      </w:r>
      <w:r w:rsidR="00423715" w:rsidRPr="005437BD">
        <w:rPr>
          <w:rFonts w:ascii="Acumin Pro" w:hAnsi="Acumin Pro"/>
          <w:b/>
          <w:bCs/>
          <w:sz w:val="22"/>
          <w:szCs w:val="22"/>
          <w:lang w:val="es-ES_tradnl"/>
        </w:rPr>
        <w:br/>
      </w:r>
      <w:r w:rsidRPr="005437BD">
        <w:rPr>
          <w:rFonts w:ascii="Acumin Pro" w:hAnsi="Acumin Pro"/>
          <w:sz w:val="22"/>
          <w:lang w:val="es-ES_tradnl"/>
        </w:rPr>
        <w:t>Llame al 111 y pida por la Policía cuando:</w:t>
      </w:r>
    </w:p>
    <w:p w14:paraId="62340A8E" w14:textId="101D933E" w:rsidR="00423715" w:rsidRPr="005437BD" w:rsidRDefault="00423715" w:rsidP="003B716B">
      <w:pPr>
        <w:pStyle w:val="ListParagraph"/>
        <w:numPr>
          <w:ilvl w:val="0"/>
          <w:numId w:val="25"/>
        </w:numPr>
        <w:ind w:left="426" w:right="-1"/>
        <w:rPr>
          <w:rFonts w:ascii="Acumin Pro" w:eastAsia="Calibri" w:hAnsi="Acumin Pro" w:cstheme="minorHAnsi"/>
          <w:sz w:val="22"/>
          <w:szCs w:val="22"/>
          <w:lang w:val="es-ES_tradnl"/>
        </w:rPr>
      </w:pPr>
      <w:r w:rsidRPr="005437BD">
        <w:rPr>
          <w:rFonts w:ascii="Acumin Pro" w:hAnsi="Acumin Pro"/>
          <w:sz w:val="22"/>
          <w:lang w:val="es-ES_tradnl"/>
        </w:rPr>
        <w:t>haya personas heridas o en peligro, o</w:t>
      </w:r>
    </w:p>
    <w:p w14:paraId="0185C959" w14:textId="57486F3B" w:rsidR="00423715" w:rsidRPr="005437BD" w:rsidRDefault="00423715" w:rsidP="003B716B">
      <w:pPr>
        <w:pStyle w:val="ListParagraph"/>
        <w:numPr>
          <w:ilvl w:val="0"/>
          <w:numId w:val="25"/>
        </w:numPr>
        <w:ind w:left="426" w:right="-1"/>
        <w:rPr>
          <w:rFonts w:ascii="Acumin Pro" w:eastAsia="Calibri" w:hAnsi="Acumin Pro" w:cstheme="minorHAnsi"/>
          <w:sz w:val="22"/>
          <w:szCs w:val="22"/>
          <w:lang w:val="es-ES_tradnl"/>
        </w:rPr>
      </w:pPr>
      <w:r w:rsidRPr="005437BD">
        <w:rPr>
          <w:rFonts w:ascii="Acumin Pro" w:hAnsi="Acumin Pro"/>
          <w:sz w:val="22"/>
          <w:lang w:val="es-ES_tradnl"/>
        </w:rPr>
        <w:t>haya un riesgo grave, inmediato o inminente para la vida o los bienes, o se esté cometiendo o se haya cometido un delito y los autores se encuentren aún en el lugar de los hechos o se hayan marchado hace poco.</w:t>
      </w:r>
    </w:p>
    <w:p w14:paraId="048A140F" w14:textId="42105139" w:rsidR="00423715" w:rsidRPr="005437BD" w:rsidRDefault="00423715" w:rsidP="003B716B">
      <w:pPr>
        <w:ind w:left="-567" w:right="-1"/>
        <w:rPr>
          <w:rFonts w:ascii="Acumin Pro" w:eastAsia="Calibri" w:hAnsi="Acumin Pro" w:cstheme="minorHAnsi"/>
          <w:b/>
          <w:bCs/>
          <w:sz w:val="22"/>
          <w:szCs w:val="22"/>
          <w:lang w:val="es-ES_tradnl"/>
        </w:rPr>
      </w:pPr>
      <w:r w:rsidRPr="005437BD">
        <w:rPr>
          <w:rFonts w:ascii="Acumin Pro" w:hAnsi="Acumin Pro"/>
          <w:b/>
          <w:bCs/>
          <w:sz w:val="22"/>
          <w:szCs w:val="22"/>
          <w:lang w:val="es-ES_tradnl"/>
        </w:rPr>
        <w:br/>
      </w:r>
      <w:r w:rsidRPr="005437BD">
        <w:rPr>
          <w:rFonts w:ascii="Acumin Pro" w:hAnsi="Acumin Pro"/>
          <w:b/>
          <w:sz w:val="22"/>
          <w:lang w:val="es-ES_tradnl"/>
        </w:rPr>
        <w:t xml:space="preserve">105 </w:t>
      </w:r>
      <w:proofErr w:type="gramStart"/>
      <w:r w:rsidRPr="005437BD">
        <w:rPr>
          <w:rFonts w:ascii="Acumin Pro" w:hAnsi="Acumin Pro"/>
          <w:b/>
          <w:sz w:val="22"/>
          <w:lang w:val="es-ES_tradnl"/>
        </w:rPr>
        <w:t>Denuncias</w:t>
      </w:r>
      <w:proofErr w:type="gramEnd"/>
      <w:r w:rsidRPr="005437BD">
        <w:rPr>
          <w:rFonts w:ascii="Acumin Pro" w:hAnsi="Acumin Pro"/>
          <w:b/>
          <w:sz w:val="22"/>
          <w:lang w:val="es-ES_tradnl"/>
        </w:rPr>
        <w:t xml:space="preserve"> policiales que no son urgentes</w:t>
      </w:r>
      <w:r w:rsidRPr="005437BD">
        <w:rPr>
          <w:rFonts w:ascii="Acumin Pro" w:hAnsi="Acumin Pro"/>
          <w:b/>
          <w:bCs/>
          <w:sz w:val="22"/>
          <w:szCs w:val="22"/>
          <w:lang w:val="es-ES_tradnl"/>
        </w:rPr>
        <w:br/>
      </w:r>
      <w:r w:rsidRPr="005437BD">
        <w:rPr>
          <w:rFonts w:ascii="Acumin Pro" w:hAnsi="Acumin Pro"/>
          <w:sz w:val="22"/>
          <w:szCs w:val="22"/>
          <w:lang w:val="es-ES_tradnl"/>
        </w:rPr>
        <w:t>Si la información no es urgente, las personas pueden denunciar comportamientos sospechosos o inusuales ante la Policía local de las siguientes maneras:</w:t>
      </w:r>
    </w:p>
    <w:p w14:paraId="403023D2" w14:textId="77777777" w:rsidR="00423715" w:rsidRPr="005437BD" w:rsidRDefault="00423715" w:rsidP="0074796C">
      <w:pPr>
        <w:pStyle w:val="ListParagraph"/>
        <w:numPr>
          <w:ilvl w:val="0"/>
          <w:numId w:val="26"/>
        </w:numPr>
        <w:ind w:left="426" w:right="-427"/>
        <w:rPr>
          <w:rFonts w:ascii="Acumin Pro" w:eastAsia="Calibri" w:hAnsi="Acumin Pro" w:cstheme="minorHAnsi"/>
          <w:sz w:val="22"/>
          <w:szCs w:val="22"/>
          <w:lang w:val="es-ES_tradnl"/>
        </w:rPr>
      </w:pPr>
      <w:r w:rsidRPr="005437BD">
        <w:rPr>
          <w:rFonts w:ascii="Acumin Pro" w:hAnsi="Acumin Pro"/>
          <w:sz w:val="22"/>
          <w:lang w:val="es-ES_tradnl"/>
        </w:rPr>
        <w:t>Presentando una denuncia en línea en el sitio </w:t>
      </w:r>
      <w:hyperlink r:id="rId18" w:history="1">
        <w:r w:rsidRPr="005437BD">
          <w:rPr>
            <w:rStyle w:val="Hyperlink"/>
            <w:rFonts w:ascii="Acumin Pro" w:hAnsi="Acumin Pro"/>
            <w:sz w:val="22"/>
            <w:lang w:val="es-ES_tradnl"/>
          </w:rPr>
          <w:t>105.police.govt.nz</w:t>
        </w:r>
      </w:hyperlink>
      <w:r w:rsidRPr="005437BD">
        <w:rPr>
          <w:rFonts w:ascii="Acumin Pro" w:hAnsi="Acumin Pro"/>
          <w:sz w:val="22"/>
          <w:lang w:val="es-ES_tradnl"/>
        </w:rPr>
        <w:t> o llamando al número </w:t>
      </w:r>
      <w:hyperlink r:id="rId19" w:history="1">
        <w:r w:rsidRPr="005437BD">
          <w:rPr>
            <w:rStyle w:val="Hyperlink"/>
            <w:rFonts w:ascii="Acumin Pro" w:hAnsi="Acumin Pro"/>
            <w:sz w:val="22"/>
            <w:lang w:val="es-ES_tradnl"/>
          </w:rPr>
          <w:t>105</w:t>
        </w:r>
      </w:hyperlink>
      <w:r w:rsidRPr="005437BD">
        <w:rPr>
          <w:rFonts w:ascii="Acumin Pro" w:hAnsi="Acumin Pro"/>
          <w:sz w:val="22"/>
          <w:lang w:val="es-ES_tradnl"/>
        </w:rPr>
        <w:t>, que es el número de la Policía de Nueva Zelanda destinado a casos no urgentes.</w:t>
      </w:r>
    </w:p>
    <w:p w14:paraId="11DB003F" w14:textId="77777777" w:rsidR="00423715" w:rsidRPr="005437BD" w:rsidRDefault="00423715" w:rsidP="003B716B">
      <w:pPr>
        <w:pStyle w:val="ListParagraph"/>
        <w:numPr>
          <w:ilvl w:val="0"/>
          <w:numId w:val="26"/>
        </w:numPr>
        <w:ind w:left="426" w:right="-1"/>
        <w:rPr>
          <w:rFonts w:ascii="Acumin Pro" w:eastAsia="Calibri" w:hAnsi="Acumin Pro" w:cstheme="minorHAnsi"/>
          <w:sz w:val="22"/>
          <w:szCs w:val="22"/>
          <w:lang w:val="es-ES_tradnl"/>
        </w:rPr>
      </w:pPr>
      <w:r w:rsidRPr="005437BD">
        <w:rPr>
          <w:rFonts w:ascii="Acumin Pro" w:hAnsi="Acumin Pro"/>
          <w:sz w:val="22"/>
          <w:lang w:val="es-ES_tradnl"/>
        </w:rPr>
        <w:t xml:space="preserve">Acudiendo a la </w:t>
      </w:r>
      <w:hyperlink r:id="rId20" w:history="1">
        <w:r w:rsidRPr="005437BD">
          <w:rPr>
            <w:rStyle w:val="Hyperlink"/>
            <w:rFonts w:ascii="Acumin Pro" w:hAnsi="Acumin Pro"/>
            <w:sz w:val="22"/>
            <w:lang w:val="es-ES_tradnl"/>
          </w:rPr>
          <w:t>comisaría</w:t>
        </w:r>
      </w:hyperlink>
      <w:r w:rsidRPr="005437BD">
        <w:rPr>
          <w:rFonts w:ascii="Acumin Pro" w:hAnsi="Acumin Pro"/>
          <w:sz w:val="22"/>
          <w:lang w:val="es-ES_tradnl"/>
        </w:rPr>
        <w:t xml:space="preserve"> más cercana.</w:t>
      </w:r>
    </w:p>
    <w:p w14:paraId="19A53A05" w14:textId="180E326C" w:rsidR="00423715" w:rsidRPr="005437BD" w:rsidRDefault="00CC562D" w:rsidP="003B716B">
      <w:pPr>
        <w:pStyle w:val="ListParagraph"/>
        <w:numPr>
          <w:ilvl w:val="0"/>
          <w:numId w:val="26"/>
        </w:numPr>
        <w:ind w:left="426" w:right="-1"/>
        <w:rPr>
          <w:rFonts w:ascii="Acumin Pro" w:eastAsia="Calibri" w:hAnsi="Acumin Pro" w:cstheme="minorHAnsi"/>
          <w:sz w:val="22"/>
          <w:szCs w:val="22"/>
          <w:lang w:val="es-ES_tradnl"/>
        </w:rPr>
      </w:pPr>
      <w:r w:rsidRPr="005437BD">
        <w:rPr>
          <w:rFonts w:ascii="Acumin Pro" w:hAnsi="Acumin Pro"/>
          <w:sz w:val="22"/>
          <w:lang w:val="es-ES_tradnl"/>
        </w:rPr>
        <w:t>Llamando a</w:t>
      </w:r>
      <w:r w:rsidR="00423715" w:rsidRPr="005437BD">
        <w:rPr>
          <w:rFonts w:ascii="Acumin Pro" w:hAnsi="Acumin Pro"/>
          <w:sz w:val="22"/>
          <w:lang w:val="es-ES_tradnl"/>
        </w:rPr>
        <w:t> </w:t>
      </w:r>
      <w:proofErr w:type="spellStart"/>
      <w:r w:rsidR="00423715">
        <w:fldChar w:fldCharType="begin"/>
      </w:r>
      <w:r w:rsidR="00423715">
        <w:instrText>HYPERLINK "https://www.crimestoppers-nz.org/" \t "_blank"</w:instrText>
      </w:r>
      <w:r w:rsidR="00423715">
        <w:fldChar w:fldCharType="separate"/>
      </w:r>
      <w:r w:rsidR="00423715" w:rsidRPr="005437BD">
        <w:rPr>
          <w:rStyle w:val="Hyperlink"/>
          <w:rFonts w:ascii="Acumin Pro" w:hAnsi="Acumin Pro"/>
          <w:sz w:val="22"/>
          <w:lang w:val="es-ES_tradnl"/>
        </w:rPr>
        <w:t>Crime</w:t>
      </w:r>
      <w:proofErr w:type="spellEnd"/>
      <w:r w:rsidR="00423715" w:rsidRPr="005437BD">
        <w:rPr>
          <w:rStyle w:val="Hyperlink"/>
          <w:rFonts w:ascii="Acumin Pro" w:hAnsi="Acumin Pro"/>
          <w:sz w:val="22"/>
          <w:lang w:val="es-ES_tradnl"/>
        </w:rPr>
        <w:t xml:space="preserve"> </w:t>
      </w:r>
      <w:proofErr w:type="spellStart"/>
      <w:r w:rsidR="00423715" w:rsidRPr="005437BD">
        <w:rPr>
          <w:rStyle w:val="Hyperlink"/>
          <w:rFonts w:ascii="Acumin Pro" w:hAnsi="Acumin Pro"/>
          <w:sz w:val="22"/>
          <w:lang w:val="es-ES_tradnl"/>
        </w:rPr>
        <w:t>Stoppers</w:t>
      </w:r>
      <w:proofErr w:type="spellEnd"/>
      <w:r w:rsidR="00423715">
        <w:fldChar w:fldCharType="end"/>
      </w:r>
      <w:r w:rsidR="00423715" w:rsidRPr="005437BD">
        <w:rPr>
          <w:rFonts w:ascii="Acumin Pro" w:hAnsi="Acumin Pro"/>
          <w:sz w:val="22"/>
          <w:lang w:val="es-ES_tradnl"/>
        </w:rPr>
        <w:t> </w:t>
      </w:r>
      <w:r w:rsidRPr="005437BD">
        <w:rPr>
          <w:rFonts w:ascii="Acumin Pro" w:hAnsi="Acumin Pro"/>
          <w:sz w:val="22"/>
          <w:lang w:val="es-ES_tradnl"/>
        </w:rPr>
        <w:t>a</w:t>
      </w:r>
      <w:r w:rsidR="00423715" w:rsidRPr="005437BD">
        <w:rPr>
          <w:rFonts w:ascii="Acumin Pro" w:hAnsi="Acumin Pro"/>
          <w:sz w:val="22"/>
          <w:lang w:val="es-ES_tradnl"/>
        </w:rPr>
        <w:t>l número </w:t>
      </w:r>
      <w:hyperlink r:id="rId21" w:history="1">
        <w:r w:rsidR="00423715" w:rsidRPr="005437BD">
          <w:rPr>
            <w:rStyle w:val="Hyperlink"/>
            <w:rFonts w:ascii="Acumin Pro" w:hAnsi="Acumin Pro"/>
            <w:sz w:val="22"/>
            <w:lang w:val="es-ES_tradnl"/>
          </w:rPr>
          <w:t>0800 555 111</w:t>
        </w:r>
      </w:hyperlink>
      <w:r w:rsidR="00423715" w:rsidRPr="005437BD">
        <w:rPr>
          <w:rFonts w:ascii="Acumin Pro" w:hAnsi="Acumin Pro"/>
          <w:sz w:val="22"/>
          <w:lang w:val="es-ES_tradnl"/>
        </w:rPr>
        <w:t>.</w:t>
      </w:r>
    </w:p>
    <w:p w14:paraId="72AF9014" w14:textId="1F9235D6" w:rsidR="00423715" w:rsidRPr="005437BD" w:rsidRDefault="00423715" w:rsidP="0074796C">
      <w:pPr>
        <w:ind w:left="-567" w:right="-285"/>
        <w:rPr>
          <w:rFonts w:ascii="Acumin Pro" w:eastAsia="Calibri" w:hAnsi="Acumin Pro" w:cstheme="minorHAnsi"/>
          <w:sz w:val="22"/>
          <w:szCs w:val="22"/>
          <w:lang w:val="es-ES_tradnl"/>
        </w:rPr>
      </w:pPr>
      <w:r w:rsidRPr="005437BD">
        <w:rPr>
          <w:rFonts w:ascii="Acumin Pro" w:hAnsi="Acumin Pro"/>
          <w:sz w:val="22"/>
          <w:szCs w:val="22"/>
          <w:lang w:val="es-ES_tradnl"/>
        </w:rPr>
        <w:br/>
      </w:r>
      <w:r w:rsidRPr="005437BD">
        <w:rPr>
          <w:rFonts w:ascii="Acumin Pro" w:hAnsi="Acumin Pro"/>
          <w:sz w:val="22"/>
          <w:lang w:val="es-ES_tradnl"/>
        </w:rPr>
        <w:t xml:space="preserve">Si necesita hablar con la Policía, llame al 105 desde un teléfono móvil o fijo. Es un servicio nacional gratuito disponible las 24 horas del día, los 7 días de la semana. Si no puede comunicarse </w:t>
      </w:r>
      <w:r w:rsidR="00CC562D" w:rsidRPr="005437BD">
        <w:rPr>
          <w:rFonts w:ascii="Acumin Pro" w:hAnsi="Acumin Pro"/>
          <w:sz w:val="22"/>
          <w:lang w:val="es-ES_tradnl"/>
        </w:rPr>
        <w:t>a través del</w:t>
      </w:r>
      <w:r w:rsidRPr="005437BD">
        <w:rPr>
          <w:rFonts w:ascii="Acumin Pro" w:hAnsi="Acumin Pro"/>
          <w:sz w:val="22"/>
          <w:lang w:val="es-ES_tradnl"/>
        </w:rPr>
        <w:t xml:space="preserve"> 105, comuníquese con nosotros a través de Internet en el sitio </w:t>
      </w:r>
      <w:hyperlink r:id="rId22" w:history="1">
        <w:r w:rsidRPr="005437BD">
          <w:rPr>
            <w:rStyle w:val="Hyperlink"/>
            <w:rFonts w:ascii="Acumin Pro" w:hAnsi="Acumin Pro"/>
            <w:sz w:val="22"/>
            <w:lang w:val="es-ES_tradnl"/>
          </w:rPr>
          <w:t>https://www.police.govt.nz/use-105</w:t>
        </w:r>
      </w:hyperlink>
      <w:r w:rsidRPr="005437BD">
        <w:rPr>
          <w:rFonts w:ascii="Acumin Pro" w:hAnsi="Acumin Pro"/>
          <w:sz w:val="22"/>
          <w:lang w:val="es-ES_tradnl"/>
        </w:rPr>
        <w:t>.</w:t>
      </w:r>
      <w:bookmarkStart w:id="0" w:name="_Hlk199169944"/>
      <w:r w:rsidRPr="005437BD">
        <w:rPr>
          <w:rFonts w:ascii="Acumin Pro" w:hAnsi="Acumin Pro"/>
          <w:b/>
          <w:bCs/>
          <w:color w:val="3A1335"/>
          <w:kern w:val="32"/>
          <w:sz w:val="32"/>
          <w:szCs w:val="32"/>
          <w:lang w:val="es-ES_tradnl"/>
        </w:rPr>
        <w:br w:type="page"/>
      </w:r>
    </w:p>
    <w:p w14:paraId="54374D4B" w14:textId="2ECF0DF3" w:rsidR="00423715" w:rsidRPr="005437BD" w:rsidRDefault="0074796C" w:rsidP="0074796C">
      <w:pPr>
        <w:spacing w:after="0" w:line="276" w:lineRule="auto"/>
        <w:ind w:left="-567"/>
        <w:rPr>
          <w:rFonts w:ascii="Acumin Pro" w:eastAsia="Arial" w:hAnsi="Acumin Pro" w:cstheme="minorHAnsi"/>
          <w:sz w:val="22"/>
          <w:szCs w:val="22"/>
          <w:lang w:val="es-ES_tradnl"/>
        </w:rPr>
        <w:sectPr w:rsidR="00423715" w:rsidRPr="005437BD" w:rsidSect="00423715">
          <w:type w:val="continuous"/>
          <w:pgSz w:w="11907" w:h="16840" w:code="9"/>
          <w:pgMar w:top="1418" w:right="1418" w:bottom="992" w:left="1418" w:header="425" w:footer="635" w:gutter="0"/>
          <w:cols w:space="708"/>
          <w:titlePg/>
          <w:docGrid w:linePitch="360"/>
        </w:sectPr>
      </w:pPr>
      <w:r w:rsidRPr="005437BD">
        <w:rPr>
          <w:noProof/>
          <w:lang w:val="es-ES_tradnl"/>
        </w:rPr>
        <w:lastRenderedPageBreak/>
        <mc:AlternateContent>
          <mc:Choice Requires="wps">
            <w:drawing>
              <wp:anchor distT="0" distB="0" distL="114300" distR="114300" simplePos="0" relativeHeight="251658247" behindDoc="1" locked="0" layoutInCell="1" allowOverlap="1" wp14:anchorId="15C796F6" wp14:editId="7B0438A1">
                <wp:simplePos x="0" y="0"/>
                <wp:positionH relativeFrom="margin">
                  <wp:posOffset>-462280</wp:posOffset>
                </wp:positionH>
                <wp:positionV relativeFrom="paragraph">
                  <wp:posOffset>-652780</wp:posOffset>
                </wp:positionV>
                <wp:extent cx="6591300" cy="9753600"/>
                <wp:effectExtent l="38100" t="38100" r="38100" b="38100"/>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75360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6.4pt;margin-top:-51.4pt;width:519pt;height:768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75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" adj="-11796480,,5400" path="m627953,l6591300,r,l6591300,9125647v,346809,-281144,627953,-627953,627953l,9753600r,l,627953c,281144,281144,,627953,xe" filled="f" strokecolor="#3a1335" strokeweight="6pt">
                <v:stroke joinstyle="miter"/>
                <v:formulas/>
                <v:path arrowok="t" o:connecttype="custom" o:connectlocs="627953,0;6591300,0;6591300,0;6591300,9125647;5963347,9753600;0,9753600;0,9753600;0,627953;627953,0" o:connectangles="0,0,0,0,0,0,0,0,0" textboxrect="0,0,6591300,9753600"/>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437BD">
        <w:rPr>
          <w:rFonts w:ascii="Acumin Pro" w:hAnsi="Acumin Pro"/>
          <w:noProof/>
          <w:sz w:val="22"/>
          <w:szCs w:val="22"/>
          <w:lang w:val="es-ES_tradnl"/>
        </w:rPr>
        <w:drawing>
          <wp:anchor distT="0" distB="0" distL="114300" distR="114300" simplePos="0" relativeHeight="251658242" behindDoc="1" locked="0" layoutInCell="1" allowOverlap="1" wp14:anchorId="33CAD41C" wp14:editId="2A64F8B4">
            <wp:simplePos x="0" y="0"/>
            <wp:positionH relativeFrom="column">
              <wp:posOffset>-453634</wp:posOffset>
            </wp:positionH>
            <wp:positionV relativeFrom="paragraph">
              <wp:posOffset>-550203</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3">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sidRPr="005437BD">
        <w:rPr>
          <w:rFonts w:ascii="Acumin Pro" w:hAnsi="Acumin Pro"/>
          <w:b/>
          <w:color w:val="3A1335"/>
          <w:kern w:val="32"/>
          <w:sz w:val="32"/>
          <w:lang w:val="es-ES_tradnl"/>
        </w:rPr>
        <w:t xml:space="preserve"> </w:t>
      </w:r>
      <w:r w:rsidR="00423715" w:rsidRPr="005437BD">
        <w:rPr>
          <w:rFonts w:ascii="Acumin Pro" w:hAnsi="Acumin Pro"/>
          <w:sz w:val="22"/>
          <w:szCs w:val="22"/>
          <w:lang w:val="es-ES_tradnl"/>
        </w:rPr>
        <w:br/>
      </w:r>
      <w:bookmarkStart w:id="1" w:name="_Hlk199169953"/>
    </w:p>
    <w:p w14:paraId="6F814B01" w14:textId="025F6490" w:rsidR="00423715" w:rsidRPr="005437BD" w:rsidRDefault="00423715" w:rsidP="0074796C">
      <w:pPr>
        <w:spacing w:after="120"/>
        <w:ind w:left="-567"/>
        <w:rPr>
          <w:rFonts w:ascii="Acumin Pro" w:hAnsi="Acumin Pro" w:cs="Arial"/>
          <w:b/>
          <w:bCs/>
          <w:color w:val="00908B"/>
          <w:kern w:val="32"/>
          <w:sz w:val="48"/>
          <w:szCs w:val="48"/>
          <w:lang w:val="es-ES_tradnl"/>
        </w:rPr>
      </w:pPr>
      <w:r w:rsidRPr="005437BD">
        <w:rPr>
          <w:rFonts w:ascii="Acumin Pro" w:hAnsi="Acumin Pro"/>
          <w:sz w:val="22"/>
          <w:lang w:val="es-ES_tradnl"/>
        </w:rPr>
        <w:t xml:space="preserve">El Servicio de Inteligencia de Seguridad de Nueva Zelanda (NZSIS) es el organismo de inteligencia de seguridad del país. Su misión es </w:t>
      </w:r>
      <w:r w:rsidRPr="005437BD">
        <w:rPr>
          <w:rFonts w:ascii="Acumin Pro" w:hAnsi="Acumin Pro"/>
          <w:color w:val="212529"/>
          <w:sz w:val="22"/>
          <w:szCs w:val="22"/>
          <w:lang w:val="es-ES_tradnl"/>
        </w:rPr>
        <w:t xml:space="preserve">preservar la seguridad de Nueva Zelanda y de todos los que viven </w:t>
      </w:r>
      <w:r w:rsidR="005B06E0" w:rsidRPr="005437BD">
        <w:rPr>
          <w:rFonts w:ascii="Acumin Pro" w:hAnsi="Acumin Pro"/>
          <w:color w:val="212529"/>
          <w:sz w:val="22"/>
          <w:szCs w:val="22"/>
          <w:lang w:val="es-ES_tradnl"/>
        </w:rPr>
        <w:t>aquí</w:t>
      </w:r>
      <w:r w:rsidRPr="005437BD">
        <w:rPr>
          <w:rFonts w:ascii="Acumin Pro" w:hAnsi="Acumin Pro"/>
          <w:color w:val="212529"/>
          <w:sz w:val="22"/>
          <w:szCs w:val="22"/>
          <w:lang w:val="es-ES_tradnl"/>
        </w:rPr>
        <w:t>.</w:t>
      </w:r>
      <w:r w:rsidRPr="005437BD">
        <w:rPr>
          <w:rFonts w:ascii="Acumin Pro" w:hAnsi="Acumin Pro"/>
          <w:sz w:val="22"/>
          <w:lang w:val="es-ES_tradnl"/>
        </w:rPr>
        <w:t xml:space="preserve"> </w:t>
      </w:r>
    </w:p>
    <w:p w14:paraId="4E2746D8" w14:textId="05148FD9"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sz w:val="22"/>
          <w:lang w:val="es-ES_tradnl"/>
        </w:rPr>
        <w:t xml:space="preserve">El NZSIS es un departamento </w:t>
      </w:r>
      <w:r w:rsidR="005B06E0" w:rsidRPr="005437BD">
        <w:rPr>
          <w:rFonts w:ascii="Acumin Pro" w:hAnsi="Acumin Pro"/>
          <w:sz w:val="22"/>
          <w:lang w:val="es-ES_tradnl"/>
        </w:rPr>
        <w:t xml:space="preserve">de la Administración </w:t>
      </w:r>
      <w:r w:rsidRPr="005437BD">
        <w:rPr>
          <w:rFonts w:ascii="Acumin Pro" w:hAnsi="Acumin Pro"/>
          <w:sz w:val="22"/>
          <w:lang w:val="es-ES_tradnl"/>
        </w:rPr>
        <w:t>públic</w:t>
      </w:r>
      <w:r w:rsidR="005B06E0" w:rsidRPr="005437BD">
        <w:rPr>
          <w:rFonts w:ascii="Acumin Pro" w:hAnsi="Acumin Pro"/>
          <w:sz w:val="22"/>
          <w:lang w:val="es-ES_tradnl"/>
        </w:rPr>
        <w:t>a</w:t>
      </w:r>
      <w:r w:rsidRPr="005437BD">
        <w:rPr>
          <w:rFonts w:ascii="Acumin Pro" w:hAnsi="Acumin Pro"/>
          <w:sz w:val="22"/>
          <w:lang w:val="es-ES_tradnl"/>
        </w:rPr>
        <w:t xml:space="preserve"> que investiga </w:t>
      </w:r>
      <w:r w:rsidR="005B06E0" w:rsidRPr="005437BD">
        <w:rPr>
          <w:rFonts w:ascii="Acumin Pro" w:hAnsi="Acumin Pro"/>
          <w:sz w:val="22"/>
          <w:lang w:val="es-ES_tradnl"/>
        </w:rPr>
        <w:t xml:space="preserve">las </w:t>
      </w:r>
      <w:r w:rsidRPr="005437BD">
        <w:rPr>
          <w:rFonts w:ascii="Acumin Pro" w:hAnsi="Acumin Pro"/>
          <w:sz w:val="22"/>
          <w:lang w:val="es-ES_tradnl"/>
        </w:rPr>
        <w:t xml:space="preserve">amenazas a la seguridad nacional de Nueva Zelanda. Esto significa proteger </w:t>
      </w:r>
      <w:r w:rsidRPr="005437BD">
        <w:rPr>
          <w:rFonts w:ascii="Acumin Pro" w:hAnsi="Acumin Pro"/>
          <w:color w:val="212529"/>
          <w:sz w:val="22"/>
          <w:szCs w:val="22"/>
          <w:lang w:val="es-ES_tradnl"/>
        </w:rPr>
        <w:t>a Nueva Zelanda como sociedad libre, abierta y democrática. También ayuda a proteger las relaciones internacionales y el bienestar económico del país.</w:t>
      </w:r>
    </w:p>
    <w:p w14:paraId="53D5B272" w14:textId="3FE8950C" w:rsidR="00423715" w:rsidRPr="0074796C" w:rsidRDefault="005B06E0" w:rsidP="0074796C">
      <w:pPr>
        <w:spacing w:before="0" w:after="120"/>
        <w:ind w:left="-567"/>
        <w:rPr>
          <w:rFonts w:ascii="Acumin Pro" w:hAnsi="Acumin Pro" w:cstheme="minorHAnsi"/>
          <w:spacing w:val="-4"/>
          <w:sz w:val="22"/>
          <w:szCs w:val="22"/>
          <w:lang w:val="es-ES_tradnl"/>
        </w:rPr>
      </w:pPr>
      <w:r w:rsidRPr="0074796C">
        <w:rPr>
          <w:rFonts w:ascii="Acumin Pro" w:hAnsi="Acumin Pro"/>
          <w:spacing w:val="-4"/>
          <w:sz w:val="22"/>
          <w:lang w:val="es-ES_tradnl"/>
        </w:rPr>
        <w:t>El NZSIS e</w:t>
      </w:r>
      <w:r w:rsidR="00423715" w:rsidRPr="0074796C">
        <w:rPr>
          <w:rFonts w:ascii="Acumin Pro" w:hAnsi="Acumin Pro"/>
          <w:spacing w:val="-4"/>
          <w:sz w:val="22"/>
          <w:lang w:val="es-ES_tradnl"/>
        </w:rPr>
        <w:t>s el organismo de seguridad nacional de Nueva Zelanda y es el líder en materia de inteligencia humana.</w:t>
      </w:r>
      <w:r w:rsidR="00423715" w:rsidRPr="0074796C">
        <w:rPr>
          <w:rFonts w:ascii="Acumin Pro" w:hAnsi="Acumin Pro"/>
          <w:color w:val="212529"/>
          <w:spacing w:val="-4"/>
          <w:sz w:val="22"/>
          <w:szCs w:val="22"/>
          <w:lang w:val="es-ES_tradnl"/>
        </w:rPr>
        <w:t xml:space="preserve"> Esto significa que recopila información</w:t>
      </w:r>
      <w:r w:rsidRPr="0074796C">
        <w:rPr>
          <w:rFonts w:ascii="Acumin Pro" w:hAnsi="Acumin Pro"/>
          <w:color w:val="212529"/>
          <w:spacing w:val="-4"/>
          <w:sz w:val="22"/>
          <w:szCs w:val="22"/>
          <w:lang w:val="es-ES_tradnl"/>
        </w:rPr>
        <w:t xml:space="preserve"> </w:t>
      </w:r>
      <w:r w:rsidR="00423715" w:rsidRPr="0074796C">
        <w:rPr>
          <w:rFonts w:ascii="Acumin Pro" w:hAnsi="Acumin Pro"/>
          <w:spacing w:val="-4"/>
          <w:sz w:val="22"/>
          <w:lang w:val="es-ES_tradnl"/>
        </w:rPr>
        <w:t xml:space="preserve">hablando con una variedad de personas. La información que el NZSIS produce se proporciona al Gobierno y a otros </w:t>
      </w:r>
      <w:r w:rsidR="00423715" w:rsidRPr="0074796C">
        <w:rPr>
          <w:rFonts w:ascii="Acumin Pro" w:hAnsi="Acumin Pro"/>
          <w:color w:val="212529"/>
          <w:spacing w:val="-4"/>
          <w:sz w:val="22"/>
          <w:szCs w:val="22"/>
          <w:lang w:val="es-ES_tradnl"/>
        </w:rPr>
        <w:t xml:space="preserve">responsables de formular políticas con el fin de respaldar la toma de decisiones </w:t>
      </w:r>
      <w:r w:rsidRPr="0074796C">
        <w:rPr>
          <w:rFonts w:ascii="Acumin Pro" w:hAnsi="Acumin Pro"/>
          <w:color w:val="212529"/>
          <w:spacing w:val="-4"/>
          <w:sz w:val="22"/>
          <w:szCs w:val="22"/>
          <w:lang w:val="es-ES_tradnl"/>
        </w:rPr>
        <w:t>para</w:t>
      </w:r>
      <w:r w:rsidR="00423715" w:rsidRPr="0074796C">
        <w:rPr>
          <w:rFonts w:ascii="Acumin Pro" w:hAnsi="Acumin Pro"/>
          <w:color w:val="212529"/>
          <w:spacing w:val="-4"/>
          <w:sz w:val="22"/>
          <w:szCs w:val="22"/>
          <w:lang w:val="es-ES_tradnl"/>
        </w:rPr>
        <w:t xml:space="preserve"> que estas sean acertadas</w:t>
      </w:r>
      <w:r w:rsidR="00423715" w:rsidRPr="0074796C">
        <w:rPr>
          <w:rFonts w:ascii="Acumin Pro" w:hAnsi="Acumin Pro"/>
          <w:spacing w:val="-4"/>
          <w:sz w:val="22"/>
          <w:lang w:val="es-ES_tradnl"/>
        </w:rPr>
        <w:t xml:space="preserve">. </w:t>
      </w:r>
    </w:p>
    <w:p w14:paraId="482BA16C" w14:textId="77777777" w:rsidR="00423715" w:rsidRPr="0074796C" w:rsidRDefault="00423715" w:rsidP="0074796C">
      <w:pPr>
        <w:spacing w:before="0" w:after="120"/>
        <w:ind w:left="-567"/>
        <w:rPr>
          <w:rFonts w:ascii="Acumin Pro" w:hAnsi="Acumin Pro" w:cstheme="minorHAnsi"/>
          <w:spacing w:val="-4"/>
          <w:sz w:val="22"/>
          <w:szCs w:val="22"/>
          <w:lang w:val="es-ES_tradnl"/>
        </w:rPr>
      </w:pPr>
      <w:r w:rsidRPr="0074796C">
        <w:rPr>
          <w:rFonts w:ascii="Acumin Pro" w:hAnsi="Acumin Pro"/>
          <w:spacing w:val="-4"/>
          <w:sz w:val="22"/>
          <w:lang w:val="es-ES_tradnl"/>
        </w:rPr>
        <w:t>Otra función del NZSIS es ayudar a los organismos públicos y otras entidades a proteger a su personal, información y activos frente a amenazas para la seguridad nacional.</w:t>
      </w:r>
    </w:p>
    <w:p w14:paraId="4CDC7630" w14:textId="77777777"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sz w:val="22"/>
          <w:lang w:val="es-ES_tradnl"/>
        </w:rPr>
        <w:t xml:space="preserve">Los principales ámbitos de actuación del NZSIS son los siguientes: </w:t>
      </w:r>
    </w:p>
    <w:p w14:paraId="40AEF3FE" w14:textId="1A1B2A28" w:rsidR="00423715" w:rsidRPr="005437BD" w:rsidRDefault="00423715" w:rsidP="0074796C">
      <w:pPr>
        <w:pStyle w:val="ListParagraph"/>
        <w:numPr>
          <w:ilvl w:val="0"/>
          <w:numId w:val="23"/>
        </w:numPr>
        <w:spacing w:before="0" w:after="120"/>
        <w:rPr>
          <w:rFonts w:ascii="Acumin Pro" w:eastAsia="Arial" w:hAnsi="Acumin Pro" w:cstheme="minorHAnsi"/>
          <w:sz w:val="22"/>
          <w:szCs w:val="22"/>
          <w:lang w:val="es-ES_tradnl"/>
        </w:rPr>
      </w:pPr>
      <w:r w:rsidRPr="005437BD">
        <w:rPr>
          <w:rFonts w:ascii="Acumin Pro" w:hAnsi="Acumin Pro"/>
          <w:sz w:val="22"/>
          <w:lang w:val="es-ES_tradnl"/>
        </w:rPr>
        <w:t xml:space="preserve">La injerencia extranjera, en particular las actividades coercitivas de </w:t>
      </w:r>
      <w:r w:rsidR="00342E6F" w:rsidRPr="005437BD">
        <w:rPr>
          <w:rFonts w:ascii="Acumin Pro" w:hAnsi="Acumin Pro"/>
          <w:sz w:val="22"/>
          <w:lang w:val="es-ES_tradnl"/>
        </w:rPr>
        <w:t xml:space="preserve">los </w:t>
      </w:r>
      <w:r w:rsidRPr="005437BD">
        <w:rPr>
          <w:rFonts w:ascii="Acumin Pro" w:hAnsi="Acumin Pro"/>
          <w:sz w:val="22"/>
          <w:lang w:val="es-ES_tradnl"/>
        </w:rPr>
        <w:t>Estados extranjeros dirigidas contra</w:t>
      </w:r>
      <w:r w:rsidR="00342E6F" w:rsidRPr="005437BD">
        <w:rPr>
          <w:rFonts w:ascii="Acumin Pro" w:hAnsi="Acumin Pro"/>
          <w:sz w:val="22"/>
          <w:lang w:val="es-ES_tradnl"/>
        </w:rPr>
        <w:t xml:space="preserve"> las</w:t>
      </w:r>
      <w:r w:rsidRPr="005437BD">
        <w:rPr>
          <w:rFonts w:ascii="Acumin Pro" w:hAnsi="Acumin Pro"/>
          <w:sz w:val="22"/>
          <w:lang w:val="es-ES_tradnl"/>
        </w:rPr>
        <w:t xml:space="preserve"> comunidades étnicas</w:t>
      </w:r>
    </w:p>
    <w:p w14:paraId="12D327F9" w14:textId="1F2CF475" w:rsidR="00423715" w:rsidRPr="005437BD" w:rsidRDefault="00423715" w:rsidP="0074796C">
      <w:pPr>
        <w:pStyle w:val="ListParagraph"/>
        <w:numPr>
          <w:ilvl w:val="0"/>
          <w:numId w:val="23"/>
        </w:numPr>
        <w:spacing w:before="0" w:after="120"/>
        <w:rPr>
          <w:rFonts w:ascii="Acumin Pro" w:eastAsia="Arial" w:hAnsi="Acumin Pro" w:cstheme="minorHAnsi"/>
          <w:sz w:val="22"/>
          <w:szCs w:val="22"/>
          <w:lang w:val="es-ES_tradnl"/>
        </w:rPr>
      </w:pPr>
      <w:r w:rsidRPr="005437BD">
        <w:rPr>
          <w:rFonts w:ascii="Acumin Pro" w:hAnsi="Acumin Pro"/>
          <w:sz w:val="22"/>
          <w:lang w:val="es-ES_tradnl"/>
        </w:rPr>
        <w:t>El espionaje</w:t>
      </w:r>
    </w:p>
    <w:p w14:paraId="49B146FC" w14:textId="0AE898DA" w:rsidR="00423715" w:rsidRPr="005437BD" w:rsidRDefault="00423715" w:rsidP="0074796C">
      <w:pPr>
        <w:pStyle w:val="ListParagraph"/>
        <w:numPr>
          <w:ilvl w:val="0"/>
          <w:numId w:val="23"/>
        </w:numPr>
        <w:spacing w:before="0" w:after="120"/>
        <w:rPr>
          <w:rFonts w:ascii="Acumin Pro" w:eastAsia="Arial" w:hAnsi="Acumin Pro" w:cstheme="minorHAnsi"/>
          <w:sz w:val="22"/>
          <w:szCs w:val="22"/>
          <w:lang w:val="es-ES_tradnl"/>
        </w:rPr>
      </w:pPr>
      <w:r w:rsidRPr="005437BD">
        <w:rPr>
          <w:rFonts w:ascii="Acumin Pro" w:hAnsi="Acumin Pro"/>
          <w:sz w:val="22"/>
          <w:lang w:val="es-ES_tradnl"/>
        </w:rPr>
        <w:t>El extremismo violento y el terrorismo</w:t>
      </w:r>
      <w:r w:rsidR="00985B81" w:rsidRPr="005437BD">
        <w:rPr>
          <w:rFonts w:ascii="Acumin Pro" w:hAnsi="Acumin Pro"/>
          <w:sz w:val="22"/>
          <w:lang w:val="es-ES_tradnl"/>
        </w:rPr>
        <w:t xml:space="preserve"> </w:t>
      </w:r>
    </w:p>
    <w:p w14:paraId="30FD0EFC" w14:textId="35BC41E4" w:rsidR="00423715" w:rsidRPr="005437BD" w:rsidRDefault="00423715" w:rsidP="0074796C">
      <w:pPr>
        <w:spacing w:before="0" w:after="120"/>
        <w:ind w:left="-567"/>
        <w:rPr>
          <w:rFonts w:ascii="Acumin Pro" w:eastAsia="Arial" w:hAnsi="Acumin Pro" w:cstheme="minorHAnsi"/>
          <w:sz w:val="22"/>
          <w:szCs w:val="22"/>
          <w:lang w:val="es-ES_tradnl"/>
        </w:rPr>
      </w:pPr>
    </w:p>
    <w:p w14:paraId="7734A06D" w14:textId="4261DF7B"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sz w:val="22"/>
          <w:lang w:val="es-ES_tradnl"/>
        </w:rPr>
        <w:t xml:space="preserve">El NZSIS colabora estrechamente con otros organismos nacionales, como la Policía de Nueva Zelanda y la Oficina Pública de Seguridad especializada en Comunicaciones (GCSB). </w:t>
      </w:r>
      <w:r w:rsidR="00E24BA6" w:rsidRPr="005437BD">
        <w:rPr>
          <w:rFonts w:ascii="Acumin Pro" w:hAnsi="Acumin Pro"/>
          <w:sz w:val="22"/>
          <w:lang w:val="es-ES_tradnl"/>
        </w:rPr>
        <w:t>Su misión también implica colaborar</w:t>
      </w:r>
      <w:r w:rsidRPr="005437BD">
        <w:rPr>
          <w:rFonts w:ascii="Acumin Pro" w:hAnsi="Acumin Pro"/>
          <w:sz w:val="22"/>
          <w:lang w:val="es-ES_tradnl"/>
        </w:rPr>
        <w:t xml:space="preserve"> con </w:t>
      </w:r>
      <w:r w:rsidR="00E24BA6" w:rsidRPr="005437BD">
        <w:rPr>
          <w:rFonts w:ascii="Acumin Pro" w:hAnsi="Acumin Pro"/>
          <w:sz w:val="22"/>
          <w:lang w:val="es-ES_tradnl"/>
        </w:rPr>
        <w:t xml:space="preserve">las </w:t>
      </w:r>
      <w:r w:rsidRPr="005437BD">
        <w:rPr>
          <w:rFonts w:ascii="Acumin Pro" w:hAnsi="Acumin Pro"/>
          <w:sz w:val="22"/>
          <w:lang w:val="es-ES_tradnl"/>
        </w:rPr>
        <w:t xml:space="preserve">comunidades, </w:t>
      </w:r>
      <w:r w:rsidR="00E24BA6" w:rsidRPr="005437BD">
        <w:rPr>
          <w:rFonts w:ascii="Acumin Pro" w:hAnsi="Acumin Pro"/>
          <w:sz w:val="22"/>
          <w:lang w:val="es-ES_tradnl"/>
        </w:rPr>
        <w:t xml:space="preserve">los </w:t>
      </w:r>
      <w:r w:rsidRPr="005437BD">
        <w:rPr>
          <w:rFonts w:ascii="Acumin Pro" w:hAnsi="Acumin Pro"/>
          <w:i/>
          <w:iCs/>
          <w:sz w:val="22"/>
          <w:lang w:val="es-ES_tradnl"/>
        </w:rPr>
        <w:t>iwi</w:t>
      </w:r>
      <w:r w:rsidRPr="005437BD">
        <w:rPr>
          <w:rFonts w:ascii="Acumin Pro" w:hAnsi="Acumin Pro"/>
          <w:sz w:val="22"/>
          <w:lang w:val="es-ES_tradnl"/>
        </w:rPr>
        <w:t xml:space="preserve"> maoríes, </w:t>
      </w:r>
      <w:r w:rsidR="00E24BA6" w:rsidRPr="005437BD">
        <w:rPr>
          <w:rFonts w:ascii="Acumin Pro" w:hAnsi="Acumin Pro"/>
          <w:sz w:val="22"/>
          <w:lang w:val="es-ES_tradnl"/>
        </w:rPr>
        <w:t xml:space="preserve">los </w:t>
      </w:r>
      <w:r w:rsidRPr="005437BD">
        <w:rPr>
          <w:rFonts w:ascii="Acumin Pro" w:hAnsi="Acumin Pro"/>
          <w:sz w:val="22"/>
          <w:lang w:val="es-ES_tradnl"/>
        </w:rPr>
        <w:t>gobiernos locales, el sector educativo, las empresas y las organizaciones.</w:t>
      </w:r>
    </w:p>
    <w:p w14:paraId="38FB6F5B" w14:textId="19C8EB74" w:rsidR="00423715" w:rsidRPr="005437BD" w:rsidRDefault="00E12D8C" w:rsidP="0074796C">
      <w:pPr>
        <w:spacing w:before="0" w:after="120"/>
        <w:ind w:left="-567"/>
        <w:rPr>
          <w:rFonts w:ascii="Acumin Pro" w:hAnsi="Acumin Pro" w:cstheme="minorHAnsi"/>
          <w:sz w:val="22"/>
          <w:szCs w:val="22"/>
          <w:lang w:val="es-ES_tradnl"/>
        </w:rPr>
      </w:pPr>
      <w:r w:rsidRPr="005437BD">
        <w:rPr>
          <w:rFonts w:ascii="Acumin Pro" w:hAnsi="Acumin Pro"/>
          <w:sz w:val="22"/>
          <w:lang w:val="es-ES_tradnl"/>
        </w:rPr>
        <w:t>El NZSIS</w:t>
      </w:r>
      <w:r w:rsidR="00985B81" w:rsidRPr="005437BD">
        <w:rPr>
          <w:rFonts w:ascii="Acumin Pro" w:hAnsi="Acumin Pro"/>
          <w:sz w:val="22"/>
          <w:lang w:val="es-ES_tradnl"/>
        </w:rPr>
        <w:t xml:space="preserve"> </w:t>
      </w:r>
      <w:r w:rsidRPr="005437BD">
        <w:rPr>
          <w:rFonts w:ascii="Acumin Pro" w:hAnsi="Acumin Pro"/>
          <w:sz w:val="22"/>
          <w:lang w:val="es-ES_tradnl"/>
        </w:rPr>
        <w:t>a</w:t>
      </w:r>
      <w:r w:rsidR="00423715" w:rsidRPr="005437BD">
        <w:rPr>
          <w:rFonts w:ascii="Acumin Pro" w:hAnsi="Acumin Pro"/>
          <w:sz w:val="22"/>
          <w:lang w:val="es-ES_tradnl"/>
        </w:rPr>
        <w:t xml:space="preserve">ctúa en virtud de una ley denominada Ley de Inteligencia y Seguridad de 2017, que garantiza que </w:t>
      </w:r>
      <w:r w:rsidRPr="005437BD">
        <w:rPr>
          <w:rFonts w:ascii="Acumin Pro" w:hAnsi="Acumin Pro"/>
          <w:sz w:val="22"/>
          <w:lang w:val="es-ES_tradnl"/>
        </w:rPr>
        <w:t xml:space="preserve">la institución </w:t>
      </w:r>
      <w:r w:rsidR="00423715" w:rsidRPr="005437BD">
        <w:rPr>
          <w:rFonts w:ascii="Acumin Pro" w:hAnsi="Acumin Pro"/>
          <w:sz w:val="22"/>
          <w:lang w:val="es-ES_tradnl"/>
        </w:rPr>
        <w:t>obre de conformidad con la ley, sea políticamente neutral y respete las obligaciones en materia de derechos humanos</w:t>
      </w:r>
      <w:r w:rsidR="00423715" w:rsidRPr="005437BD">
        <w:rPr>
          <w:rFonts w:ascii="Acumin Pro" w:hAnsi="Acumin Pro"/>
          <w:color w:val="000000" w:themeColor="text1"/>
          <w:sz w:val="22"/>
          <w:szCs w:val="22"/>
          <w:lang w:val="es-ES_tradnl"/>
        </w:rPr>
        <w:t>.</w:t>
      </w:r>
      <w:r w:rsidR="00985B81" w:rsidRPr="005437BD">
        <w:rPr>
          <w:rFonts w:ascii="Acumin Pro" w:hAnsi="Acumin Pro"/>
          <w:color w:val="000000" w:themeColor="text1"/>
          <w:sz w:val="22"/>
          <w:szCs w:val="22"/>
          <w:lang w:val="es-ES_tradnl"/>
        </w:rPr>
        <w:t xml:space="preserve"> </w:t>
      </w:r>
      <w:r w:rsidR="00423715" w:rsidRPr="005437BD">
        <w:rPr>
          <w:rFonts w:ascii="Acumin Pro" w:hAnsi="Acumin Pro"/>
          <w:color w:val="000000" w:themeColor="text1"/>
          <w:sz w:val="22"/>
          <w:szCs w:val="22"/>
          <w:lang w:val="es-ES_tradnl"/>
        </w:rPr>
        <w:t>El NZSIS debe trabajar en consonancia con las prioridades en materia de inteligencia establecidas por el Gobierno de Nueva Zelanda.</w:t>
      </w:r>
    </w:p>
    <w:p w14:paraId="20EBD658" w14:textId="77777777"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color w:val="000000" w:themeColor="text1"/>
          <w:sz w:val="22"/>
          <w:szCs w:val="22"/>
          <w:lang w:val="es-ES_tradnl"/>
        </w:rPr>
        <w:t xml:space="preserve">El NZSIS no puede arrestar ni detener a nadie, y </w:t>
      </w:r>
      <w:r w:rsidRPr="005437BD">
        <w:rPr>
          <w:rFonts w:ascii="Acumin Pro" w:hAnsi="Acumin Pro"/>
          <w:sz w:val="22"/>
          <w:lang w:val="es-ES_tradnl"/>
        </w:rPr>
        <w:t xml:space="preserve">no investiga a las personas por su religión o nacionalidad ni por participar en actividades legítimas de protesta. </w:t>
      </w:r>
    </w:p>
    <w:p w14:paraId="128AB11C" w14:textId="7847DEAC"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sz w:val="22"/>
          <w:lang w:val="es-ES_tradnl"/>
        </w:rPr>
        <w:t xml:space="preserve">Al igual que todos los departamentos de la </w:t>
      </w:r>
      <w:r w:rsidR="00E12D8C" w:rsidRPr="005437BD">
        <w:rPr>
          <w:rFonts w:ascii="Acumin Pro" w:hAnsi="Acumin Pro"/>
          <w:sz w:val="22"/>
          <w:lang w:val="es-ES_tradnl"/>
        </w:rPr>
        <w:t>A</w:t>
      </w:r>
      <w:r w:rsidRPr="005437BD">
        <w:rPr>
          <w:rFonts w:ascii="Acumin Pro" w:hAnsi="Acumin Pro"/>
          <w:sz w:val="22"/>
          <w:lang w:val="es-ES_tradnl"/>
        </w:rPr>
        <w:t xml:space="preserve">dministración pública, el NZSIS </w:t>
      </w:r>
      <w:r w:rsidRPr="005437BD">
        <w:rPr>
          <w:rFonts w:ascii="Acumin Pro" w:hAnsi="Acumin Pro"/>
          <w:color w:val="000000" w:themeColor="text1"/>
          <w:sz w:val="22"/>
          <w:szCs w:val="22"/>
          <w:lang w:val="es-ES_tradnl"/>
        </w:rPr>
        <w:t xml:space="preserve">rinde cuentas ante el </w:t>
      </w:r>
      <w:r w:rsidRPr="005437BD">
        <w:rPr>
          <w:rFonts w:ascii="Acumin Pro" w:hAnsi="Acumin Pro"/>
          <w:sz w:val="22"/>
          <w:lang w:val="es-ES_tradnl"/>
        </w:rPr>
        <w:t>Ómbudsman, el Comisionado de Protección de la Privacidad, la Oficina del Auditor General y la Comisión de la Administración Pública.</w:t>
      </w:r>
      <w:r w:rsidRPr="005437BD">
        <w:rPr>
          <w:rFonts w:ascii="Acumin Pro" w:hAnsi="Acumin Pro"/>
          <w:color w:val="000000" w:themeColor="text1"/>
          <w:sz w:val="22"/>
          <w:szCs w:val="22"/>
          <w:lang w:val="es-ES_tradnl"/>
        </w:rPr>
        <w:t xml:space="preserve"> </w:t>
      </w:r>
    </w:p>
    <w:p w14:paraId="6DB9290E" w14:textId="7D1BCE11" w:rsidR="00423715" w:rsidRPr="005437BD" w:rsidRDefault="00423715" w:rsidP="0074796C">
      <w:pPr>
        <w:spacing w:before="0" w:after="120"/>
        <w:ind w:left="-567"/>
        <w:rPr>
          <w:rFonts w:ascii="Acumin Pro" w:hAnsi="Acumin Pro" w:cstheme="minorHAnsi"/>
          <w:sz w:val="22"/>
          <w:szCs w:val="22"/>
          <w:lang w:val="es-ES_tradnl"/>
        </w:rPr>
      </w:pPr>
      <w:r w:rsidRPr="005437BD">
        <w:rPr>
          <w:rFonts w:ascii="Acumin Pro" w:hAnsi="Acumin Pro"/>
          <w:color w:val="000000" w:themeColor="text1"/>
          <w:sz w:val="22"/>
          <w:lang w:val="es-ES_tradnl"/>
        </w:rPr>
        <w:t xml:space="preserve">El NZSIS </w:t>
      </w:r>
      <w:r w:rsidRPr="005437BD">
        <w:rPr>
          <w:rFonts w:ascii="Acumin Pro" w:hAnsi="Acumin Pro"/>
          <w:sz w:val="22"/>
          <w:szCs w:val="22"/>
          <w:lang w:val="es-ES_tradnl"/>
        </w:rPr>
        <w:t xml:space="preserve">también está sujeto a la supervisión rigurosa e independiente del Inspector General de Inteligencia y Seguridad. La función de este último es investigar las denuncias y llevar a cabo investigaciones sobre los organismos de inteligencia para garantizar que actúen de forma legal y correcta. El NZSIS también rinde cuentas ante el Parlamento y los ministros de </w:t>
      </w:r>
      <w:r w:rsidR="0074796C">
        <w:rPr>
          <w:rFonts w:ascii="Acumin Pro" w:hAnsi="Acumin Pro"/>
          <w:sz w:val="22"/>
          <w:szCs w:val="22"/>
          <w:lang w:val="es-ES_tradnl"/>
        </w:rPr>
        <w:br/>
      </w:r>
      <w:r w:rsidRPr="005437BD">
        <w:rPr>
          <w:rFonts w:ascii="Acumin Pro" w:hAnsi="Acumin Pro"/>
          <w:sz w:val="22"/>
          <w:szCs w:val="22"/>
          <w:lang w:val="es-ES_tradnl"/>
        </w:rPr>
        <w:t>Nueva Zelanda.</w:t>
      </w:r>
    </w:p>
    <w:p w14:paraId="7368EC87" w14:textId="77777777" w:rsidR="00423715" w:rsidRPr="005437BD" w:rsidRDefault="00423715" w:rsidP="00423715">
      <w:pPr>
        <w:spacing w:before="0" w:after="160" w:line="257" w:lineRule="auto"/>
        <w:ind w:left="-567"/>
        <w:rPr>
          <w:rFonts w:ascii="Acumin Pro" w:eastAsia="Arial" w:hAnsi="Acumin Pro" w:cstheme="minorHAnsi"/>
          <w:b/>
          <w:bCs/>
          <w:sz w:val="22"/>
          <w:szCs w:val="22"/>
          <w:lang w:val="es-ES_tradnl"/>
        </w:rPr>
        <w:sectPr w:rsidR="00423715" w:rsidRPr="005437BD" w:rsidSect="00423715">
          <w:type w:val="continuous"/>
          <w:pgSz w:w="11907" w:h="16840" w:code="9"/>
          <w:pgMar w:top="1418" w:right="1418" w:bottom="992" w:left="1701" w:header="425" w:footer="635" w:gutter="0"/>
          <w:cols w:num="2" w:space="1134"/>
          <w:titlePg/>
          <w:docGrid w:linePitch="360"/>
        </w:sectPr>
      </w:pPr>
    </w:p>
    <w:p w14:paraId="1B46ED5B" w14:textId="787EAF52" w:rsidR="00423715" w:rsidRPr="005437BD" w:rsidRDefault="00423715" w:rsidP="00423715">
      <w:pPr>
        <w:spacing w:before="0" w:after="160" w:line="257" w:lineRule="auto"/>
        <w:ind w:left="-567"/>
        <w:rPr>
          <w:rFonts w:ascii="Acumin Pro" w:hAnsi="Acumin Pro" w:cstheme="minorHAnsi"/>
          <w:sz w:val="22"/>
          <w:szCs w:val="22"/>
          <w:lang w:val="es-ES_tradnl"/>
        </w:rPr>
      </w:pPr>
      <w:r w:rsidRPr="005437BD">
        <w:rPr>
          <w:rFonts w:ascii="Acumin Pro" w:hAnsi="Acumin Pro"/>
          <w:b/>
          <w:bCs/>
          <w:sz w:val="22"/>
          <w:szCs w:val="22"/>
          <w:lang w:val="es-ES_tradnl"/>
        </w:rPr>
        <w:br/>
      </w:r>
      <w:r w:rsidRPr="005437BD">
        <w:rPr>
          <w:rFonts w:ascii="Acumin Pro" w:hAnsi="Acumin Pro"/>
          <w:b/>
          <w:sz w:val="22"/>
          <w:lang w:val="es-ES_tradnl"/>
        </w:rPr>
        <w:t>Para obtener más información, visite</w:t>
      </w:r>
      <w:r w:rsidRPr="005437BD">
        <w:rPr>
          <w:rFonts w:ascii="Acumin Pro" w:hAnsi="Acumin Pro"/>
          <w:sz w:val="22"/>
          <w:szCs w:val="22"/>
          <w:lang w:val="es-ES_tradnl"/>
        </w:rPr>
        <w:t xml:space="preserve"> </w:t>
      </w:r>
      <w:r w:rsidR="0074796C">
        <w:rPr>
          <w:rFonts w:ascii="Acumin Pro" w:hAnsi="Acumin Pro"/>
          <w:sz w:val="22"/>
          <w:szCs w:val="22"/>
          <w:lang w:val="es-ES_tradnl"/>
        </w:rPr>
        <w:br/>
      </w:r>
      <w:hyperlink r:id="rId24">
        <w:r w:rsidRPr="005437BD">
          <w:rPr>
            <w:rStyle w:val="Hyperlink"/>
            <w:rFonts w:ascii="Acumin Pro" w:hAnsi="Acumin Pro"/>
            <w:color w:val="467886"/>
            <w:sz w:val="22"/>
            <w:lang w:val="es-ES_tradnl"/>
          </w:rPr>
          <w:t>Página de inicio | Servicio de Inteligencia de Seguridad de Nueva Zelanda (en inglés)</w:t>
        </w:r>
      </w:hyperlink>
      <w:r w:rsidRPr="005437BD">
        <w:rPr>
          <w:rFonts w:ascii="Acumin Pro" w:hAnsi="Acumin Pro"/>
          <w:sz w:val="22"/>
          <w:szCs w:val="22"/>
          <w:lang w:val="es-ES_tradnl"/>
        </w:rPr>
        <w:br/>
      </w:r>
      <w:r w:rsidRPr="005437BD">
        <w:rPr>
          <w:rFonts w:ascii="Acumin Pro" w:hAnsi="Acumin Pro"/>
          <w:b/>
          <w:sz w:val="22"/>
          <w:lang w:val="es-ES_tradnl"/>
        </w:rPr>
        <w:t>Para mantenerse informado, visite</w:t>
      </w:r>
      <w:r w:rsidRPr="005437BD">
        <w:rPr>
          <w:rFonts w:ascii="Acumin Pro" w:hAnsi="Acumin Pro"/>
          <w:sz w:val="22"/>
          <w:szCs w:val="22"/>
          <w:lang w:val="es-ES_tradnl"/>
        </w:rPr>
        <w:t xml:space="preserve"> </w:t>
      </w:r>
      <w:r w:rsidR="0074796C">
        <w:rPr>
          <w:rFonts w:ascii="Acumin Pro" w:hAnsi="Acumin Pro"/>
          <w:sz w:val="22"/>
          <w:szCs w:val="22"/>
          <w:lang w:val="es-ES_tradnl"/>
        </w:rPr>
        <w:br/>
      </w:r>
      <w:hyperlink r:id="rId25">
        <w:r w:rsidRPr="005437BD">
          <w:rPr>
            <w:rStyle w:val="Hyperlink"/>
            <w:rFonts w:ascii="Acumin Pro" w:hAnsi="Acumin Pro"/>
            <w:color w:val="467886"/>
            <w:sz w:val="22"/>
            <w:lang w:val="es-ES_tradnl"/>
          </w:rPr>
          <w:t>Colaboración | Servicio de Inteligencia de Seguridad de Nueva Zelanda (en inglés)</w:t>
        </w:r>
      </w:hyperlink>
      <w:r w:rsidRPr="005437BD">
        <w:rPr>
          <w:rFonts w:ascii="Acumin Pro" w:hAnsi="Acumin Pro"/>
          <w:sz w:val="22"/>
          <w:szCs w:val="22"/>
          <w:lang w:val="es-ES_tradnl"/>
        </w:rPr>
        <w:br/>
      </w:r>
      <w:r w:rsidRPr="005437BD">
        <w:rPr>
          <w:rFonts w:ascii="Acumin Pro" w:hAnsi="Acumin Pro"/>
          <w:b/>
          <w:sz w:val="22"/>
          <w:lang w:val="es-ES_tradnl"/>
        </w:rPr>
        <w:t>Para presentar una denuncia, diríjase a</w:t>
      </w:r>
      <w:r w:rsidRPr="005437BD">
        <w:rPr>
          <w:rFonts w:ascii="Acumin Pro" w:hAnsi="Acumin Pro"/>
          <w:sz w:val="22"/>
          <w:szCs w:val="22"/>
          <w:lang w:val="es-ES_tradnl"/>
        </w:rPr>
        <w:t xml:space="preserve"> </w:t>
      </w:r>
      <w:r w:rsidR="0074796C">
        <w:rPr>
          <w:rFonts w:ascii="Acumin Pro" w:hAnsi="Acumin Pro"/>
          <w:sz w:val="22"/>
          <w:szCs w:val="22"/>
          <w:lang w:val="es-ES_tradnl"/>
        </w:rPr>
        <w:br/>
      </w:r>
      <w:hyperlink r:id="rId26" w:anchor="a0oqnn86a0h5j4obesc8udlij">
        <w:r w:rsidRPr="005437BD">
          <w:rPr>
            <w:rStyle w:val="Hyperlink"/>
            <w:rFonts w:ascii="Acumin Pro" w:hAnsi="Acumin Pro"/>
            <w:color w:val="467886"/>
            <w:sz w:val="22"/>
            <w:lang w:val="es-ES_tradnl"/>
          </w:rPr>
          <w:t>Presentar una denuncia relacionada con la seguridad nacional (en inglés)</w:t>
        </w:r>
      </w:hyperlink>
      <w:bookmarkEnd w:id="1"/>
    </w:p>
    <w:p w14:paraId="34DDCB82" w14:textId="7A456A00" w:rsidR="00890707" w:rsidRPr="005437BD" w:rsidRDefault="008A1A7D" w:rsidP="00423715">
      <w:pPr>
        <w:spacing w:line="276" w:lineRule="auto"/>
        <w:ind w:left="-567"/>
        <w:rPr>
          <w:rFonts w:ascii="Acumin Pro" w:hAnsi="Acumin Pro"/>
          <w:sz w:val="22"/>
          <w:szCs w:val="22"/>
          <w:lang w:val="es-ES_tradnl"/>
        </w:rPr>
      </w:pPr>
      <w:r w:rsidRPr="005437BD">
        <w:rPr>
          <w:noProof/>
          <w:lang w:val="es-ES_tradnl"/>
        </w:rPr>
        <w:lastRenderedPageBreak/>
        <mc:AlternateContent>
          <mc:Choice Requires="wps">
            <w:drawing>
              <wp:anchor distT="0" distB="0" distL="114300" distR="114300" simplePos="0" relativeHeight="251658246" behindDoc="1" locked="0" layoutInCell="1" allowOverlap="1" wp14:anchorId="0A6F6FEC" wp14:editId="5CBC6523">
                <wp:simplePos x="0" y="0"/>
                <wp:positionH relativeFrom="page">
                  <wp:align>center</wp:align>
                </wp:positionH>
                <wp:positionV relativeFrom="paragraph">
                  <wp:posOffset>-549275</wp:posOffset>
                </wp:positionV>
                <wp:extent cx="6515100" cy="9648825"/>
                <wp:effectExtent l="38100" t="38100" r="38100" b="4762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15100" cy="964882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0;margin-top:-43.25pt;width:513pt;height:759.75pt;z-index:-25165823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6515100,964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" adj="-11796480,,5400" path="m620694,l6515100,r,l6515100,9028131v,342800,-277894,620694,-620694,620694l,9648825r,l,620694c,277894,277894,,620694,xe" filled="f" strokecolor="#3a1335" strokeweight="6pt">
                <v:stroke joinstyle="miter"/>
                <v:formulas/>
                <v:path arrowok="t" o:connecttype="custom" o:connectlocs="620694,0;6515100,0;6515100,0;6515100,9028131;5894406,9648825;0,9648825;0,9648825;0,620694;620694,0" o:connectangles="0,0,0,0,0,0,0,0,0" textboxrect="0,0,6515100,9648825"/>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sidRPr="005437BD">
        <w:rPr>
          <w:rFonts w:ascii="Acumin Pro" w:hAnsi="Acumin Pro"/>
          <w:noProof/>
          <w:sz w:val="22"/>
          <w:szCs w:val="22"/>
          <w:lang w:val="es-ES_tradnl"/>
        </w:rPr>
        <w:drawing>
          <wp:anchor distT="0" distB="0" distL="114300" distR="114300" simplePos="0" relativeHeight="251660301" behindDoc="1" locked="0" layoutInCell="1" allowOverlap="1" wp14:anchorId="14850901" wp14:editId="2F6EF491">
            <wp:simplePos x="0" y="0"/>
            <wp:positionH relativeFrom="column">
              <wp:posOffset>-754380</wp:posOffset>
            </wp:positionH>
            <wp:positionV relativeFrom="paragraph">
              <wp:posOffset>-617855</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15" w:rsidRPr="005437BD">
        <w:rPr>
          <w:rFonts w:ascii="Acumin Pro" w:hAnsi="Acumin Pro"/>
          <w:b/>
          <w:color w:val="3A1335"/>
          <w:kern w:val="32"/>
          <w:sz w:val="32"/>
          <w:lang w:val="es-ES_tradnl"/>
        </w:rPr>
        <w:t xml:space="preserve"> </w:t>
      </w:r>
      <w:bookmarkStart w:id="2" w:name="_Hlk199169935"/>
    </w:p>
    <w:p w14:paraId="4ABC0628" w14:textId="77777777" w:rsidR="0074796C" w:rsidRPr="005437BD" w:rsidRDefault="0074796C" w:rsidP="0074796C">
      <w:pPr>
        <w:spacing w:line="276" w:lineRule="auto"/>
        <w:ind w:left="-567"/>
        <w:rPr>
          <w:rFonts w:ascii="Acumin Pro" w:hAnsi="Acumin Pro"/>
          <w:sz w:val="22"/>
          <w:szCs w:val="22"/>
          <w:lang w:val="es-ES_tradnl"/>
        </w:rPr>
        <w:sectPr w:rsidR="0074796C" w:rsidRPr="005437BD" w:rsidSect="0074796C">
          <w:type w:val="continuous"/>
          <w:pgSz w:w="11907" w:h="16840" w:code="9"/>
          <w:pgMar w:top="1418" w:right="1418" w:bottom="992" w:left="1701" w:header="425" w:footer="635" w:gutter="0"/>
          <w:cols w:space="1134"/>
          <w:titlePg/>
          <w:docGrid w:linePitch="360"/>
        </w:sectPr>
      </w:pPr>
    </w:p>
    <w:p w14:paraId="479356F5" w14:textId="59AA8361" w:rsidR="00423715" w:rsidRPr="005437BD" w:rsidRDefault="00423715" w:rsidP="0074796C">
      <w:pPr>
        <w:spacing w:after="120" w:line="276" w:lineRule="auto"/>
        <w:ind w:left="-567"/>
        <w:rPr>
          <w:rFonts w:ascii="Acumin Pro" w:hAnsi="Acumin Pro"/>
          <w:sz w:val="22"/>
          <w:szCs w:val="22"/>
          <w:lang w:val="es-ES_tradnl"/>
        </w:rPr>
      </w:pPr>
      <w:r w:rsidRPr="005437BD">
        <w:rPr>
          <w:rFonts w:ascii="Acumin Pro" w:hAnsi="Acumin Pro"/>
          <w:sz w:val="22"/>
          <w:lang w:val="es-ES_tradnl"/>
        </w:rPr>
        <w:t>La Oficina Pública de Seguridad especializada en Comunicaciones (GCSB) es el principal organismo</w:t>
      </w:r>
      <w:r w:rsidRPr="005437BD">
        <w:rPr>
          <w:rFonts w:ascii="Arial" w:hAnsi="Arial"/>
          <w:sz w:val="22"/>
          <w:szCs w:val="22"/>
          <w:lang w:val="es-ES_tradnl"/>
        </w:rPr>
        <w:t> </w:t>
      </w:r>
      <w:r w:rsidRPr="005437BD">
        <w:rPr>
          <w:rFonts w:ascii="Acumin Pro" w:hAnsi="Acumin Pro"/>
          <w:sz w:val="22"/>
          <w:lang w:val="es-ES_tradnl"/>
        </w:rPr>
        <w:t>de Nueva Zelanda dedicado a actividades de inteligencia relacionadas con las señales</w:t>
      </w:r>
      <w:r w:rsidR="007E592D" w:rsidRPr="005437BD">
        <w:rPr>
          <w:rFonts w:ascii="Acumin Pro" w:hAnsi="Acumin Pro"/>
          <w:sz w:val="22"/>
          <w:lang w:val="es-ES_tradnl"/>
        </w:rPr>
        <w:t xml:space="preserve">, es decir, con </w:t>
      </w:r>
      <w:r w:rsidRPr="005437BD">
        <w:rPr>
          <w:rFonts w:ascii="Acumin Pro" w:hAnsi="Acumin Pro"/>
          <w:sz w:val="22"/>
          <w:lang w:val="es-ES_tradnl"/>
        </w:rPr>
        <w:t>información que se obtiene de las comunicaciones electrónicas.</w:t>
      </w:r>
      <w:r w:rsidR="00985B81" w:rsidRPr="005437BD">
        <w:rPr>
          <w:rFonts w:ascii="Acumin Pro" w:hAnsi="Acumin Pro"/>
          <w:sz w:val="22"/>
          <w:lang w:val="es-ES_tradnl"/>
        </w:rPr>
        <w:t xml:space="preserve"> </w:t>
      </w:r>
    </w:p>
    <w:p w14:paraId="7A7BC5B3" w14:textId="27DC694F" w:rsidR="00423715" w:rsidRPr="005437BD" w:rsidRDefault="00423715" w:rsidP="0074796C">
      <w:pPr>
        <w:spacing w:after="120" w:line="276" w:lineRule="auto"/>
        <w:ind w:left="-567"/>
        <w:rPr>
          <w:rFonts w:ascii="Acumin Pro" w:hAnsi="Acumin Pro"/>
          <w:sz w:val="22"/>
          <w:szCs w:val="22"/>
          <w:lang w:val="es-ES_tradnl"/>
        </w:rPr>
      </w:pPr>
      <w:r w:rsidRPr="005437BD">
        <w:rPr>
          <w:rFonts w:ascii="Acumin Pro" w:hAnsi="Acumin Pro"/>
          <w:sz w:val="22"/>
          <w:lang w:val="es-ES_tradnl"/>
        </w:rPr>
        <w:t>La información se facilita a los organismos públicos para apoyar sus actividades y la toma de decisiones. La GCSB también recibe información de inteligencia de otros países, en particular Australia, Estados Unidos, Reino Unido y Canadá. La colaboración entre la GCSB y los servicios de inteligencia extranjeros ayuda a Nueva Zelanda a comprender el mundo y gestionar las amenazas a la seguridad nacional. </w:t>
      </w:r>
    </w:p>
    <w:p w14:paraId="7B0396CD" w14:textId="1618AA21" w:rsidR="007E592D" w:rsidRPr="0074796C" w:rsidRDefault="00423715" w:rsidP="0074796C">
      <w:pPr>
        <w:spacing w:after="120" w:line="276" w:lineRule="auto"/>
        <w:ind w:left="-567"/>
        <w:rPr>
          <w:rFonts w:ascii="Acumin Pro" w:hAnsi="Acumin Pro"/>
          <w:spacing w:val="-4"/>
          <w:sz w:val="22"/>
          <w:szCs w:val="22"/>
          <w:lang w:val="es-ES_tradnl"/>
        </w:rPr>
      </w:pPr>
      <w:r w:rsidRPr="0074796C">
        <w:rPr>
          <w:rFonts w:ascii="Acumin Pro" w:hAnsi="Acumin Pro"/>
          <w:spacing w:val="-4"/>
          <w:sz w:val="22"/>
          <w:lang w:val="es-ES_tradnl"/>
        </w:rPr>
        <w:t xml:space="preserve">La GCSB también es el organismo responsable de la ciberseguridad, tarea que lleva a cabo a través del Centro Nacional de Ciberseguridad (NCSC), que es una de sus unidades operativas. El NCSC brinda servicios de ciberseguridad a todas las personas y entidades de Nueva Zelanda, desde los particulares hasta las pequeñas y medianas empresas y organizaciones, las grandes empresas, la </w:t>
      </w:r>
      <w:r w:rsidR="007E592D" w:rsidRPr="0074796C">
        <w:rPr>
          <w:rFonts w:ascii="Acumin Pro" w:hAnsi="Acumin Pro"/>
          <w:spacing w:val="-4"/>
          <w:sz w:val="22"/>
          <w:lang w:val="es-ES_tradnl"/>
        </w:rPr>
        <w:t>A</w:t>
      </w:r>
      <w:r w:rsidRPr="0074796C">
        <w:rPr>
          <w:rFonts w:ascii="Acumin Pro" w:hAnsi="Acumin Pro"/>
          <w:spacing w:val="-4"/>
          <w:sz w:val="22"/>
          <w:lang w:val="es-ES_tradnl"/>
        </w:rPr>
        <w:t>dministración pública y las organizaciones de importancia nacional. </w:t>
      </w:r>
    </w:p>
    <w:p w14:paraId="4866E201" w14:textId="7D1490AB" w:rsidR="00890707" w:rsidRPr="005437BD" w:rsidRDefault="00423715" w:rsidP="0074796C">
      <w:pPr>
        <w:spacing w:after="120" w:line="276" w:lineRule="auto"/>
        <w:ind w:left="-567"/>
        <w:rPr>
          <w:rFonts w:ascii="Acumin Pro" w:hAnsi="Acumin Pro"/>
          <w:sz w:val="22"/>
          <w:szCs w:val="22"/>
          <w:lang w:val="es-ES_tradnl"/>
        </w:rPr>
      </w:pPr>
      <w:hyperlink r:id="rId28" w:tgtFrame="_blank" w:history="1">
        <w:proofErr w:type="spellStart"/>
        <w:r w:rsidRPr="005437BD">
          <w:rPr>
            <w:rStyle w:val="Hyperlink"/>
            <w:rFonts w:ascii="Acumin Pro" w:hAnsi="Acumin Pro"/>
            <w:sz w:val="22"/>
            <w:u w:val="none"/>
            <w:lang w:val="es-ES_tradnl"/>
          </w:rPr>
          <w:t>Own</w:t>
        </w:r>
        <w:proofErr w:type="spellEnd"/>
        <w:r w:rsidRPr="005437BD">
          <w:rPr>
            <w:rStyle w:val="Hyperlink"/>
            <w:rFonts w:ascii="Acumin Pro" w:hAnsi="Acumin Pro"/>
            <w:sz w:val="22"/>
            <w:u w:val="none"/>
            <w:lang w:val="es-ES_tradnl"/>
          </w:rPr>
          <w:t xml:space="preserve"> </w:t>
        </w:r>
        <w:proofErr w:type="spellStart"/>
        <w:r w:rsidRPr="005437BD">
          <w:rPr>
            <w:rStyle w:val="Hyperlink"/>
            <w:rFonts w:ascii="Acumin Pro" w:hAnsi="Acumin Pro"/>
            <w:sz w:val="22"/>
            <w:u w:val="none"/>
            <w:lang w:val="es-ES_tradnl"/>
          </w:rPr>
          <w:t>Your</w:t>
        </w:r>
        <w:proofErr w:type="spellEnd"/>
        <w:r w:rsidRPr="005437BD">
          <w:rPr>
            <w:rStyle w:val="Hyperlink"/>
            <w:rFonts w:ascii="Acumin Pro" w:hAnsi="Acumin Pro"/>
            <w:sz w:val="22"/>
            <w:u w:val="none"/>
            <w:lang w:val="es-ES_tradnl"/>
          </w:rPr>
          <w:t xml:space="preserve"> Online</w:t>
        </w:r>
      </w:hyperlink>
      <w:r w:rsidRPr="005437BD">
        <w:rPr>
          <w:rFonts w:ascii="Acumin Pro" w:hAnsi="Acumin Pro"/>
          <w:sz w:val="22"/>
          <w:lang w:val="es-ES_tradnl"/>
        </w:rPr>
        <w:t xml:space="preserve"> es el sitio web del NCSC, que se centra en brindar asesoramiento y orientación sobre ciberseguridad a los particulares y a las pequeñas y medianas empresas. Para denunciar un incidente relacionado con la ciberseguridad, visite </w:t>
      </w:r>
      <w:hyperlink r:id="rId29" w:tgtFrame="_blank" w:history="1">
        <w:r w:rsidRPr="005437BD">
          <w:rPr>
            <w:rStyle w:val="Hyperlink"/>
            <w:rFonts w:ascii="Acumin Pro" w:hAnsi="Acumin Pro"/>
            <w:sz w:val="22"/>
            <w:u w:val="none"/>
            <w:lang w:val="es-ES_tradnl"/>
          </w:rPr>
          <w:t>Own Your Online</w:t>
        </w:r>
      </w:hyperlink>
      <w:r w:rsidRPr="005437BD">
        <w:rPr>
          <w:rFonts w:ascii="Acumin Pro" w:hAnsi="Acumin Pro"/>
          <w:sz w:val="22"/>
          <w:lang w:val="es-ES_tradnl"/>
        </w:rPr>
        <w:t xml:space="preserve"> o el </w:t>
      </w:r>
      <w:hyperlink r:id="rId30" w:tgtFrame="_blank" w:history="1">
        <w:r w:rsidRPr="005437BD">
          <w:rPr>
            <w:rStyle w:val="Hyperlink"/>
            <w:rFonts w:ascii="Acumin Pro" w:hAnsi="Acumin Pro"/>
            <w:sz w:val="22"/>
            <w:u w:val="none"/>
            <w:lang w:val="es-ES_tradnl"/>
          </w:rPr>
          <w:t>Centro Nacional de Ciberseguridad</w:t>
        </w:r>
      </w:hyperlink>
      <w:r w:rsidRPr="005437BD">
        <w:rPr>
          <w:rFonts w:ascii="Acumin Pro" w:hAnsi="Acumin Pro"/>
          <w:sz w:val="22"/>
          <w:lang w:val="es-ES_tradnl"/>
        </w:rPr>
        <w:t>. </w:t>
      </w:r>
    </w:p>
    <w:p w14:paraId="0A3B9A6F" w14:textId="7DCBE43B" w:rsidR="00423715" w:rsidRPr="005437BD" w:rsidRDefault="007E592D" w:rsidP="0074796C">
      <w:pPr>
        <w:spacing w:after="120" w:line="276" w:lineRule="auto"/>
        <w:ind w:left="-567"/>
        <w:rPr>
          <w:rFonts w:ascii="Acumin Pro" w:hAnsi="Acumin Pro"/>
          <w:sz w:val="22"/>
          <w:szCs w:val="22"/>
          <w:lang w:val="es-ES_tradnl"/>
        </w:rPr>
      </w:pPr>
      <w:r w:rsidRPr="005437BD">
        <w:rPr>
          <w:rFonts w:ascii="Acumin Pro" w:hAnsi="Acumin Pro"/>
          <w:sz w:val="22"/>
          <w:lang w:val="es-ES_tradnl"/>
        </w:rPr>
        <w:t>La</w:t>
      </w:r>
      <w:r w:rsidR="00423715" w:rsidRPr="005437BD">
        <w:rPr>
          <w:rFonts w:ascii="Acumin Pro" w:hAnsi="Acumin Pro"/>
          <w:sz w:val="22"/>
          <w:lang w:val="es-ES_tradnl"/>
        </w:rPr>
        <w:t xml:space="preserve"> GCSB trabaja en estrecha colaboración con el Servicio de Inteligencia de Seguridad de Nueva Zelanda (NZSIS). El NZSIS investiga las amenazas a la seguridad nacional </w:t>
      </w:r>
      <w:r w:rsidRPr="005437BD">
        <w:rPr>
          <w:rFonts w:ascii="Acumin Pro" w:hAnsi="Acumin Pro"/>
          <w:sz w:val="22"/>
          <w:lang w:val="es-ES_tradnl"/>
        </w:rPr>
        <w:t>del país</w:t>
      </w:r>
      <w:r w:rsidR="00423715" w:rsidRPr="005437BD">
        <w:rPr>
          <w:rFonts w:ascii="Acumin Pro" w:hAnsi="Acumin Pro"/>
          <w:sz w:val="22"/>
          <w:lang w:val="es-ES_tradnl"/>
        </w:rPr>
        <w:t xml:space="preserve">, lo que supone proteger </w:t>
      </w:r>
      <w:r w:rsidRPr="005437BD">
        <w:rPr>
          <w:rFonts w:ascii="Acumin Pro" w:hAnsi="Acumin Pro"/>
          <w:sz w:val="22"/>
          <w:lang w:val="es-ES_tradnl"/>
        </w:rPr>
        <w:t>su</w:t>
      </w:r>
      <w:r w:rsidR="00423715" w:rsidRPr="005437BD">
        <w:rPr>
          <w:rFonts w:ascii="Acumin Pro" w:hAnsi="Acumin Pro"/>
          <w:sz w:val="22"/>
          <w:lang w:val="es-ES_tradnl"/>
        </w:rPr>
        <w:t xml:space="preserve"> democracia, combatir las amenazas relacionadas con la injerencia extranjera y defender el derecho de todas las personas a vivir y expresarse con libertad. </w:t>
      </w:r>
    </w:p>
    <w:p w14:paraId="2BA03871" w14:textId="77777777" w:rsidR="00423715" w:rsidRPr="005437BD" w:rsidRDefault="00423715" w:rsidP="0074796C">
      <w:pPr>
        <w:spacing w:after="120" w:line="276" w:lineRule="auto"/>
        <w:ind w:left="-567"/>
        <w:rPr>
          <w:rFonts w:ascii="Acumin Pro" w:hAnsi="Acumin Pro"/>
          <w:sz w:val="22"/>
          <w:szCs w:val="22"/>
          <w:lang w:val="es-ES_tradnl"/>
        </w:rPr>
      </w:pPr>
      <w:r w:rsidRPr="005437BD">
        <w:rPr>
          <w:rFonts w:ascii="Acumin Pro" w:hAnsi="Acumin Pro"/>
          <w:sz w:val="22"/>
          <w:lang w:val="es-ES_tradnl"/>
        </w:rPr>
        <w:t>Hay muchas medidas de seguridad establecidas para velar por que la GCSB actúe siempre de conformidad con la legislación neozelandesa y sus obligaciones en materia de derechos humanos. </w:t>
      </w:r>
    </w:p>
    <w:p w14:paraId="3CA20FA8" w14:textId="3E6758C5" w:rsidR="00423715" w:rsidRPr="005437BD" w:rsidRDefault="007E592D" w:rsidP="0074796C">
      <w:pPr>
        <w:spacing w:after="120" w:line="276" w:lineRule="auto"/>
        <w:ind w:left="-567"/>
        <w:rPr>
          <w:rFonts w:ascii="Acumin Pro" w:hAnsi="Acumin Pro"/>
          <w:sz w:val="22"/>
          <w:szCs w:val="22"/>
          <w:lang w:val="es-ES_tradnl"/>
        </w:rPr>
      </w:pPr>
      <w:r w:rsidRPr="005437BD">
        <w:rPr>
          <w:rFonts w:ascii="Acumin Pro" w:hAnsi="Acumin Pro"/>
          <w:sz w:val="22"/>
          <w:lang w:val="es-ES_tradnl"/>
        </w:rPr>
        <w:t>La</w:t>
      </w:r>
      <w:r w:rsidR="00423715" w:rsidRPr="005437BD">
        <w:rPr>
          <w:rFonts w:ascii="Acumin Pro" w:hAnsi="Acumin Pro"/>
          <w:sz w:val="22"/>
          <w:lang w:val="es-ES_tradnl"/>
        </w:rPr>
        <w:t xml:space="preserve"> GCSB desempeña sus funciones en virtud de la Ley de Inteligencia y Seguridad de 2017, que es una ley que protege a Nueva Zelanda como sociedad libre, abierta y democrática.</w:t>
      </w:r>
      <w:r w:rsidR="00985B81" w:rsidRPr="005437BD">
        <w:rPr>
          <w:rFonts w:ascii="Acumin Pro" w:hAnsi="Acumin Pro"/>
          <w:sz w:val="22"/>
          <w:lang w:val="es-ES_tradnl"/>
        </w:rPr>
        <w:t xml:space="preserve"> </w:t>
      </w:r>
    </w:p>
    <w:p w14:paraId="303F7A3F" w14:textId="09997BFA" w:rsidR="00423715" w:rsidRPr="0074796C" w:rsidRDefault="007E592D" w:rsidP="00423715">
      <w:pPr>
        <w:spacing w:line="276" w:lineRule="auto"/>
        <w:ind w:left="-567"/>
        <w:rPr>
          <w:rFonts w:ascii="Acumin Pro" w:hAnsi="Acumin Pro"/>
          <w:spacing w:val="-2"/>
          <w:sz w:val="22"/>
          <w:szCs w:val="22"/>
          <w:lang w:val="es-ES_tradnl"/>
        </w:rPr>
      </w:pPr>
      <w:r w:rsidRPr="0074796C">
        <w:rPr>
          <w:noProof/>
          <w:spacing w:val="-2"/>
          <w:lang w:val="es-ES_tradnl"/>
        </w:rPr>
        <w:t>La</w:t>
      </w:r>
      <w:r w:rsidR="00423715" w:rsidRPr="0074796C">
        <w:rPr>
          <w:rFonts w:ascii="Acumin Pro" w:hAnsi="Acumin Pro"/>
          <w:spacing w:val="-2"/>
          <w:sz w:val="22"/>
          <w:lang w:val="es-ES_tradnl"/>
        </w:rPr>
        <w:t xml:space="preserve"> GCSB es un departamento de la </w:t>
      </w:r>
      <w:r w:rsidRPr="0074796C">
        <w:rPr>
          <w:rFonts w:ascii="Acumin Pro" w:hAnsi="Acumin Pro"/>
          <w:spacing w:val="-2"/>
          <w:sz w:val="22"/>
          <w:lang w:val="es-ES_tradnl"/>
        </w:rPr>
        <w:t>A</w:t>
      </w:r>
      <w:r w:rsidR="00423715" w:rsidRPr="0074796C">
        <w:rPr>
          <w:rFonts w:ascii="Acumin Pro" w:hAnsi="Acumin Pro"/>
          <w:spacing w:val="-2"/>
          <w:sz w:val="22"/>
          <w:lang w:val="es-ES_tradnl"/>
        </w:rPr>
        <w:t>dministración pública y, al igual que todos los organismos públicos, rinde cuentas ante el Ómbudsman, el Comisionado de Protección de la Privacidad, la Oficina del Auditor General y la Comisión de la Administración Pública.</w:t>
      </w:r>
      <w:r w:rsidR="00423715" w:rsidRPr="0074796C">
        <w:rPr>
          <w:rFonts w:ascii="Arial" w:hAnsi="Arial"/>
          <w:spacing w:val="-2"/>
          <w:sz w:val="22"/>
          <w:szCs w:val="22"/>
          <w:lang w:val="es-ES_tradnl"/>
        </w:rPr>
        <w:t> </w:t>
      </w:r>
      <w:r w:rsidR="00423715" w:rsidRPr="0074796C">
        <w:rPr>
          <w:rFonts w:ascii="Acumin Pro" w:hAnsi="Acumin Pro"/>
          <w:spacing w:val="-2"/>
          <w:sz w:val="22"/>
          <w:lang w:val="es-ES_tradnl"/>
        </w:rPr>
        <w:t xml:space="preserve"> La GCSB también está sujeta a la supervisión rigurosa e independiente del Inspector General de Inteligencia y Seguridad.</w:t>
      </w:r>
      <w:r w:rsidR="00423715" w:rsidRPr="0074796C">
        <w:rPr>
          <w:rFonts w:ascii="Arial" w:hAnsi="Arial"/>
          <w:spacing w:val="-2"/>
          <w:sz w:val="22"/>
          <w:szCs w:val="22"/>
          <w:lang w:val="es-ES_tradnl"/>
        </w:rPr>
        <w:t> </w:t>
      </w:r>
      <w:r w:rsidR="00423715" w:rsidRPr="0074796C">
        <w:rPr>
          <w:rFonts w:ascii="Acumin Pro" w:hAnsi="Acumin Pro"/>
          <w:spacing w:val="-2"/>
          <w:sz w:val="22"/>
          <w:lang w:val="es-ES_tradnl"/>
        </w:rPr>
        <w:t xml:space="preserve"> Este último investiga las denuncias contra los organismos de inteligencia y lleva a cabo exámenes e investigaciones para comprobar que actúen de forma legal y correcta. La GCSB también rinde cuentas ante el Parlamento y los ministros de Nueva Zelanda.</w:t>
      </w:r>
      <w:r w:rsidR="00985B81" w:rsidRPr="0074796C">
        <w:rPr>
          <w:rFonts w:ascii="Acumin Pro" w:hAnsi="Acumin Pro"/>
          <w:spacing w:val="-2"/>
          <w:sz w:val="22"/>
          <w:lang w:val="es-ES_tradnl"/>
        </w:rPr>
        <w:t xml:space="preserve"> </w:t>
      </w:r>
    </w:p>
    <w:p w14:paraId="0E41910A" w14:textId="7C90980A" w:rsidR="00423715" w:rsidRPr="0074796C" w:rsidRDefault="00CF177A" w:rsidP="0074796C">
      <w:pPr>
        <w:spacing w:line="276" w:lineRule="auto"/>
        <w:ind w:left="-567" w:right="-284"/>
        <w:rPr>
          <w:rFonts w:ascii="Acumin Pro" w:hAnsi="Acumin Pro"/>
          <w:spacing w:val="-2"/>
          <w:sz w:val="22"/>
          <w:szCs w:val="22"/>
          <w:lang w:val="es-ES_tradnl"/>
        </w:rPr>
        <w:sectPr w:rsidR="00423715" w:rsidRPr="0074796C" w:rsidSect="00423715">
          <w:type w:val="continuous"/>
          <w:pgSz w:w="11907" w:h="16840" w:code="9"/>
          <w:pgMar w:top="1418" w:right="1418" w:bottom="992" w:left="1701" w:header="425" w:footer="635" w:gutter="0"/>
          <w:cols w:num="2" w:space="1134"/>
          <w:titlePg/>
          <w:docGrid w:linePitch="360"/>
        </w:sectPr>
      </w:pPr>
      <w:r w:rsidRPr="0074796C">
        <w:rPr>
          <w:rFonts w:ascii="Acumin Pro" w:hAnsi="Acumin Pro"/>
          <w:spacing w:val="-2"/>
          <w:sz w:val="22"/>
          <w:lang w:val="es-ES_tradnl"/>
        </w:rPr>
        <w:t>En la GCSB trabajan a</w:t>
      </w:r>
      <w:r w:rsidR="00423715" w:rsidRPr="0074796C">
        <w:rPr>
          <w:rFonts w:ascii="Acumin Pro" w:hAnsi="Acumin Pro"/>
          <w:spacing w:val="-2"/>
          <w:sz w:val="22"/>
          <w:lang w:val="es-ES_tradnl"/>
        </w:rPr>
        <w:t xml:space="preserve">lrededor de 600 personas </w:t>
      </w:r>
      <w:r w:rsidRPr="0074796C">
        <w:rPr>
          <w:rFonts w:ascii="Acumin Pro" w:hAnsi="Acumin Pro"/>
          <w:spacing w:val="-2"/>
          <w:sz w:val="22"/>
          <w:lang w:val="es-ES_tradnl"/>
        </w:rPr>
        <w:t>que p</w:t>
      </w:r>
      <w:r w:rsidR="00423715" w:rsidRPr="0074796C">
        <w:rPr>
          <w:rFonts w:ascii="Acumin Pro" w:hAnsi="Acumin Pro"/>
          <w:spacing w:val="-2"/>
          <w:sz w:val="22"/>
          <w:lang w:val="es-ES_tradnl"/>
        </w:rPr>
        <w:t>roceden de toda la sociedad</w:t>
      </w:r>
      <w:r w:rsidRPr="0074796C">
        <w:rPr>
          <w:rFonts w:ascii="Acumin Pro" w:hAnsi="Acumin Pro"/>
          <w:spacing w:val="-2"/>
          <w:sz w:val="22"/>
          <w:lang w:val="es-ES_tradnl"/>
        </w:rPr>
        <w:t xml:space="preserve"> </w:t>
      </w:r>
      <w:r w:rsidR="00423715" w:rsidRPr="0074796C">
        <w:rPr>
          <w:rFonts w:ascii="Acumin Pro" w:hAnsi="Acumin Pro"/>
          <w:spacing w:val="-2"/>
          <w:sz w:val="22"/>
          <w:lang w:val="es-ES_tradnl"/>
        </w:rPr>
        <w:t xml:space="preserve">neozelandesa y desempeñan diversas funciones. La GCSB cuenta con un sitio web público, </w:t>
      </w:r>
      <w:hyperlink r:id="rId31" w:tgtFrame="_blank" w:history="1">
        <w:r w:rsidR="00423715" w:rsidRPr="0074796C">
          <w:rPr>
            <w:rStyle w:val="Hyperlink"/>
            <w:rFonts w:ascii="Acumin Pro" w:hAnsi="Acumin Pro"/>
            <w:spacing w:val="-2"/>
            <w:sz w:val="22"/>
            <w:lang w:val="es-ES_tradnl"/>
          </w:rPr>
          <w:t>www.gcsb.govt.nz</w:t>
        </w:r>
      </w:hyperlink>
      <w:r w:rsidR="00423715" w:rsidRPr="0074796C">
        <w:rPr>
          <w:rFonts w:ascii="Acumin Pro" w:hAnsi="Acumin Pro"/>
          <w:spacing w:val="-2"/>
          <w:sz w:val="22"/>
          <w:lang w:val="es-ES_tradnl"/>
        </w:rPr>
        <w:t>, donde se explica más sobre la labor que este organismo lleva a cabo</w:t>
      </w:r>
      <w:bookmarkEnd w:id="2"/>
      <w:r w:rsidR="00423715" w:rsidRPr="0074796C">
        <w:rPr>
          <w:rFonts w:ascii="Acumin Pro" w:hAnsi="Acumin Pro"/>
          <w:spacing w:val="-2"/>
          <w:sz w:val="22"/>
          <w:lang w:val="es-ES_tradnl"/>
        </w:rPr>
        <w:t>. </w:t>
      </w:r>
    </w:p>
    <w:p w14:paraId="55EB65F8" w14:textId="33BEEEC6" w:rsidR="00423715" w:rsidRPr="005437BD" w:rsidRDefault="0074796C" w:rsidP="00423715">
      <w:pPr>
        <w:spacing w:line="276" w:lineRule="auto"/>
        <w:ind w:left="-567"/>
        <w:rPr>
          <w:rFonts w:ascii="Acumin Pro" w:hAnsi="Acumin Pro" w:cs="Arial"/>
          <w:b/>
          <w:bCs/>
          <w:color w:val="00908B"/>
          <w:kern w:val="32"/>
          <w:sz w:val="32"/>
          <w:szCs w:val="32"/>
          <w:lang w:val="es-ES_tradnl"/>
        </w:rPr>
      </w:pPr>
      <w:bookmarkStart w:id="3" w:name="_Hlk199169998"/>
      <w:r w:rsidRPr="005437BD">
        <w:rPr>
          <w:noProof/>
          <w:lang w:val="es-ES_tradnl"/>
        </w:rPr>
        <w:lastRenderedPageBreak/>
        <mc:AlternateContent>
          <mc:Choice Requires="wps">
            <w:drawing>
              <wp:anchor distT="0" distB="0" distL="114300" distR="114300" simplePos="0" relativeHeight="251658250" behindDoc="1" locked="0" layoutInCell="1" allowOverlap="1" wp14:anchorId="2447C860" wp14:editId="1F8C13EF">
                <wp:simplePos x="0" y="0"/>
                <wp:positionH relativeFrom="margin">
                  <wp:posOffset>-565785</wp:posOffset>
                </wp:positionH>
                <wp:positionV relativeFrom="paragraph">
                  <wp:posOffset>-462281</wp:posOffset>
                </wp:positionV>
                <wp:extent cx="6538546" cy="9305925"/>
                <wp:effectExtent l="38100" t="38100" r="34290" b="4762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538546" cy="9305925"/>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left:0;text-align:left;margin-left:-44.55pt;margin-top:-36.4pt;width:514.85pt;height:732.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8546,930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" adj="-11796480,,5400" path="m845303,l6538546,r,l6538546,8460622v,466848,-378455,845303,-845303,845303l,9305925r,l,845303c,378455,378455,,845303,xe" filled="f" strokecolor="#3a1335" strokeweight="6pt">
                <v:stroke joinstyle="miter"/>
                <v:formulas/>
                <v:path arrowok="t" o:connecttype="custom" o:connectlocs="845303,0;6538546,0;6538546,0;6538546,8460622;5693243,9305925;0,9305925;0,9305925;0,845303;845303,0" o:connectangles="0,0,0,0,0,0,0,0,0" textboxrect="0,0,6538546,9305925"/>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437BD">
        <w:rPr>
          <w:noProof/>
          <w:color w:val="3A1335"/>
          <w:sz w:val="32"/>
          <w:szCs w:val="32"/>
          <w:lang w:val="es-ES_tradnl"/>
        </w:rPr>
        <w:drawing>
          <wp:anchor distT="0" distB="0" distL="114300" distR="114300" simplePos="0" relativeHeight="251658240" behindDoc="1" locked="0" layoutInCell="1" allowOverlap="1" wp14:anchorId="2EBCF106" wp14:editId="4EF971D2">
            <wp:simplePos x="0" y="0"/>
            <wp:positionH relativeFrom="column">
              <wp:posOffset>-568325</wp:posOffset>
            </wp:positionH>
            <wp:positionV relativeFrom="paragraph">
              <wp:posOffset>-363318</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3"/>
    <w:p w14:paraId="6D9878AC" w14:textId="77777777" w:rsidR="0074796C" w:rsidRPr="005437BD" w:rsidRDefault="0074796C" w:rsidP="0074796C">
      <w:pPr>
        <w:spacing w:line="276" w:lineRule="auto"/>
        <w:rPr>
          <w:rFonts w:ascii="Acumin Pro" w:hAnsi="Acumin Pro" w:cs="Arial"/>
          <w:b/>
          <w:bCs/>
          <w:color w:val="00908B"/>
          <w:kern w:val="32"/>
          <w:sz w:val="32"/>
          <w:szCs w:val="32"/>
          <w:lang w:val="es-ES_tradnl"/>
        </w:rPr>
      </w:pPr>
    </w:p>
    <w:p w14:paraId="0430DAFD" w14:textId="77777777" w:rsidR="00423715" w:rsidRPr="005437BD" w:rsidRDefault="00423715" w:rsidP="00423715">
      <w:pPr>
        <w:ind w:left="-426"/>
        <w:rPr>
          <w:rFonts w:ascii="Acumin Pro" w:hAnsi="Acumin Pro" w:cstheme="minorHAnsi"/>
          <w:sz w:val="22"/>
          <w:szCs w:val="22"/>
          <w:lang w:val="es-ES_tradnl"/>
        </w:rPr>
        <w:sectPr w:rsidR="00423715" w:rsidRPr="005437BD" w:rsidSect="00423715">
          <w:type w:val="continuous"/>
          <w:pgSz w:w="11907" w:h="16840" w:code="9"/>
          <w:pgMar w:top="1418" w:right="1418" w:bottom="992" w:left="1701" w:header="425" w:footer="635" w:gutter="0"/>
          <w:cols w:space="1134"/>
          <w:titlePg/>
          <w:docGrid w:linePitch="360"/>
        </w:sectPr>
      </w:pPr>
      <w:bookmarkStart w:id="4" w:name="_Hlk199170008"/>
    </w:p>
    <w:p w14:paraId="614DDFCB" w14:textId="75E59EEE" w:rsidR="00423715" w:rsidRPr="005437BD" w:rsidRDefault="00D6333A" w:rsidP="0074796C">
      <w:pPr>
        <w:ind w:left="-426"/>
        <w:rPr>
          <w:rFonts w:ascii="Acumin Pro" w:hAnsi="Acumin Pro" w:cstheme="minorHAnsi"/>
          <w:sz w:val="22"/>
          <w:szCs w:val="22"/>
          <w:lang w:val="es-ES_tradnl"/>
        </w:rPr>
      </w:pPr>
      <w:r w:rsidRPr="005437BD">
        <w:rPr>
          <w:rFonts w:ascii="Acumin Pro" w:hAnsi="Acumin Pro"/>
          <w:sz w:val="22"/>
          <w:lang w:val="es-ES_tradnl"/>
        </w:rPr>
        <w:t xml:space="preserve">La </w:t>
      </w:r>
      <w:r w:rsidR="00423715" w:rsidRPr="005437BD">
        <w:rPr>
          <w:rFonts w:ascii="Acumin Pro" w:hAnsi="Acumin Pro"/>
          <w:sz w:val="22"/>
          <w:lang w:val="es-ES_tradnl"/>
        </w:rPr>
        <w:t>Comisión de Derechos Humanos es la institución nacional de derechos humanos de Nueva Zelanda. Nuestro lema es “</w:t>
      </w:r>
      <w:r w:rsidR="00423715" w:rsidRPr="006029E0">
        <w:rPr>
          <w:rFonts w:ascii="Acumin Pro" w:hAnsi="Acumin Pro"/>
          <w:i/>
          <w:iCs/>
          <w:sz w:val="22"/>
          <w:lang w:val="es-ES_tradnl"/>
        </w:rPr>
        <w:t>He whakamana tangata</w:t>
      </w:r>
      <w:r w:rsidR="00423715" w:rsidRPr="005437BD">
        <w:rPr>
          <w:rFonts w:ascii="Acumin Pro" w:hAnsi="Acumin Pro"/>
          <w:sz w:val="22"/>
          <w:lang w:val="es-ES_tradnl"/>
        </w:rPr>
        <w:t xml:space="preserve">. Una vida digna para todos", y lo encarnamos protegiendo y reforzando los derechos humanos de todos los neozelandeses y velando por que </w:t>
      </w:r>
      <w:proofErr w:type="spellStart"/>
      <w:r w:rsidR="00423715" w:rsidRPr="005437BD">
        <w:rPr>
          <w:rFonts w:ascii="Acumin Pro" w:hAnsi="Acumin Pro"/>
          <w:sz w:val="22"/>
          <w:lang w:val="es-ES_tradnl"/>
        </w:rPr>
        <w:t>el</w:t>
      </w:r>
      <w:proofErr w:type="spellEnd"/>
      <w:r w:rsidR="00423715" w:rsidRPr="005437BD">
        <w:rPr>
          <w:rFonts w:ascii="Acumin Pro" w:hAnsi="Acumin Pro"/>
          <w:sz w:val="22"/>
          <w:lang w:val="es-ES_tradnl"/>
        </w:rPr>
        <w:t xml:space="preserve"> </w:t>
      </w:r>
      <w:r w:rsidR="00423715" w:rsidRPr="006029E0">
        <w:rPr>
          <w:rFonts w:ascii="Acumin Pro" w:hAnsi="Acumin Pro"/>
          <w:i/>
          <w:iCs/>
          <w:sz w:val="22"/>
          <w:lang w:val="es-ES_tradnl"/>
        </w:rPr>
        <w:t xml:space="preserve">Te </w:t>
      </w:r>
      <w:proofErr w:type="spellStart"/>
      <w:r w:rsidR="00423715" w:rsidRPr="006029E0">
        <w:rPr>
          <w:rFonts w:ascii="Acumin Pro" w:hAnsi="Acumin Pro"/>
          <w:i/>
          <w:iCs/>
          <w:sz w:val="22"/>
          <w:lang w:val="es-ES_tradnl"/>
        </w:rPr>
        <w:t>Tiriti</w:t>
      </w:r>
      <w:proofErr w:type="spellEnd"/>
      <w:r w:rsidR="00423715" w:rsidRPr="006029E0">
        <w:rPr>
          <w:rFonts w:ascii="Acumin Pro" w:hAnsi="Acumin Pro"/>
          <w:i/>
          <w:iCs/>
          <w:sz w:val="22"/>
          <w:lang w:val="es-ES_tradnl"/>
        </w:rPr>
        <w:t xml:space="preserve"> o Waitangi</w:t>
      </w:r>
      <w:r w:rsidR="00423715" w:rsidRPr="005437BD">
        <w:rPr>
          <w:rFonts w:ascii="Acumin Pro" w:hAnsi="Acumin Pro"/>
          <w:sz w:val="22"/>
          <w:lang w:val="es-ES_tradnl"/>
        </w:rPr>
        <w:t xml:space="preserve"> (Tratado de Waitangi) esté presente en todo lo que hacemos.</w:t>
      </w:r>
    </w:p>
    <w:p w14:paraId="038F5E51" w14:textId="35C0FAF8" w:rsidR="00423715" w:rsidRPr="005437BD" w:rsidRDefault="00423715" w:rsidP="00890707">
      <w:pPr>
        <w:ind w:left="-425"/>
        <w:rPr>
          <w:rFonts w:ascii="Acumin Pro" w:hAnsi="Acumin Pro" w:cstheme="minorHAnsi"/>
          <w:sz w:val="22"/>
          <w:szCs w:val="22"/>
          <w:lang w:val="es-ES_tradnl"/>
        </w:rPr>
      </w:pPr>
      <w:r w:rsidRPr="005437BD">
        <w:rPr>
          <w:rFonts w:ascii="Acumin Pro" w:hAnsi="Acumin Pro"/>
          <w:sz w:val="22"/>
          <w:lang w:val="es-ES_tradnl"/>
        </w:rPr>
        <w:t>La Comisión de Derechos Humanos cuenta con cuatro comisionados, un colaborador en materia de gobernanza de los derechos de la población indígena y aproximadamente 60 funcionarios distribuidos en Auckland, Wellington y Christchurch.</w:t>
      </w:r>
    </w:p>
    <w:p w14:paraId="2E220EA9" w14:textId="2AA6820C" w:rsidR="00423715" w:rsidRPr="005437BD" w:rsidRDefault="00423715" w:rsidP="00890707">
      <w:pPr>
        <w:ind w:left="-425"/>
        <w:rPr>
          <w:rFonts w:ascii="Acumin Pro" w:eastAsia="Aptos" w:hAnsi="Acumin Pro" w:cstheme="minorHAnsi"/>
          <w:sz w:val="22"/>
          <w:szCs w:val="22"/>
          <w:lang w:val="es-ES_tradnl"/>
        </w:rPr>
      </w:pPr>
      <w:r w:rsidRPr="005437BD">
        <w:rPr>
          <w:rFonts w:ascii="Acumin Pro" w:hAnsi="Acumin Pro"/>
          <w:sz w:val="22"/>
          <w:lang w:val="es-ES_tradnl"/>
        </w:rPr>
        <w:t>Promovemos y protegemos los derechos humanos de muchas maneras. Una de ellas es a través de nuestros servicios gratuitos y confidenciales destinados a ayudar a los ciudadanos a tramitar denuncias por discriminación ilícita en virtud de la Ley de Derechos Humanos de 1993.</w:t>
      </w:r>
    </w:p>
    <w:p w14:paraId="776E60D3" w14:textId="4EB15E13" w:rsidR="00890707" w:rsidRPr="005437BD" w:rsidRDefault="00423715" w:rsidP="0074796C">
      <w:pPr>
        <w:ind w:left="-426"/>
        <w:rPr>
          <w:rFonts w:ascii="Acumin Pro" w:eastAsia="Aptos" w:hAnsi="Acumin Pro" w:cstheme="minorHAnsi"/>
          <w:sz w:val="22"/>
          <w:szCs w:val="22"/>
          <w:lang w:val="es-ES_tradnl"/>
        </w:rPr>
      </w:pPr>
      <w:r w:rsidRPr="005437BD">
        <w:rPr>
          <w:rFonts w:ascii="Acumin Pro" w:hAnsi="Acumin Pro"/>
          <w:sz w:val="22"/>
          <w:lang w:val="es-ES_tradnl"/>
        </w:rPr>
        <w:t>Nuestros asesores de caso y mediadores trabajan con las personas y proporcionan información, contribuyen a que los casos se resuelvan de forma expeditiva y ofrecen servicios de resolución de conflictos. Nuestros servicios son gratuitos y confidenciales. No investigamos denuncias ni determinamos si se ha infringido la ley.</w:t>
      </w:r>
    </w:p>
    <w:p w14:paraId="70C3B154" w14:textId="5F3A9CEA" w:rsidR="00423715" w:rsidRPr="005437BD" w:rsidRDefault="00D6333A" w:rsidP="00890707">
      <w:pPr>
        <w:ind w:left="-426"/>
        <w:rPr>
          <w:rFonts w:ascii="Acumin Pro" w:eastAsia="Aptos" w:hAnsi="Acumin Pro" w:cstheme="minorHAnsi"/>
          <w:sz w:val="22"/>
          <w:szCs w:val="22"/>
          <w:lang w:val="es-ES_tradnl"/>
        </w:rPr>
      </w:pPr>
      <w:r w:rsidRPr="005437BD">
        <w:rPr>
          <w:rFonts w:ascii="Acumin Pro" w:hAnsi="Acumin Pro"/>
          <w:sz w:val="22"/>
          <w:lang w:val="es-ES_tradnl"/>
        </w:rPr>
        <w:t>Usted p</w:t>
      </w:r>
      <w:r w:rsidR="00423715" w:rsidRPr="005437BD">
        <w:rPr>
          <w:rFonts w:ascii="Acumin Pro" w:hAnsi="Acumin Pro"/>
          <w:sz w:val="22"/>
          <w:lang w:val="es-ES_tradnl"/>
        </w:rPr>
        <w:t xml:space="preserve">uede presentar una denuncia si cree que ha sufrido discriminación por motivos </w:t>
      </w:r>
      <w:r w:rsidR="00423715" w:rsidRPr="005437BD">
        <w:rPr>
          <w:rFonts w:ascii="Acumin Pro" w:hAnsi="Acumin Pro"/>
          <w:sz w:val="22"/>
          <w:szCs w:val="22"/>
          <w:lang w:val="es-ES_tradnl"/>
        </w:rPr>
        <w:br/>
      </w:r>
      <w:r w:rsidR="00423715" w:rsidRPr="005437BD">
        <w:rPr>
          <w:rFonts w:ascii="Acumin Pro" w:hAnsi="Acumin Pro"/>
          <w:sz w:val="22"/>
          <w:lang w:val="es-ES_tradnl"/>
        </w:rPr>
        <w:t xml:space="preserve">de raza, religión, sexo, expresión de género, orientación sexual, discapacidad u otra característica personal. </w:t>
      </w:r>
    </w:p>
    <w:p w14:paraId="1E76E452" w14:textId="77777777" w:rsidR="00423715" w:rsidRPr="005437BD" w:rsidRDefault="00423715" w:rsidP="00890707">
      <w:pPr>
        <w:ind w:left="-426"/>
        <w:rPr>
          <w:rFonts w:ascii="Acumin Pro" w:eastAsia="Aptos" w:hAnsi="Acumin Pro" w:cstheme="minorHAnsi"/>
          <w:sz w:val="22"/>
          <w:szCs w:val="22"/>
          <w:lang w:val="es-ES_tradnl"/>
        </w:rPr>
      </w:pPr>
      <w:r w:rsidRPr="005437BD">
        <w:rPr>
          <w:rFonts w:ascii="Acumin Pro" w:hAnsi="Acumin Pro"/>
          <w:sz w:val="22"/>
          <w:lang w:val="es-ES_tradnl"/>
        </w:rPr>
        <w:t xml:space="preserve">También puede presentar una denuncia si ha sufrido acoso sexual, si ha sido objeto de un comportamiento sexual no deseado, o si alguien intenta cambiar su orientación sexual o expresión de género. </w:t>
      </w:r>
    </w:p>
    <w:p w14:paraId="5221DA8E" w14:textId="1CBB0486" w:rsidR="00423715" w:rsidRPr="005437BD" w:rsidRDefault="00423715" w:rsidP="00890707">
      <w:pPr>
        <w:ind w:left="-426"/>
        <w:rPr>
          <w:rFonts w:ascii="Acumin Pro" w:eastAsia="Aptos" w:hAnsi="Acumin Pro" w:cstheme="minorBidi"/>
          <w:sz w:val="22"/>
          <w:szCs w:val="22"/>
          <w:lang w:val="es-ES_tradnl"/>
        </w:rPr>
      </w:pPr>
      <w:r w:rsidRPr="005437BD">
        <w:rPr>
          <w:rFonts w:ascii="Acumin Pro" w:hAnsi="Acumin Pro"/>
          <w:sz w:val="22"/>
          <w:lang w:val="es-ES_tradnl"/>
        </w:rPr>
        <w:t xml:space="preserve">La discriminación puede provenir de una persona, como un empleador, un comerciante o un docente, o de una organización o servicio, como un restaurante o una organización pública. </w:t>
      </w:r>
    </w:p>
    <w:p w14:paraId="77CA5F56" w14:textId="2333A967" w:rsidR="00423715" w:rsidRPr="005437BD" w:rsidRDefault="00423715" w:rsidP="00890707">
      <w:pPr>
        <w:ind w:left="-426"/>
        <w:rPr>
          <w:rFonts w:ascii="Acumin Pro" w:hAnsi="Acumin Pro" w:cstheme="minorHAnsi"/>
          <w:sz w:val="22"/>
          <w:szCs w:val="22"/>
          <w:lang w:val="es-ES_tradnl"/>
        </w:rPr>
      </w:pPr>
      <w:r w:rsidRPr="005437BD">
        <w:rPr>
          <w:rFonts w:ascii="Acumin Pro" w:hAnsi="Acumin Pro"/>
          <w:sz w:val="22"/>
          <w:lang w:val="es-ES_tradnl"/>
        </w:rPr>
        <w:t xml:space="preserve">Presentar una denuncia ante la Comisión de Derechos Humanos </w:t>
      </w:r>
      <w:r w:rsidR="00F310EB" w:rsidRPr="005437BD">
        <w:rPr>
          <w:rFonts w:ascii="Acumin Pro" w:hAnsi="Acumin Pro"/>
          <w:sz w:val="22"/>
          <w:lang w:val="es-ES_tradnl"/>
        </w:rPr>
        <w:t>no tiene costo</w:t>
      </w:r>
      <w:r w:rsidRPr="005437BD">
        <w:rPr>
          <w:rFonts w:ascii="Acumin Pro" w:hAnsi="Acumin Pro"/>
          <w:sz w:val="22"/>
          <w:lang w:val="es-ES_tradnl"/>
        </w:rPr>
        <w:t xml:space="preserve"> y</w:t>
      </w:r>
      <w:r w:rsidR="00F310EB" w:rsidRPr="005437BD">
        <w:rPr>
          <w:rFonts w:ascii="Acumin Pro" w:hAnsi="Acumin Pro"/>
          <w:sz w:val="22"/>
          <w:lang w:val="es-ES_tradnl"/>
        </w:rPr>
        <w:t xml:space="preserve"> la información que se brinda es</w:t>
      </w:r>
      <w:r w:rsidRPr="005437BD">
        <w:rPr>
          <w:rFonts w:ascii="Acumin Pro" w:hAnsi="Acumin Pro"/>
          <w:sz w:val="22"/>
          <w:lang w:val="es-ES_tradnl"/>
        </w:rPr>
        <w:t xml:space="preserve"> confidencial. Para saber más sobre cómo presentar una denuncia, visite nuestro sitio web </w:t>
      </w:r>
      <w:hyperlink r:id="rId33">
        <w:r w:rsidRPr="005437BD">
          <w:rPr>
            <w:rStyle w:val="Hyperlink"/>
            <w:rFonts w:ascii="Acumin Pro" w:hAnsi="Acumin Pro"/>
            <w:sz w:val="22"/>
            <w:lang w:val="es-ES_tradnl"/>
          </w:rPr>
          <w:t>tikatangata.org.nz</w:t>
        </w:r>
      </w:hyperlink>
      <w:r w:rsidRPr="005437BD">
        <w:rPr>
          <w:rFonts w:ascii="Acumin Pro" w:hAnsi="Acumin Pro"/>
          <w:sz w:val="22"/>
          <w:lang w:val="es-ES_tradnl"/>
        </w:rPr>
        <w:t>.</w:t>
      </w:r>
    </w:p>
    <w:p w14:paraId="29B859B5" w14:textId="4DA95149" w:rsidR="00423715" w:rsidRPr="005437BD" w:rsidRDefault="00423715" w:rsidP="00890707">
      <w:pPr>
        <w:ind w:left="-426"/>
        <w:rPr>
          <w:rFonts w:ascii="Acumin Pro" w:eastAsia="Aptos" w:hAnsi="Acumin Pro" w:cstheme="minorHAnsi"/>
          <w:sz w:val="22"/>
          <w:szCs w:val="22"/>
          <w:lang w:val="es-ES_tradnl"/>
        </w:rPr>
      </w:pPr>
      <w:hyperlink r:id="rId34">
        <w:r w:rsidRPr="005437BD">
          <w:rPr>
            <w:rStyle w:val="Hyperlink"/>
            <w:rFonts w:ascii="Acumin Pro" w:hAnsi="Acumin Pro"/>
            <w:sz w:val="22"/>
            <w:lang w:val="es-ES_tradnl"/>
          </w:rPr>
          <w:t>La información está disponible</w:t>
        </w:r>
      </w:hyperlink>
      <w:r w:rsidRPr="005437BD">
        <w:rPr>
          <w:rFonts w:ascii="Acumin Pro" w:hAnsi="Acumin Pro"/>
          <w:sz w:val="22"/>
          <w:lang w:val="es-ES_tradnl"/>
        </w:rPr>
        <w:t xml:space="preserve"> en te reo maorí, samoano, tongano, chino tradicional, chino simplificado e hindi, así como en formatos accesibles, como lectura fácil, </w:t>
      </w:r>
      <w:r w:rsidR="00015922" w:rsidRPr="005437BD">
        <w:rPr>
          <w:rFonts w:ascii="Acumin Pro" w:hAnsi="Acumin Pro"/>
          <w:sz w:val="22"/>
          <w:szCs w:val="22"/>
          <w:lang w:val="es-ES_tradnl"/>
        </w:rPr>
        <w:br/>
      </w:r>
      <w:r w:rsidRPr="005437BD">
        <w:rPr>
          <w:rFonts w:ascii="Acumin Pro" w:hAnsi="Acumin Pro"/>
          <w:sz w:val="22"/>
          <w:lang w:val="es-ES_tradnl"/>
        </w:rPr>
        <w:t>archivo en braille, letra grande y audio.</w:t>
      </w:r>
    </w:p>
    <w:p w14:paraId="6CAB9DCA" w14:textId="77777777" w:rsidR="00423715" w:rsidRDefault="00423715" w:rsidP="00890707">
      <w:pPr>
        <w:ind w:left="-426"/>
        <w:rPr>
          <w:rFonts w:ascii="Acumin Pro" w:hAnsi="Acumin Pro"/>
          <w:sz w:val="22"/>
          <w:lang w:val="es-ES_tradnl"/>
        </w:rPr>
      </w:pPr>
      <w:r w:rsidRPr="005437BD">
        <w:rPr>
          <w:rFonts w:ascii="Acumin Pro" w:hAnsi="Acumin Pro"/>
          <w:sz w:val="22"/>
          <w:lang w:val="es-ES_tradnl"/>
        </w:rPr>
        <w:t xml:space="preserve">He whakamana tangata. </w:t>
      </w:r>
      <w:r w:rsidRPr="005437BD">
        <w:rPr>
          <w:rFonts w:ascii="Acumin Pro" w:hAnsi="Acumin Pro"/>
          <w:sz w:val="22"/>
          <w:szCs w:val="22"/>
          <w:lang w:val="es-ES_tradnl"/>
        </w:rPr>
        <w:br/>
      </w:r>
      <w:r w:rsidRPr="005437BD">
        <w:rPr>
          <w:rFonts w:ascii="Acumin Pro" w:hAnsi="Acumin Pro"/>
          <w:sz w:val="22"/>
          <w:lang w:val="es-ES_tradnl"/>
        </w:rPr>
        <w:t>Una vida digna para todos</w:t>
      </w:r>
    </w:p>
    <w:p w14:paraId="7C7044EF" w14:textId="77777777" w:rsidR="0074796C" w:rsidRDefault="0074796C" w:rsidP="00890707">
      <w:pPr>
        <w:ind w:left="-426"/>
        <w:rPr>
          <w:rFonts w:ascii="Acumin Pro" w:hAnsi="Acumin Pro"/>
          <w:sz w:val="22"/>
          <w:lang w:val="es-ES_tradnl"/>
        </w:rPr>
      </w:pPr>
    </w:p>
    <w:p w14:paraId="0C011C8A" w14:textId="77777777" w:rsidR="0074796C" w:rsidRDefault="0074796C" w:rsidP="00890707">
      <w:pPr>
        <w:ind w:left="-426"/>
        <w:rPr>
          <w:rFonts w:ascii="Acumin Pro" w:hAnsi="Acumin Pro"/>
          <w:sz w:val="22"/>
          <w:lang w:val="es-ES_tradnl"/>
        </w:rPr>
      </w:pPr>
    </w:p>
    <w:p w14:paraId="0D85E7BA" w14:textId="77777777" w:rsidR="0074796C" w:rsidRDefault="0074796C" w:rsidP="00890707">
      <w:pPr>
        <w:ind w:left="-426"/>
        <w:rPr>
          <w:rFonts w:ascii="Acumin Pro" w:hAnsi="Acumin Pro"/>
          <w:sz w:val="22"/>
          <w:lang w:val="es-ES_tradnl"/>
        </w:rPr>
      </w:pPr>
    </w:p>
    <w:p w14:paraId="512EA553" w14:textId="77777777" w:rsidR="0074796C" w:rsidRDefault="0074796C" w:rsidP="00890707">
      <w:pPr>
        <w:ind w:left="-426"/>
        <w:rPr>
          <w:rFonts w:ascii="Acumin Pro" w:hAnsi="Acumin Pro"/>
          <w:sz w:val="22"/>
          <w:lang w:val="es-ES_tradnl"/>
        </w:rPr>
      </w:pPr>
    </w:p>
    <w:p w14:paraId="7D04EFCE" w14:textId="77777777" w:rsidR="0074796C" w:rsidRDefault="0074796C" w:rsidP="00890707">
      <w:pPr>
        <w:ind w:left="-426"/>
        <w:rPr>
          <w:rFonts w:ascii="Acumin Pro" w:hAnsi="Acumin Pro"/>
          <w:sz w:val="22"/>
          <w:lang w:val="es-ES_tradnl"/>
        </w:rPr>
      </w:pPr>
    </w:p>
    <w:p w14:paraId="18D5D921" w14:textId="77777777" w:rsidR="0074796C" w:rsidRDefault="0074796C" w:rsidP="00890707">
      <w:pPr>
        <w:ind w:left="-426"/>
        <w:rPr>
          <w:rFonts w:ascii="Acumin Pro" w:hAnsi="Acumin Pro"/>
          <w:sz w:val="22"/>
          <w:lang w:val="es-ES_tradnl"/>
        </w:rPr>
      </w:pPr>
    </w:p>
    <w:p w14:paraId="566CE10C" w14:textId="77777777" w:rsidR="0074796C" w:rsidRDefault="0074796C" w:rsidP="00890707">
      <w:pPr>
        <w:ind w:left="-426"/>
        <w:rPr>
          <w:rFonts w:ascii="Acumin Pro" w:hAnsi="Acumin Pro"/>
          <w:sz w:val="22"/>
          <w:lang w:val="es-ES_tradnl"/>
        </w:rPr>
      </w:pPr>
    </w:p>
    <w:p w14:paraId="3CFCDB27" w14:textId="77777777" w:rsidR="0074796C" w:rsidRDefault="0074796C" w:rsidP="00890707">
      <w:pPr>
        <w:ind w:left="-426"/>
        <w:rPr>
          <w:rFonts w:ascii="Acumin Pro" w:hAnsi="Acumin Pro"/>
          <w:sz w:val="22"/>
          <w:lang w:val="es-ES_tradnl"/>
        </w:rPr>
      </w:pPr>
    </w:p>
    <w:p w14:paraId="291F4212" w14:textId="77777777" w:rsidR="0074796C" w:rsidRDefault="0074796C" w:rsidP="00890707">
      <w:pPr>
        <w:ind w:left="-426"/>
        <w:rPr>
          <w:rFonts w:ascii="Acumin Pro" w:hAnsi="Acumin Pro"/>
          <w:sz w:val="22"/>
          <w:lang w:val="es-ES_tradnl"/>
        </w:rPr>
      </w:pPr>
    </w:p>
    <w:p w14:paraId="20564B26" w14:textId="0FD8BA93" w:rsidR="0074796C" w:rsidRPr="005437BD" w:rsidRDefault="0074796C" w:rsidP="00890707">
      <w:pPr>
        <w:ind w:left="-426"/>
        <w:rPr>
          <w:rFonts w:ascii="Acumin Pro" w:hAnsi="Acumin Pro" w:cstheme="minorBidi"/>
          <w:sz w:val="22"/>
          <w:szCs w:val="22"/>
          <w:lang w:val="es-ES_tradnl"/>
        </w:rPr>
        <w:sectPr w:rsidR="0074796C" w:rsidRPr="005437BD" w:rsidSect="00015922">
          <w:type w:val="continuous"/>
          <w:pgSz w:w="11907" w:h="16840" w:code="9"/>
          <w:pgMar w:top="1418" w:right="1418" w:bottom="992" w:left="1701" w:header="425" w:footer="635" w:gutter="0"/>
          <w:cols w:num="2" w:space="850"/>
          <w:titlePg/>
          <w:docGrid w:linePitch="360"/>
        </w:sectPr>
      </w:pPr>
    </w:p>
    <w:p w14:paraId="18DE1698" w14:textId="5A6AA3B7" w:rsidR="0074796C" w:rsidRDefault="0038734F" w:rsidP="0038734F">
      <w:pPr>
        <w:ind w:left="-567"/>
        <w:rPr>
          <w:rFonts w:ascii="Acumin Pro" w:hAnsi="Acumin Pro" w:cstheme="minorBidi"/>
          <w:sz w:val="22"/>
          <w:szCs w:val="22"/>
          <w:lang w:val="es-ES_tradnl"/>
        </w:rPr>
      </w:pPr>
      <w:bookmarkStart w:id="5" w:name="_Hlk199169967"/>
      <w:r w:rsidRPr="005437BD">
        <w:rPr>
          <w:rStyle w:val="Heading1Char"/>
          <w:rFonts w:ascii="Acumin Pro" w:hAnsi="Acumin Pro"/>
          <w:noProof/>
          <w:color w:val="00908B"/>
          <w:sz w:val="54"/>
          <w:szCs w:val="54"/>
          <w:lang w:val="es-ES_tradnl"/>
        </w:rPr>
        <w:lastRenderedPageBreak/>
        <w:drawing>
          <wp:anchor distT="0" distB="0" distL="114300" distR="114300" simplePos="0" relativeHeight="251662349" behindDoc="1" locked="0" layoutInCell="1" allowOverlap="1" wp14:anchorId="1CA50AF9" wp14:editId="20D3C2BB">
            <wp:simplePos x="0" y="0"/>
            <wp:positionH relativeFrom="column">
              <wp:posOffset>-356235</wp:posOffset>
            </wp:positionH>
            <wp:positionV relativeFrom="paragraph">
              <wp:posOffset>-300355</wp:posOffset>
            </wp:positionV>
            <wp:extent cx="2775585" cy="786765"/>
            <wp:effectExtent l="0" t="0" r="5715" b="0"/>
            <wp:wrapNone/>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A7D" w:rsidRPr="005437BD">
        <w:rPr>
          <w:noProof/>
          <w:lang w:val="es-ES_tradnl"/>
        </w:rPr>
        <mc:AlternateContent>
          <mc:Choice Requires="wps">
            <w:drawing>
              <wp:anchor distT="0" distB="0" distL="114300" distR="114300" simplePos="0" relativeHeight="251664397" behindDoc="1" locked="0" layoutInCell="1" allowOverlap="1" wp14:anchorId="23EED9B5" wp14:editId="433569DA">
                <wp:simplePos x="0" y="0"/>
                <wp:positionH relativeFrom="page">
                  <wp:align>center</wp:align>
                </wp:positionH>
                <wp:positionV relativeFrom="paragraph">
                  <wp:posOffset>-462280</wp:posOffset>
                </wp:positionV>
                <wp:extent cx="6832600" cy="9344025"/>
                <wp:effectExtent l="38100" t="38100" r="44450" b="47625"/>
                <wp:wrapNone/>
                <wp:docPr id="62005424" name="Rectangle: Diagonal Corners Rounded 2"/>
                <wp:cNvGraphicFramePr/>
                <a:graphic xmlns:a="http://schemas.openxmlformats.org/drawingml/2006/main">
                  <a:graphicData uri="http://schemas.microsoft.com/office/word/2010/wordprocessingShape">
                    <wps:wsp>
                      <wps:cNvSpPr/>
                      <wps:spPr>
                        <a:xfrm>
                          <a:off x="0" y="0"/>
                          <a:ext cx="6832600" cy="9344025"/>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DFD18D9" w14:textId="77777777" w:rsidR="00533595" w:rsidRPr="00F4271D" w:rsidRDefault="00533595" w:rsidP="00533595">
                            <w:pPr>
                              <w:spacing w:line="276" w:lineRule="auto"/>
                              <w:rPr>
                                <w:rFonts w:ascii="Acumin Pro" w:eastAsia="Calibri" w:hAnsi="Acumin Pro" w:cs="Calibri"/>
                                <w:sz w:val="22"/>
                                <w:szCs w:val="22"/>
                                <w:lang w:val="es-ES"/>
                              </w:rPr>
                            </w:pPr>
                            <w:r>
                              <w:rPr>
                                <w:rFonts w:ascii="Acumin Pro" w:hAnsi="Acumin Pro"/>
                                <w:b/>
                                <w:sz w:val="30"/>
                              </w:rPr>
                              <w:t xml:space="preserve"> </w:t>
                            </w:r>
                            <w:r>
                              <w:rPr>
                                <w:rFonts w:ascii="Acumin Pro" w:hAnsi="Acumin Pro"/>
                                <w:b/>
                                <w:sz w:val="30"/>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D9B5" id="_x0000_s1032" style="position:absolute;left:0;text-align:left;margin-left:0;margin-top:-36.4pt;width:538pt;height:735.75pt;z-index:-25165208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6832600,934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" adj="-11796480,,5400" path="m910171,l6832600,r,l6832600,8433854v,502674,-407497,910171,-910171,910171l,9344025r,l,910171c,407497,407497,,910171,xe" filled="f" strokecolor="#3a1335" strokeweight="6pt">
                <v:stroke joinstyle="miter"/>
                <v:formulas/>
                <v:path arrowok="t" o:connecttype="custom" o:connectlocs="910171,0;6832600,0;6832600,0;6832600,8433854;5922429,9344025;0,9344025;0,9344025;0,910171;910171,0" o:connectangles="0,0,0,0,0,0,0,0,0" textboxrect="0,0,6832600,9344025"/>
                <v:textbox>
                  <w:txbxContent>
                    <w:p w14:paraId="3DFD18D9" w14:textId="77777777" w:rsidR="00533595" w:rsidRPr="00F4271D" w:rsidRDefault="00533595" w:rsidP="00533595">
                      <w:pPr>
                        <w:spacing w:line="276" w:lineRule="auto"/>
                        <w:rPr>
                          <w:rFonts w:ascii="Acumin Pro" w:eastAsia="Calibri" w:hAnsi="Acumin Pro" w:cs="Calibri"/>
                          <w:sz w:val="22"/>
                          <w:szCs w:val="22"/>
                          <w:lang w:val="es-ES"/>
                        </w:rPr>
                      </w:pPr>
                      <w:r>
                        <w:rPr>
                          <w:rFonts w:ascii="Acumin Pro" w:hAnsi="Acumin Pro"/>
                          <w:b/>
                          <w:sz w:val="30"/>
                        </w:rPr>
                        <w:t xml:space="preserve"> </w:t>
                      </w:r>
                      <w:r>
                        <w:rPr>
                          <w:rFonts w:ascii="Acumin Pro" w:hAnsi="Acumin Pro"/>
                          <w:b/>
                          <w:sz w:val="30"/>
                          <w:lang w:val="es-ES"/>
                        </w:rPr>
                        <w:t>.</w:t>
                      </w:r>
                    </w:p>
                  </w:txbxContent>
                </v:textbox>
                <w10:wrap anchorx="page"/>
              </v:shape>
            </w:pict>
          </mc:Fallback>
        </mc:AlternateContent>
      </w:r>
    </w:p>
    <w:p w14:paraId="6B771ACA" w14:textId="77777777" w:rsidR="0074796C" w:rsidRPr="005437BD" w:rsidRDefault="0074796C" w:rsidP="0074796C">
      <w:pPr>
        <w:rPr>
          <w:rFonts w:ascii="Acumin Pro" w:hAnsi="Acumin Pro" w:cstheme="minorBidi"/>
          <w:sz w:val="22"/>
          <w:szCs w:val="22"/>
          <w:lang w:val="es-ES_tradnl"/>
        </w:rPr>
        <w:sectPr w:rsidR="0074796C" w:rsidRPr="005437BD" w:rsidSect="0074796C">
          <w:type w:val="continuous"/>
          <w:pgSz w:w="11907" w:h="16840" w:code="9"/>
          <w:pgMar w:top="1418" w:right="1418" w:bottom="992" w:left="1701" w:header="425" w:footer="635" w:gutter="0"/>
          <w:cols w:num="2" w:space="850"/>
          <w:titlePg/>
          <w:docGrid w:linePitch="360"/>
        </w:sectPr>
      </w:pPr>
    </w:p>
    <w:p w14:paraId="21A757A2" w14:textId="7E10827B" w:rsidR="0074796C" w:rsidRDefault="0074796C" w:rsidP="0074796C">
      <w:pPr>
        <w:ind w:left="-426"/>
        <w:rPr>
          <w:rFonts w:ascii="Acumin Pro" w:hAnsi="Acumin Pro" w:cstheme="minorBidi"/>
          <w:sz w:val="22"/>
          <w:szCs w:val="22"/>
          <w:lang w:val="es-ES_tradnl"/>
        </w:rPr>
      </w:pPr>
    </w:p>
    <w:p w14:paraId="559E850C" w14:textId="6583D953" w:rsidR="0074796C" w:rsidRDefault="0074796C" w:rsidP="0074796C">
      <w:pPr>
        <w:ind w:left="-426"/>
        <w:rPr>
          <w:rFonts w:ascii="Acumin Pro" w:hAnsi="Acumin Pro" w:cstheme="minorBidi"/>
          <w:sz w:val="22"/>
          <w:szCs w:val="22"/>
          <w:lang w:val="es-ES_tradnl"/>
        </w:rPr>
      </w:pPr>
    </w:p>
    <w:p w14:paraId="534BAC6C" w14:textId="77777777" w:rsidR="0074796C" w:rsidRPr="005437BD" w:rsidRDefault="0074796C" w:rsidP="0074796C">
      <w:pPr>
        <w:rPr>
          <w:rFonts w:ascii="Acumin Pro" w:hAnsi="Acumin Pro" w:cstheme="minorBidi"/>
          <w:sz w:val="22"/>
          <w:szCs w:val="22"/>
          <w:lang w:val="es-ES_tradnl"/>
        </w:rPr>
        <w:sectPr w:rsidR="0074796C" w:rsidRPr="005437BD" w:rsidSect="0074796C">
          <w:type w:val="continuous"/>
          <w:pgSz w:w="11907" w:h="16840" w:code="9"/>
          <w:pgMar w:top="1418" w:right="1418" w:bottom="992" w:left="1701" w:header="425" w:footer="635" w:gutter="0"/>
          <w:cols w:num="2" w:space="850"/>
          <w:titlePg/>
          <w:docGrid w:linePitch="360"/>
        </w:sectPr>
      </w:pPr>
    </w:p>
    <w:p w14:paraId="4B59ADFC" w14:textId="1302D822" w:rsidR="00423715" w:rsidRPr="005437BD" w:rsidRDefault="00423715" w:rsidP="0074796C">
      <w:pPr>
        <w:ind w:left="-567"/>
        <w:rPr>
          <w:rFonts w:ascii="Acumin Pro" w:eastAsia="Calibri" w:hAnsi="Acumin Pro" w:cstheme="minorHAnsi"/>
          <w:sz w:val="22"/>
          <w:szCs w:val="22"/>
          <w:lang w:val="es-ES_tradnl"/>
        </w:rPr>
      </w:pPr>
      <w:r w:rsidRPr="005437BD">
        <w:rPr>
          <w:rFonts w:ascii="Acumin Pro" w:hAnsi="Acumin Pro"/>
          <w:sz w:val="22"/>
          <w:lang w:val="es-ES_tradnl"/>
        </w:rPr>
        <w:t xml:space="preserve">El </w:t>
      </w:r>
      <w:proofErr w:type="spellStart"/>
      <w:r w:rsidRPr="005437BD">
        <w:rPr>
          <w:rFonts w:ascii="Acumin Pro" w:hAnsi="Acumin Pro"/>
          <w:sz w:val="22"/>
          <w:lang w:val="es-ES_tradnl"/>
        </w:rPr>
        <w:t>Ómbudsman</w:t>
      </w:r>
      <w:proofErr w:type="spellEnd"/>
      <w:r w:rsidRPr="005437BD">
        <w:rPr>
          <w:rFonts w:ascii="Acumin Pro" w:hAnsi="Acumin Pro"/>
          <w:sz w:val="22"/>
          <w:lang w:val="es-ES_tradnl"/>
        </w:rPr>
        <w:t xml:space="preserve"> puede ayudar a las personas que tienen problemas con los organismos públicos, tanto de la Administración central como de la local, por ejemplo, el Ministerio de Desarrollo Social, el Departamento de Inmigración de Nueva Zelanda, el colegio de los hijos o el ayuntamiento. </w:t>
      </w:r>
    </w:p>
    <w:p w14:paraId="4A747569" w14:textId="5716D916" w:rsidR="00423715" w:rsidRPr="005437BD" w:rsidRDefault="00423715" w:rsidP="00423715">
      <w:pPr>
        <w:ind w:left="-567"/>
        <w:rPr>
          <w:rFonts w:ascii="Acumin Pro" w:eastAsia="Calibri" w:hAnsi="Acumin Pro" w:cstheme="minorHAnsi"/>
          <w:sz w:val="22"/>
          <w:szCs w:val="22"/>
          <w:lang w:val="es-ES_tradnl"/>
        </w:rPr>
      </w:pPr>
      <w:r w:rsidRPr="005437BD">
        <w:rPr>
          <w:rFonts w:ascii="Acumin Pro" w:hAnsi="Acumin Pro"/>
          <w:sz w:val="22"/>
          <w:lang w:val="es-ES_tradnl"/>
        </w:rPr>
        <w:t>Cualquiera puede presentar una consulta o una queja ante el Ómbudsman, y el servicio es gratuito.</w:t>
      </w:r>
    </w:p>
    <w:p w14:paraId="70C92751" w14:textId="5E1E9543" w:rsidR="00423715" w:rsidRPr="005437BD" w:rsidRDefault="00423715" w:rsidP="00423715">
      <w:pPr>
        <w:ind w:left="-567"/>
        <w:rPr>
          <w:rFonts w:ascii="Acumin Pro" w:eastAsia="Calibri" w:hAnsi="Acumin Pro" w:cstheme="minorHAnsi"/>
          <w:sz w:val="22"/>
          <w:szCs w:val="22"/>
          <w:lang w:val="es-ES_tradnl"/>
        </w:rPr>
      </w:pPr>
      <w:r w:rsidRPr="005437BD">
        <w:rPr>
          <w:rFonts w:ascii="Acumin Pro" w:hAnsi="Acumin Pro"/>
          <w:sz w:val="22"/>
          <w:lang w:val="es-ES_tradnl"/>
        </w:rPr>
        <w:t xml:space="preserve">Puede presentar una queja ante el Ómbudsman si un organismo público ha actuado o tomado decisiones con las que no está de acuerdo, o que considera injustas, irrazonables o erróneas. Su queja será atendida con la mayor atención. El Ómbudsman puede pedirle que presente primero una queja ante el organismo correspondiente y puede asesorarle sobre cómo hacerlo. </w:t>
      </w:r>
      <w:r w:rsidR="009326A2" w:rsidRPr="005437BD">
        <w:rPr>
          <w:rFonts w:ascii="Acumin Pro" w:hAnsi="Acumin Pro"/>
          <w:sz w:val="22"/>
          <w:lang w:val="es-ES_tradnl"/>
        </w:rPr>
        <w:t>También</w:t>
      </w:r>
      <w:r w:rsidRPr="005437BD">
        <w:rPr>
          <w:rFonts w:ascii="Acumin Pro" w:hAnsi="Acumin Pro"/>
          <w:sz w:val="22"/>
          <w:lang w:val="es-ES_tradnl"/>
        </w:rPr>
        <w:t xml:space="preserve"> puede informarle sobre otras formas de plantear sus inquietudes, y ayudarle a resolver la queja o a investigarla. </w:t>
      </w:r>
    </w:p>
    <w:p w14:paraId="3FBF31E0" w14:textId="74D42E77" w:rsidR="00533595" w:rsidRPr="0074796C" w:rsidRDefault="00423715" w:rsidP="0074796C">
      <w:pPr>
        <w:ind w:left="-567"/>
        <w:rPr>
          <w:rFonts w:ascii="Acumin Pro" w:eastAsia="Calibri" w:hAnsi="Acumin Pro" w:cstheme="minorHAnsi"/>
          <w:sz w:val="22"/>
          <w:szCs w:val="22"/>
          <w:lang w:val="es-ES_tradnl"/>
        </w:rPr>
      </w:pPr>
      <w:r w:rsidRPr="005437BD">
        <w:rPr>
          <w:rFonts w:ascii="Acumin Pro" w:hAnsi="Acumin Pro"/>
          <w:sz w:val="22"/>
          <w:lang w:val="es-ES_tradnl"/>
        </w:rPr>
        <w:t xml:space="preserve">También puede presentar una queja </w:t>
      </w:r>
      <w:r w:rsidR="00A04CC0" w:rsidRPr="005437BD">
        <w:rPr>
          <w:rFonts w:ascii="Acumin Pro" w:hAnsi="Acumin Pro"/>
          <w:sz w:val="22"/>
          <w:lang w:val="es-ES_tradnl"/>
        </w:rPr>
        <w:t>ante el</w:t>
      </w:r>
      <w:r w:rsidRPr="005437BD">
        <w:rPr>
          <w:rFonts w:ascii="Acumin Pro" w:hAnsi="Acumin Pro"/>
          <w:sz w:val="22"/>
          <w:lang w:val="es-ES_tradnl"/>
        </w:rPr>
        <w:t xml:space="preserve"> Ómbudsman si un organismo público se niega a facilitarle información. </w:t>
      </w:r>
    </w:p>
    <w:p w14:paraId="53A9D0E6" w14:textId="572EF6CE" w:rsidR="00423715" w:rsidRPr="005437BD" w:rsidRDefault="00423715" w:rsidP="0074796C">
      <w:pPr>
        <w:ind w:left="-567"/>
        <w:rPr>
          <w:rFonts w:ascii="Acumin Pro" w:eastAsia="Calibri" w:hAnsi="Acumin Pro" w:cstheme="minorHAnsi"/>
          <w:sz w:val="22"/>
          <w:szCs w:val="22"/>
          <w:lang w:val="es-ES_tradnl"/>
        </w:rPr>
      </w:pPr>
      <w:r w:rsidRPr="005437BD">
        <w:rPr>
          <w:rFonts w:ascii="Acumin Pro" w:hAnsi="Acumin Pro"/>
          <w:sz w:val="22"/>
          <w:lang w:val="es-ES_tradnl"/>
        </w:rPr>
        <w:t>El Ómbudsman también ayuda a las personas que desean denunciar irregularidades graves en su lugar de trabajo o que necesitan asesoramiento sobre cómo se les protegerá al realizar una denuncia. El Ómbudsman puede investigar las denuncias o remitirlas a la "autoridad competente" para que las examine.</w:t>
      </w:r>
    </w:p>
    <w:p w14:paraId="250AAFCC" w14:textId="51B3CB60" w:rsidR="00423715" w:rsidRPr="005437BD" w:rsidRDefault="000370B9" w:rsidP="00423715">
      <w:pPr>
        <w:ind w:left="-567"/>
        <w:rPr>
          <w:rFonts w:ascii="Acumin Pro" w:eastAsia="Calibri" w:hAnsi="Acumin Pro" w:cstheme="minorHAnsi"/>
          <w:sz w:val="22"/>
          <w:szCs w:val="22"/>
          <w:lang w:val="es-ES_tradnl"/>
        </w:rPr>
      </w:pPr>
      <w:r w:rsidRPr="005437BD">
        <w:rPr>
          <w:rFonts w:ascii="Acumin Pro" w:hAnsi="Acumin Pro"/>
          <w:sz w:val="22"/>
          <w:lang w:val="es-ES_tradnl"/>
        </w:rPr>
        <w:t>P</w:t>
      </w:r>
      <w:r w:rsidR="00423715" w:rsidRPr="005437BD">
        <w:rPr>
          <w:rFonts w:ascii="Acumin Pro" w:hAnsi="Acumin Pro"/>
          <w:sz w:val="22"/>
          <w:lang w:val="es-ES_tradnl"/>
        </w:rPr>
        <w:t>onerse en contacto con el Ómbudsman</w:t>
      </w:r>
      <w:r w:rsidRPr="005437BD">
        <w:rPr>
          <w:rFonts w:ascii="Acumin Pro" w:hAnsi="Acumin Pro"/>
          <w:sz w:val="22"/>
          <w:lang w:val="es-ES_tradnl"/>
        </w:rPr>
        <w:t xml:space="preserve"> no le ocasionará ningún problema</w:t>
      </w:r>
      <w:r w:rsidR="00423715" w:rsidRPr="005437BD">
        <w:rPr>
          <w:rFonts w:ascii="Acumin Pro" w:hAnsi="Acumin Pro"/>
          <w:sz w:val="22"/>
          <w:lang w:val="es-ES_tradnl"/>
        </w:rPr>
        <w:t xml:space="preserve">. El Ómbudsman no debe hablar con nadie sobre su inquietud, a menos que sea necesario para ayudar a resolverla. </w:t>
      </w:r>
    </w:p>
    <w:p w14:paraId="2606F8BB" w14:textId="77777777" w:rsidR="00423715" w:rsidRPr="005437BD" w:rsidRDefault="00423715" w:rsidP="00423715">
      <w:pPr>
        <w:ind w:left="-567"/>
        <w:rPr>
          <w:rFonts w:ascii="Acumin Pro" w:eastAsia="Calibri" w:hAnsi="Acumin Pro" w:cstheme="minorBidi"/>
          <w:sz w:val="22"/>
          <w:szCs w:val="22"/>
          <w:lang w:val="es-ES_tradnl"/>
        </w:rPr>
      </w:pPr>
      <w:r w:rsidRPr="005437BD">
        <w:rPr>
          <w:rFonts w:ascii="Acumin Pro" w:hAnsi="Acumin Pro"/>
          <w:sz w:val="22"/>
          <w:lang w:val="es-ES_tradnl"/>
        </w:rPr>
        <w:t>El Ómbudsman es independiente y no proporciona asesoramiento jurídico ni actúa como abogado ni representante.</w:t>
      </w:r>
    </w:p>
    <w:p w14:paraId="7480ECAE" w14:textId="2A55F8BA" w:rsidR="00423715" w:rsidRPr="005437BD" w:rsidRDefault="00423715" w:rsidP="00423715">
      <w:pPr>
        <w:ind w:left="-567"/>
        <w:rPr>
          <w:rFonts w:ascii="Acumin Pro" w:eastAsia="Calibri" w:hAnsi="Acumin Pro" w:cstheme="minorHAnsi"/>
          <w:b/>
          <w:sz w:val="22"/>
          <w:szCs w:val="22"/>
          <w:lang w:val="es-ES_tradnl"/>
        </w:rPr>
      </w:pPr>
      <w:r w:rsidRPr="005437BD">
        <w:rPr>
          <w:rFonts w:ascii="Acumin Pro" w:hAnsi="Acumin Pro"/>
          <w:b/>
          <w:sz w:val="22"/>
          <w:lang w:val="es-ES_tradnl"/>
        </w:rPr>
        <w:t>Contacto</w:t>
      </w:r>
      <w:r w:rsidRPr="005437BD">
        <w:rPr>
          <w:lang w:val="es-ES_tradnl"/>
        </w:rPr>
        <w:t xml:space="preserve"> </w:t>
      </w:r>
      <w:r w:rsidRPr="005437BD">
        <w:rPr>
          <w:rFonts w:ascii="Acumin Pro" w:hAnsi="Acumin Pro"/>
          <w:b/>
          <w:sz w:val="22"/>
          <w:szCs w:val="22"/>
          <w:lang w:val="es-ES_tradnl"/>
        </w:rPr>
        <w:br/>
      </w:r>
      <w:r w:rsidR="00F4271D" w:rsidRPr="005437BD">
        <w:rPr>
          <w:rFonts w:ascii="Acumin Pro" w:hAnsi="Acumin Pro"/>
          <w:sz w:val="22"/>
          <w:szCs w:val="22"/>
          <w:lang w:val="es-ES_tradnl"/>
        </w:rPr>
        <w:t>Si tiene alguna pregunta o desea presentar una queja, p</w:t>
      </w:r>
      <w:r w:rsidRPr="005437BD">
        <w:rPr>
          <w:rFonts w:ascii="Acumin Pro" w:hAnsi="Acumin Pro"/>
          <w:sz w:val="22"/>
          <w:szCs w:val="22"/>
          <w:lang w:val="es-ES_tradnl"/>
        </w:rPr>
        <w:t xml:space="preserve">uede </w:t>
      </w:r>
      <w:r w:rsidR="00F4271D" w:rsidRPr="005437BD">
        <w:rPr>
          <w:rFonts w:ascii="Acumin Pro" w:hAnsi="Acumin Pro"/>
          <w:sz w:val="22"/>
          <w:szCs w:val="22"/>
          <w:lang w:val="es-ES_tradnl"/>
        </w:rPr>
        <w:t>comunicarse</w:t>
      </w:r>
      <w:r w:rsidRPr="005437BD">
        <w:rPr>
          <w:rFonts w:ascii="Acumin Pro" w:hAnsi="Acumin Pro"/>
          <w:sz w:val="22"/>
          <w:szCs w:val="22"/>
          <w:lang w:val="es-ES_tradnl"/>
        </w:rPr>
        <w:t xml:space="preserve"> con el Ómbudsman</w:t>
      </w:r>
      <w:r w:rsidR="00F4271D" w:rsidRPr="005437BD">
        <w:rPr>
          <w:rFonts w:ascii="Acumin Pro" w:hAnsi="Acumin Pro"/>
          <w:sz w:val="22"/>
          <w:szCs w:val="22"/>
          <w:lang w:val="es-ES_tradnl"/>
        </w:rPr>
        <w:t xml:space="preserve"> por las siguientes vías:</w:t>
      </w:r>
    </w:p>
    <w:p w14:paraId="1104CBBF" w14:textId="462277BF" w:rsidR="00423715" w:rsidRPr="005437BD" w:rsidRDefault="00423715" w:rsidP="00423715">
      <w:pPr>
        <w:pStyle w:val="ListParagraph"/>
        <w:numPr>
          <w:ilvl w:val="0"/>
          <w:numId w:val="24"/>
        </w:numPr>
        <w:rPr>
          <w:rFonts w:ascii="Acumin Pro" w:eastAsia="Calibri" w:hAnsi="Acumin Pro" w:cstheme="minorHAnsi"/>
          <w:sz w:val="22"/>
          <w:szCs w:val="22"/>
          <w:lang w:val="es-ES_tradnl"/>
        </w:rPr>
      </w:pPr>
      <w:r w:rsidRPr="005437BD">
        <w:rPr>
          <w:rFonts w:ascii="Acumin Pro" w:hAnsi="Acumin Pro"/>
          <w:b/>
          <w:sz w:val="22"/>
          <w:lang w:val="es-ES_tradnl"/>
        </w:rPr>
        <w:t>Teléfono gratuito: 0800 802 602</w:t>
      </w:r>
      <w:r w:rsidR="00F4271D" w:rsidRPr="005437BD">
        <w:rPr>
          <w:rFonts w:ascii="Acumin Pro" w:hAnsi="Acumin Pro"/>
          <w:b/>
          <w:sz w:val="22"/>
          <w:lang w:val="es-ES_tradnl"/>
        </w:rPr>
        <w:t>.</w:t>
      </w:r>
      <w:r w:rsidRPr="005437BD">
        <w:rPr>
          <w:rFonts w:ascii="Acumin Pro" w:hAnsi="Acumin Pro"/>
          <w:sz w:val="22"/>
          <w:szCs w:val="22"/>
          <w:lang w:val="es-ES_tradnl"/>
        </w:rPr>
        <w:t xml:space="preserve"> </w:t>
      </w:r>
    </w:p>
    <w:p w14:paraId="00090DAC" w14:textId="513597D8" w:rsidR="00423715" w:rsidRPr="005437BD" w:rsidRDefault="00423715" w:rsidP="0074796C">
      <w:pPr>
        <w:pStyle w:val="ListParagraph"/>
        <w:numPr>
          <w:ilvl w:val="0"/>
          <w:numId w:val="24"/>
        </w:numPr>
        <w:ind w:right="-284"/>
        <w:rPr>
          <w:rFonts w:ascii="Acumin Pro" w:eastAsia="Calibri" w:hAnsi="Acumin Pro" w:cstheme="minorHAnsi"/>
          <w:sz w:val="22"/>
          <w:szCs w:val="22"/>
          <w:lang w:val="es-ES_tradnl"/>
        </w:rPr>
      </w:pPr>
      <w:r w:rsidRPr="005437BD">
        <w:rPr>
          <w:rFonts w:ascii="Acumin Pro" w:hAnsi="Acumin Pro"/>
          <w:b/>
          <w:sz w:val="22"/>
          <w:lang w:val="es-ES_tradnl"/>
        </w:rPr>
        <w:t>Formulario de quejas disponible en el sitio web del Ómbudsman</w:t>
      </w:r>
      <w:r w:rsidR="00F4271D" w:rsidRPr="005437BD">
        <w:rPr>
          <w:rFonts w:ascii="Acumin Pro" w:hAnsi="Acumin Pro"/>
          <w:b/>
          <w:sz w:val="22"/>
          <w:lang w:val="es-ES_tradnl"/>
        </w:rPr>
        <w:t xml:space="preserve">. </w:t>
      </w:r>
      <w:r w:rsidRPr="005437BD">
        <w:rPr>
          <w:rFonts w:ascii="Acumin Pro" w:hAnsi="Acumin Pro"/>
          <w:sz w:val="22"/>
          <w:szCs w:val="22"/>
          <w:lang w:val="es-ES_tradnl"/>
        </w:rPr>
        <w:t xml:space="preserve">Visite </w:t>
      </w:r>
      <w:hyperlink r:id="rId36" w:history="1">
        <w:r w:rsidRPr="005437BD">
          <w:rPr>
            <w:rStyle w:val="Hyperlink"/>
            <w:rFonts w:ascii="Acumin Pro" w:hAnsi="Acumin Pro"/>
            <w:sz w:val="22"/>
            <w:lang w:val="es-ES_tradnl"/>
          </w:rPr>
          <w:t>https://www.ombudsman.parliament.nz/</w:t>
        </w:r>
      </w:hyperlink>
      <w:r w:rsidRPr="005437BD">
        <w:rPr>
          <w:rFonts w:ascii="Acumin Pro" w:hAnsi="Acumin Pro"/>
          <w:sz w:val="22"/>
          <w:szCs w:val="22"/>
          <w:lang w:val="es-ES_tradnl"/>
        </w:rPr>
        <w:t xml:space="preserve"> y haga clic en "Get help (for the public)" (Obtener ayuda (para el público))</w:t>
      </w:r>
      <w:r w:rsidR="00F4271D" w:rsidRPr="005437BD">
        <w:rPr>
          <w:rFonts w:ascii="Acumin Pro" w:hAnsi="Acumin Pro"/>
          <w:sz w:val="22"/>
          <w:szCs w:val="22"/>
          <w:lang w:val="es-ES_tradnl"/>
        </w:rPr>
        <w:t>.</w:t>
      </w:r>
    </w:p>
    <w:p w14:paraId="765E2432" w14:textId="100F1110" w:rsidR="00423715" w:rsidRPr="005437BD" w:rsidRDefault="00423715" w:rsidP="00423715">
      <w:pPr>
        <w:pStyle w:val="ListParagraph"/>
        <w:numPr>
          <w:ilvl w:val="0"/>
          <w:numId w:val="24"/>
        </w:numPr>
        <w:rPr>
          <w:rFonts w:ascii="Acumin Pro" w:eastAsia="Calibri" w:hAnsi="Acumin Pro" w:cstheme="minorHAnsi"/>
          <w:sz w:val="22"/>
          <w:szCs w:val="22"/>
          <w:u w:val="single"/>
          <w:lang w:val="es-ES_tradnl"/>
        </w:rPr>
      </w:pPr>
      <w:r w:rsidRPr="005437BD">
        <w:rPr>
          <w:rFonts w:ascii="Acumin Pro" w:hAnsi="Acumin Pro"/>
          <w:b/>
          <w:sz w:val="22"/>
          <w:lang w:val="es-ES_tradnl"/>
        </w:rPr>
        <w:t xml:space="preserve">Correo electrónico: </w:t>
      </w:r>
      <w:hyperlink r:id="rId37" w:history="1">
        <w:r w:rsidRPr="005437BD">
          <w:rPr>
            <w:rStyle w:val="Hyperlink"/>
            <w:rFonts w:ascii="Acumin Pro" w:hAnsi="Acumin Pro"/>
            <w:b/>
            <w:sz w:val="22"/>
            <w:lang w:val="es-ES_tradnl"/>
          </w:rPr>
          <w:t>info@ombudsman.parliament.nz</w:t>
        </w:r>
      </w:hyperlink>
      <w:r w:rsidR="00F4271D" w:rsidRPr="005437BD">
        <w:rPr>
          <w:lang w:val="es-ES_tradnl"/>
        </w:rPr>
        <w:t>.</w:t>
      </w:r>
    </w:p>
    <w:p w14:paraId="149F9285" w14:textId="199CA02F" w:rsidR="00423715" w:rsidRPr="005437BD" w:rsidRDefault="00423715" w:rsidP="00423715">
      <w:pPr>
        <w:pStyle w:val="ListParagraph"/>
        <w:numPr>
          <w:ilvl w:val="0"/>
          <w:numId w:val="24"/>
        </w:numPr>
        <w:rPr>
          <w:rFonts w:ascii="Acumin Pro" w:eastAsia="Calibri" w:hAnsi="Acumin Pro" w:cstheme="minorHAnsi"/>
          <w:sz w:val="22"/>
          <w:szCs w:val="22"/>
          <w:lang w:val="es-ES_tradnl"/>
        </w:rPr>
      </w:pPr>
      <w:r w:rsidRPr="005437BD">
        <w:rPr>
          <w:rFonts w:ascii="Acumin Pro" w:hAnsi="Acumin Pro"/>
          <w:b/>
          <w:sz w:val="22"/>
          <w:lang w:val="es-ES_tradnl"/>
        </w:rPr>
        <w:t>Correo postal: The Ombudsman, PO Box 10152, Wellington 6143</w:t>
      </w:r>
      <w:r w:rsidR="00F4271D" w:rsidRPr="005437BD">
        <w:rPr>
          <w:rFonts w:ascii="Acumin Pro" w:hAnsi="Acumin Pro"/>
          <w:b/>
          <w:sz w:val="22"/>
          <w:lang w:val="es-ES_tradnl"/>
        </w:rPr>
        <w:t>.</w:t>
      </w:r>
    </w:p>
    <w:p w14:paraId="48C4BF46" w14:textId="3483F2CC" w:rsidR="00423715" w:rsidRPr="005437BD" w:rsidRDefault="00423715" w:rsidP="00423715">
      <w:pPr>
        <w:spacing w:line="276" w:lineRule="auto"/>
        <w:ind w:left="-567"/>
        <w:rPr>
          <w:rFonts w:ascii="Acumin Pro" w:eastAsia="Calibri" w:hAnsi="Acumin Pro" w:cs="Calibri"/>
          <w:b/>
          <w:bCs/>
          <w:sz w:val="22"/>
          <w:szCs w:val="22"/>
          <w:lang w:val="es-ES_tradnl"/>
        </w:rPr>
      </w:pPr>
      <w:r w:rsidRPr="005437BD">
        <w:rPr>
          <w:rFonts w:ascii="Acumin Pro" w:hAnsi="Acumin Pro"/>
          <w:sz w:val="22"/>
          <w:szCs w:val="22"/>
          <w:lang w:val="es-ES_tradnl"/>
        </w:rPr>
        <w:br/>
      </w:r>
      <w:r w:rsidRPr="005437BD">
        <w:rPr>
          <w:rFonts w:ascii="Acumin Pro" w:hAnsi="Acumin Pro"/>
          <w:sz w:val="22"/>
          <w:lang w:val="es-ES_tradnl"/>
        </w:rPr>
        <w:t xml:space="preserve">En el </w:t>
      </w:r>
      <w:hyperlink r:id="rId38" w:history="1">
        <w:r w:rsidRPr="005437BD">
          <w:rPr>
            <w:rStyle w:val="Hyperlink"/>
            <w:rFonts w:ascii="Acumin Pro" w:hAnsi="Acumin Pro"/>
            <w:sz w:val="22"/>
            <w:lang w:val="es-ES_tradnl"/>
          </w:rPr>
          <w:t>sitio web del Ómbudsman</w:t>
        </w:r>
      </w:hyperlink>
      <w:r w:rsidRPr="005437BD">
        <w:rPr>
          <w:rFonts w:ascii="Acumin Pro" w:hAnsi="Acumin Pro"/>
          <w:sz w:val="22"/>
          <w:lang w:val="es-ES_tradnl"/>
        </w:rPr>
        <w:t xml:space="preserve"> se puede consultar una serie de recursos y publicaciones útiles en varios idiomas y formatos.</w:t>
      </w:r>
      <w:bookmarkEnd w:id="5"/>
    </w:p>
    <w:bookmarkEnd w:id="4"/>
    <w:p w14:paraId="3EEABACB" w14:textId="77777777" w:rsidR="00423715" w:rsidRPr="005437BD" w:rsidRDefault="00423715" w:rsidP="00423715">
      <w:pPr>
        <w:spacing w:line="276" w:lineRule="auto"/>
        <w:rPr>
          <w:rFonts w:ascii="Acumin Pro" w:eastAsia="Calibri" w:hAnsi="Acumin Pro" w:cs="Calibri"/>
          <w:b/>
          <w:bCs/>
          <w:sz w:val="22"/>
          <w:szCs w:val="22"/>
          <w:lang w:val="es-ES_tradnl"/>
        </w:rPr>
        <w:sectPr w:rsidR="00423715" w:rsidRPr="005437BD" w:rsidSect="00423715">
          <w:type w:val="continuous"/>
          <w:pgSz w:w="11907" w:h="16840" w:code="9"/>
          <w:pgMar w:top="1418" w:right="1418" w:bottom="992" w:left="1701" w:header="425" w:footer="635" w:gutter="0"/>
          <w:cols w:num="2" w:space="1134"/>
          <w:titlePg/>
          <w:docGrid w:linePitch="360"/>
        </w:sectPr>
      </w:pPr>
    </w:p>
    <w:p w14:paraId="4C3DF85E" w14:textId="08A86B1A" w:rsidR="00423715" w:rsidRPr="005437BD" w:rsidRDefault="00423715" w:rsidP="00423715">
      <w:pPr>
        <w:keepLines w:val="0"/>
        <w:rPr>
          <w:rFonts w:ascii="Acumin Pro" w:hAnsi="Acumin Pro"/>
          <w:sz w:val="22"/>
          <w:szCs w:val="22"/>
          <w:lang w:val="es-ES_tradnl"/>
        </w:rPr>
      </w:pPr>
    </w:p>
    <w:p w14:paraId="19DB8B97" w14:textId="7C1FB6A8" w:rsidR="00E34170" w:rsidRPr="005437BD" w:rsidRDefault="00E34170" w:rsidP="00423715">
      <w:pPr>
        <w:rPr>
          <w:lang w:val="es-ES_tradnl"/>
        </w:rPr>
      </w:pPr>
    </w:p>
    <w:sectPr w:rsidR="00E34170" w:rsidRPr="005437BD"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6063" w14:textId="77777777" w:rsidR="001B0606" w:rsidRDefault="001B0606">
      <w:r>
        <w:separator/>
      </w:r>
    </w:p>
    <w:p w14:paraId="3B528311" w14:textId="77777777" w:rsidR="001B0606" w:rsidRDefault="001B0606"/>
    <w:p w14:paraId="677AF97E" w14:textId="77777777" w:rsidR="001B0606" w:rsidRDefault="001B0606"/>
  </w:endnote>
  <w:endnote w:type="continuationSeparator" w:id="0">
    <w:p w14:paraId="7D3FB826" w14:textId="77777777" w:rsidR="001B0606" w:rsidRDefault="001B0606">
      <w:r>
        <w:continuationSeparator/>
      </w:r>
    </w:p>
    <w:p w14:paraId="10889327" w14:textId="77777777" w:rsidR="001B0606" w:rsidRDefault="001B0606"/>
    <w:p w14:paraId="6281F0B2" w14:textId="77777777" w:rsidR="001B0606" w:rsidRDefault="001B0606"/>
  </w:endnote>
  <w:endnote w:type="continuationNotice" w:id="1">
    <w:p w14:paraId="2CF42045" w14:textId="77777777" w:rsidR="001B0606" w:rsidRDefault="001B06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4565E96E" w:rsidR="00423715" w:rsidRPr="0074796C" w:rsidRDefault="00423715" w:rsidP="0074796C">
    <w:pPr>
      <w:pStyle w:val="Footer"/>
      <w:jc w:val="center"/>
      <w:rPr>
        <w:rFonts w:ascii="Acumin Pro" w:hAnsi="Acumin Pro"/>
        <w:i w:val="0"/>
        <w:iCs/>
        <w:sz w:val="22"/>
        <w:szCs w:val="22"/>
      </w:rPr>
    </w:pPr>
    <w:proofErr w:type="spellStart"/>
    <w:r>
      <w:rPr>
        <w:rFonts w:ascii="Acumin Pro" w:hAnsi="Acumin Pro"/>
        <w:b/>
        <w:i w:val="0"/>
        <w:sz w:val="22"/>
      </w:rPr>
      <w:t>Información</w:t>
    </w:r>
    <w:proofErr w:type="spellEnd"/>
    <w:r>
      <w:rPr>
        <w:rFonts w:ascii="Acumin Pro" w:hAnsi="Acumin Pro"/>
        <w:b/>
        <w:i w:val="0"/>
        <w:sz w:val="22"/>
      </w:rPr>
      <w:t xml:space="preserve"> </w:t>
    </w:r>
    <w:proofErr w:type="spellStart"/>
    <w:r>
      <w:rPr>
        <w:rFonts w:ascii="Acumin Pro" w:hAnsi="Acumin Pro"/>
        <w:b/>
        <w:i w:val="0"/>
        <w:sz w:val="22"/>
      </w:rPr>
      <w:t>sobre</w:t>
    </w:r>
    <w:proofErr w:type="spellEnd"/>
    <w:r>
      <w:rPr>
        <w:rFonts w:ascii="Acumin Pro" w:hAnsi="Acumin Pro"/>
        <w:b/>
        <w:i w:val="0"/>
        <w:sz w:val="22"/>
      </w:rPr>
      <w:t xml:space="preserve"> </w:t>
    </w:r>
    <w:proofErr w:type="spellStart"/>
    <w:r>
      <w:rPr>
        <w:rFonts w:ascii="Acumin Pro" w:hAnsi="Acumin Pro"/>
        <w:b/>
        <w:i w:val="0"/>
        <w:sz w:val="22"/>
      </w:rPr>
      <w:t>los</w:t>
    </w:r>
    <w:proofErr w:type="spellEnd"/>
    <w:r>
      <w:rPr>
        <w:rFonts w:ascii="Acumin Pro" w:hAnsi="Acumin Pro"/>
        <w:b/>
        <w:i w:val="0"/>
        <w:sz w:val="22"/>
      </w:rPr>
      <w:t xml:space="preserve"> </w:t>
    </w:r>
    <w:proofErr w:type="spellStart"/>
    <w:r>
      <w:rPr>
        <w:rFonts w:ascii="Acumin Pro" w:hAnsi="Acumin Pro"/>
        <w:b/>
        <w:i w:val="0"/>
        <w:sz w:val="22"/>
      </w:rPr>
      <w:t>organismos</w:t>
    </w:r>
    <w:proofErr w:type="spellEnd"/>
    <w:r>
      <w:rPr>
        <w:rFonts w:ascii="Acumin Pro" w:hAnsi="Acumin Pro"/>
        <w:b/>
        <w:i w:val="0"/>
        <w:sz w:val="22"/>
      </w:rPr>
      <w:t xml:space="preserve"> </w:t>
    </w:r>
    <w:proofErr w:type="spellStart"/>
    <w:r>
      <w:rPr>
        <w:rFonts w:ascii="Acumin Pro" w:hAnsi="Acumin Pro"/>
        <w:b/>
        <w:i w:val="0"/>
        <w:sz w:val="22"/>
      </w:rPr>
      <w:t>públicos</w:t>
    </w:r>
    <w:proofErr w:type="spellEnd"/>
    <w:r>
      <w:rPr>
        <w:rFonts w:ascii="Acumin Pro" w:hAnsi="Acumin Pro"/>
        <w:b/>
        <w:i w:val="0"/>
        <w:sz w:val="22"/>
      </w:rPr>
      <w:t xml:space="preserve"> de Nueva </w:t>
    </w:r>
    <w:proofErr w:type="spellStart"/>
    <w:r>
      <w:rPr>
        <w:rFonts w:ascii="Acumin Pro" w:hAnsi="Acumin Pro"/>
        <w:b/>
        <w:i w:val="0"/>
        <w:sz w:val="22"/>
      </w:rPr>
      <w:t>Zelanda</w:t>
    </w:r>
    <w:proofErr w:type="spellEnd"/>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38FE58B3" w:rsidR="00423715" w:rsidRPr="00ED2618" w:rsidRDefault="00423715" w:rsidP="00ED2618">
    <w:pPr>
      <w:pStyle w:val="Footer"/>
      <w:jc w:val="center"/>
      <w:rPr>
        <w:rFonts w:ascii="Acumin Pro" w:hAnsi="Acumin Pro"/>
        <w:i w:val="0"/>
        <w:iCs/>
        <w:sz w:val="22"/>
        <w:szCs w:val="22"/>
      </w:rPr>
    </w:pPr>
    <w:proofErr w:type="spellStart"/>
    <w:r>
      <w:rPr>
        <w:rFonts w:ascii="Acumin Pro" w:hAnsi="Acumin Pro"/>
        <w:b/>
        <w:i w:val="0"/>
        <w:sz w:val="22"/>
      </w:rPr>
      <w:t>Información</w:t>
    </w:r>
    <w:proofErr w:type="spellEnd"/>
    <w:r>
      <w:rPr>
        <w:rFonts w:ascii="Acumin Pro" w:hAnsi="Acumin Pro"/>
        <w:b/>
        <w:i w:val="0"/>
        <w:sz w:val="22"/>
      </w:rPr>
      <w:t xml:space="preserve"> </w:t>
    </w:r>
    <w:proofErr w:type="spellStart"/>
    <w:r>
      <w:rPr>
        <w:rFonts w:ascii="Acumin Pro" w:hAnsi="Acumin Pro"/>
        <w:b/>
        <w:i w:val="0"/>
        <w:sz w:val="22"/>
      </w:rPr>
      <w:t>sobre</w:t>
    </w:r>
    <w:proofErr w:type="spellEnd"/>
    <w:r>
      <w:rPr>
        <w:rFonts w:ascii="Acumin Pro" w:hAnsi="Acumin Pro"/>
        <w:b/>
        <w:i w:val="0"/>
        <w:sz w:val="22"/>
      </w:rPr>
      <w:t xml:space="preserve"> </w:t>
    </w:r>
    <w:proofErr w:type="spellStart"/>
    <w:r>
      <w:rPr>
        <w:rFonts w:ascii="Acumin Pro" w:hAnsi="Acumin Pro"/>
        <w:b/>
        <w:i w:val="0"/>
        <w:sz w:val="22"/>
      </w:rPr>
      <w:t>los</w:t>
    </w:r>
    <w:proofErr w:type="spellEnd"/>
    <w:r>
      <w:rPr>
        <w:rFonts w:ascii="Acumin Pro" w:hAnsi="Acumin Pro"/>
        <w:b/>
        <w:i w:val="0"/>
        <w:sz w:val="22"/>
      </w:rPr>
      <w:t xml:space="preserve"> </w:t>
    </w:r>
    <w:proofErr w:type="spellStart"/>
    <w:r>
      <w:rPr>
        <w:rFonts w:ascii="Acumin Pro" w:hAnsi="Acumin Pro"/>
        <w:b/>
        <w:i w:val="0"/>
        <w:sz w:val="22"/>
      </w:rPr>
      <w:t>organismos</w:t>
    </w:r>
    <w:proofErr w:type="spellEnd"/>
    <w:r>
      <w:rPr>
        <w:rFonts w:ascii="Acumin Pro" w:hAnsi="Acumin Pro"/>
        <w:b/>
        <w:i w:val="0"/>
        <w:sz w:val="22"/>
      </w:rPr>
      <w:t xml:space="preserve"> </w:t>
    </w:r>
    <w:proofErr w:type="spellStart"/>
    <w:r>
      <w:rPr>
        <w:rFonts w:ascii="Acumin Pro" w:hAnsi="Acumin Pro"/>
        <w:b/>
        <w:i w:val="0"/>
        <w:sz w:val="22"/>
      </w:rPr>
      <w:t>públicos</w:t>
    </w:r>
    <w:proofErr w:type="spellEnd"/>
    <w:r>
      <w:rPr>
        <w:rFonts w:ascii="Acumin Pro" w:hAnsi="Acumin Pro"/>
        <w:b/>
        <w:i w:val="0"/>
        <w:sz w:val="22"/>
      </w:rPr>
      <w:t xml:space="preserve"> de Nueva </w:t>
    </w:r>
    <w:proofErr w:type="spellStart"/>
    <w:r>
      <w:rPr>
        <w:rFonts w:ascii="Acumin Pro" w:hAnsi="Acumin Pro"/>
        <w:b/>
        <w:i w:val="0"/>
        <w:sz w:val="22"/>
      </w:rPr>
      <w:t>Zelanda</w:t>
    </w:r>
    <w:proofErr w:type="spellEnd"/>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proofErr w:type="spellStart"/>
    <w:r>
      <w:rPr>
        <w:rFonts w:ascii="Acumin Pro" w:hAnsi="Acumin Pro"/>
        <w:b/>
        <w:i w:val="0"/>
        <w:sz w:val="22"/>
      </w:rPr>
      <w:t>Información</w:t>
    </w:r>
    <w:proofErr w:type="spellEnd"/>
    <w:r>
      <w:rPr>
        <w:rFonts w:ascii="Acumin Pro" w:hAnsi="Acumin Pro"/>
        <w:b/>
        <w:i w:val="0"/>
        <w:sz w:val="22"/>
      </w:rPr>
      <w:t xml:space="preserve"> </w:t>
    </w:r>
    <w:proofErr w:type="spellStart"/>
    <w:r>
      <w:rPr>
        <w:rFonts w:ascii="Acumin Pro" w:hAnsi="Acumin Pro"/>
        <w:b/>
        <w:i w:val="0"/>
        <w:sz w:val="22"/>
      </w:rPr>
      <w:t>sobre</w:t>
    </w:r>
    <w:proofErr w:type="spellEnd"/>
    <w:r>
      <w:rPr>
        <w:rFonts w:ascii="Acumin Pro" w:hAnsi="Acumin Pro"/>
        <w:b/>
        <w:i w:val="0"/>
        <w:sz w:val="22"/>
      </w:rPr>
      <w:t xml:space="preserve"> </w:t>
    </w:r>
    <w:proofErr w:type="spellStart"/>
    <w:r>
      <w:rPr>
        <w:rFonts w:ascii="Acumin Pro" w:hAnsi="Acumin Pro"/>
        <w:b/>
        <w:i w:val="0"/>
        <w:sz w:val="22"/>
      </w:rPr>
      <w:t>los</w:t>
    </w:r>
    <w:proofErr w:type="spellEnd"/>
    <w:r>
      <w:rPr>
        <w:rFonts w:ascii="Acumin Pro" w:hAnsi="Acumin Pro"/>
        <w:b/>
        <w:i w:val="0"/>
        <w:sz w:val="22"/>
      </w:rPr>
      <w:t xml:space="preserve"> </w:t>
    </w:r>
    <w:proofErr w:type="spellStart"/>
    <w:r>
      <w:rPr>
        <w:rFonts w:ascii="Acumin Pro" w:hAnsi="Acumin Pro"/>
        <w:b/>
        <w:i w:val="0"/>
        <w:sz w:val="22"/>
      </w:rPr>
      <w:t>organismos</w:t>
    </w:r>
    <w:proofErr w:type="spellEnd"/>
    <w:r>
      <w:rPr>
        <w:rFonts w:ascii="Acumin Pro" w:hAnsi="Acumin Pro"/>
        <w:b/>
        <w:i w:val="0"/>
        <w:sz w:val="22"/>
      </w:rPr>
      <w:t xml:space="preserve"> </w:t>
    </w:r>
    <w:proofErr w:type="spellStart"/>
    <w:r>
      <w:rPr>
        <w:rFonts w:ascii="Acumin Pro" w:hAnsi="Acumin Pro"/>
        <w:b/>
        <w:i w:val="0"/>
        <w:sz w:val="22"/>
      </w:rPr>
      <w:t>públicos</w:t>
    </w:r>
    <w:proofErr w:type="spellEnd"/>
    <w:r>
      <w:rPr>
        <w:rFonts w:ascii="Acumin Pro" w:hAnsi="Acumin Pro"/>
        <w:b/>
        <w:i w:val="0"/>
        <w:sz w:val="22"/>
      </w:rPr>
      <w:t xml:space="preserve"> de Nueva </w:t>
    </w:r>
    <w:proofErr w:type="spellStart"/>
    <w:r>
      <w:rPr>
        <w:rFonts w:ascii="Acumin Pro" w:hAnsi="Acumin Pro"/>
        <w:b/>
        <w:i w:val="0"/>
        <w:sz w:val="22"/>
      </w:rPr>
      <w:t>Zelanda</w:t>
    </w:r>
    <w:proofErr w:type="spellEnd"/>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proofErr w:type="spellStart"/>
    <w:r>
      <w:rPr>
        <w:rFonts w:ascii="Acumin Pro" w:hAnsi="Acumin Pro"/>
        <w:b/>
        <w:i w:val="0"/>
        <w:sz w:val="22"/>
      </w:rPr>
      <w:t>Información</w:t>
    </w:r>
    <w:proofErr w:type="spellEnd"/>
    <w:r>
      <w:rPr>
        <w:rFonts w:ascii="Acumin Pro" w:hAnsi="Acumin Pro"/>
        <w:b/>
        <w:i w:val="0"/>
        <w:sz w:val="22"/>
      </w:rPr>
      <w:t xml:space="preserve"> </w:t>
    </w:r>
    <w:proofErr w:type="spellStart"/>
    <w:r>
      <w:rPr>
        <w:rFonts w:ascii="Acumin Pro" w:hAnsi="Acumin Pro"/>
        <w:b/>
        <w:i w:val="0"/>
        <w:sz w:val="22"/>
      </w:rPr>
      <w:t>sobre</w:t>
    </w:r>
    <w:proofErr w:type="spellEnd"/>
    <w:r>
      <w:rPr>
        <w:rFonts w:ascii="Acumin Pro" w:hAnsi="Acumin Pro"/>
        <w:b/>
        <w:i w:val="0"/>
        <w:sz w:val="22"/>
      </w:rPr>
      <w:t xml:space="preserve"> </w:t>
    </w:r>
    <w:proofErr w:type="spellStart"/>
    <w:r>
      <w:rPr>
        <w:rFonts w:ascii="Acumin Pro" w:hAnsi="Acumin Pro"/>
        <w:b/>
        <w:i w:val="0"/>
        <w:sz w:val="22"/>
      </w:rPr>
      <w:t>los</w:t>
    </w:r>
    <w:proofErr w:type="spellEnd"/>
    <w:r>
      <w:rPr>
        <w:rFonts w:ascii="Acumin Pro" w:hAnsi="Acumin Pro"/>
        <w:b/>
        <w:i w:val="0"/>
        <w:sz w:val="22"/>
      </w:rPr>
      <w:t xml:space="preserve"> </w:t>
    </w:r>
    <w:proofErr w:type="spellStart"/>
    <w:r>
      <w:rPr>
        <w:rFonts w:ascii="Acumin Pro" w:hAnsi="Acumin Pro"/>
        <w:b/>
        <w:i w:val="0"/>
        <w:sz w:val="22"/>
      </w:rPr>
      <w:t>organismos</w:t>
    </w:r>
    <w:proofErr w:type="spellEnd"/>
    <w:r>
      <w:rPr>
        <w:rFonts w:ascii="Acumin Pro" w:hAnsi="Acumin Pro"/>
        <w:b/>
        <w:i w:val="0"/>
        <w:sz w:val="22"/>
      </w:rPr>
      <w:t xml:space="preserve"> </w:t>
    </w:r>
    <w:proofErr w:type="spellStart"/>
    <w:r>
      <w:rPr>
        <w:rFonts w:ascii="Acumin Pro" w:hAnsi="Acumin Pro"/>
        <w:b/>
        <w:i w:val="0"/>
        <w:sz w:val="22"/>
      </w:rPr>
      <w:t>públicos</w:t>
    </w:r>
    <w:proofErr w:type="spellEnd"/>
    <w:r>
      <w:rPr>
        <w:rFonts w:ascii="Acumin Pro" w:hAnsi="Acumin Pro"/>
        <w:b/>
        <w:i w:val="0"/>
        <w:sz w:val="22"/>
      </w:rPr>
      <w:t xml:space="preserve"> de Nueva </w:t>
    </w:r>
    <w:proofErr w:type="spellStart"/>
    <w:r>
      <w:rPr>
        <w:rFonts w:ascii="Acumin Pro" w:hAnsi="Acumin Pro"/>
        <w:b/>
        <w:i w:val="0"/>
        <w:sz w:val="22"/>
      </w:rPr>
      <w:t>Zelanda</w:t>
    </w:r>
    <w:proofErr w:type="spellEnd"/>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6A05" w14:textId="77777777" w:rsidR="001B0606" w:rsidRDefault="001B0606" w:rsidP="00FB1990">
      <w:pPr>
        <w:pStyle w:val="Spacer"/>
      </w:pPr>
      <w:r>
        <w:separator/>
      </w:r>
    </w:p>
    <w:p w14:paraId="6D981D60" w14:textId="77777777" w:rsidR="001B0606" w:rsidRDefault="001B0606" w:rsidP="00FB1990">
      <w:pPr>
        <w:pStyle w:val="Spacer"/>
      </w:pPr>
    </w:p>
  </w:footnote>
  <w:footnote w:type="continuationSeparator" w:id="0">
    <w:p w14:paraId="0158CF58" w14:textId="77777777" w:rsidR="001B0606" w:rsidRDefault="001B0606">
      <w:r>
        <w:continuationSeparator/>
      </w:r>
    </w:p>
    <w:p w14:paraId="47171A7E" w14:textId="77777777" w:rsidR="001B0606" w:rsidRDefault="001B0606"/>
    <w:p w14:paraId="5C601E1A" w14:textId="77777777" w:rsidR="001B0606" w:rsidRDefault="001B0606"/>
  </w:footnote>
  <w:footnote w:type="continuationNotice" w:id="1">
    <w:p w14:paraId="4EF072FD" w14:textId="77777777" w:rsidR="001B0606" w:rsidRDefault="001B06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26F5E"/>
    <w:rsid w:val="00034673"/>
    <w:rsid w:val="00036671"/>
    <w:rsid w:val="000368FB"/>
    <w:rsid w:val="000370B9"/>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A799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0606"/>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212E"/>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07ADB"/>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1897"/>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097"/>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2E6F"/>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269F"/>
    <w:rsid w:val="0038734F"/>
    <w:rsid w:val="00387794"/>
    <w:rsid w:val="00391BD0"/>
    <w:rsid w:val="0039383C"/>
    <w:rsid w:val="003A10DA"/>
    <w:rsid w:val="003A12C8"/>
    <w:rsid w:val="003A6FFE"/>
    <w:rsid w:val="003A7695"/>
    <w:rsid w:val="003B045F"/>
    <w:rsid w:val="003B10C3"/>
    <w:rsid w:val="003B2DA4"/>
    <w:rsid w:val="003B3A23"/>
    <w:rsid w:val="003B3B89"/>
    <w:rsid w:val="003B6592"/>
    <w:rsid w:val="003B716B"/>
    <w:rsid w:val="003C1D98"/>
    <w:rsid w:val="003C75FE"/>
    <w:rsid w:val="003C772C"/>
    <w:rsid w:val="003D0148"/>
    <w:rsid w:val="003D5A20"/>
    <w:rsid w:val="003F0A59"/>
    <w:rsid w:val="003F1456"/>
    <w:rsid w:val="003F1FCD"/>
    <w:rsid w:val="003F2B58"/>
    <w:rsid w:val="003F5886"/>
    <w:rsid w:val="0040020C"/>
    <w:rsid w:val="00401CA0"/>
    <w:rsid w:val="0040700B"/>
    <w:rsid w:val="00407F54"/>
    <w:rsid w:val="00411341"/>
    <w:rsid w:val="00411557"/>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5D03"/>
    <w:rsid w:val="00437A53"/>
    <w:rsid w:val="00440630"/>
    <w:rsid w:val="0044542C"/>
    <w:rsid w:val="00445C02"/>
    <w:rsid w:val="004552A0"/>
    <w:rsid w:val="004559F4"/>
    <w:rsid w:val="00456772"/>
    <w:rsid w:val="00457E34"/>
    <w:rsid w:val="00460A83"/>
    <w:rsid w:val="00460B3F"/>
    <w:rsid w:val="00462D9A"/>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55E0"/>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595"/>
    <w:rsid w:val="00533FAF"/>
    <w:rsid w:val="00534334"/>
    <w:rsid w:val="00534BC1"/>
    <w:rsid w:val="00535ACC"/>
    <w:rsid w:val="005366B6"/>
    <w:rsid w:val="00540D7C"/>
    <w:rsid w:val="005419A9"/>
    <w:rsid w:val="0054222D"/>
    <w:rsid w:val="005437B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3E15"/>
    <w:rsid w:val="00585690"/>
    <w:rsid w:val="00585B2E"/>
    <w:rsid w:val="00591704"/>
    <w:rsid w:val="00591BDC"/>
    <w:rsid w:val="00594AAA"/>
    <w:rsid w:val="00595B33"/>
    <w:rsid w:val="0059662F"/>
    <w:rsid w:val="005A7B01"/>
    <w:rsid w:val="005B06E0"/>
    <w:rsid w:val="005B1205"/>
    <w:rsid w:val="005B1B54"/>
    <w:rsid w:val="005B7254"/>
    <w:rsid w:val="005B7F61"/>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29E0"/>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4796C"/>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92D"/>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A1A7D"/>
    <w:rsid w:val="008B1200"/>
    <w:rsid w:val="008B2CF2"/>
    <w:rsid w:val="008B7B54"/>
    <w:rsid w:val="008C0D53"/>
    <w:rsid w:val="008C3187"/>
    <w:rsid w:val="008C5E4F"/>
    <w:rsid w:val="008C6F21"/>
    <w:rsid w:val="008D2885"/>
    <w:rsid w:val="008D2ADA"/>
    <w:rsid w:val="008D4496"/>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26A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5B81"/>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4CC0"/>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53E8"/>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0F37"/>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C562D"/>
    <w:rsid w:val="00CD1562"/>
    <w:rsid w:val="00CD3560"/>
    <w:rsid w:val="00CD37F7"/>
    <w:rsid w:val="00CD502A"/>
    <w:rsid w:val="00CD63F5"/>
    <w:rsid w:val="00CE45DD"/>
    <w:rsid w:val="00CE4CD1"/>
    <w:rsid w:val="00CF00C7"/>
    <w:rsid w:val="00CF114C"/>
    <w:rsid w:val="00CF12CF"/>
    <w:rsid w:val="00CF177A"/>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33A"/>
    <w:rsid w:val="00D63AB0"/>
    <w:rsid w:val="00D65145"/>
    <w:rsid w:val="00D657D5"/>
    <w:rsid w:val="00D70D50"/>
    <w:rsid w:val="00D715F8"/>
    <w:rsid w:val="00D73D87"/>
    <w:rsid w:val="00D74314"/>
    <w:rsid w:val="00D7484A"/>
    <w:rsid w:val="00D74BA3"/>
    <w:rsid w:val="00D81410"/>
    <w:rsid w:val="00D8454E"/>
    <w:rsid w:val="00D92505"/>
    <w:rsid w:val="00D9534C"/>
    <w:rsid w:val="00D95CF3"/>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28D0"/>
    <w:rsid w:val="00DF4BA7"/>
    <w:rsid w:val="00DF7440"/>
    <w:rsid w:val="00DF77A2"/>
    <w:rsid w:val="00DF7959"/>
    <w:rsid w:val="00DF7A72"/>
    <w:rsid w:val="00E0177C"/>
    <w:rsid w:val="00E04171"/>
    <w:rsid w:val="00E1136F"/>
    <w:rsid w:val="00E12D8C"/>
    <w:rsid w:val="00E1337A"/>
    <w:rsid w:val="00E24A72"/>
    <w:rsid w:val="00E24BA6"/>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10EB"/>
    <w:rsid w:val="00F337BF"/>
    <w:rsid w:val="00F33D14"/>
    <w:rsid w:val="00F41379"/>
    <w:rsid w:val="00F4271D"/>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resources/information-and-resources-in-other-languages/language-information/spanish/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providinginformation.nzsis.govt.nz/" TargetMode="External"/><Relationship Id="rId39" Type="http://schemas.openxmlformats.org/officeDocument/2006/relationships/footer" Target="footer3.xml"/><Relationship Id="rId21" Type="http://schemas.openxmlformats.org/officeDocument/2006/relationships/hyperlink" Target="tel:0800%20555%20111"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sis.govt.nz/" TargetMode="External"/><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police.govt.nz/use-105"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our-work/engagement"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ZHNFQZVQ3Y4V-1257920297-5315</_dlc_DocId>
    <_dlc_DocIdUrl xmlns="f241499f-97c4-44af-badf-d067f056cf3c">
      <Url>https://azurediagovt.sharepoint.com/sites/ECMS-CMT-ETC-PLM-PLI-FI/_layouts/15/DocIdRedir.aspx?ID=ZHNFQZVQ3Y4V-1257920297-5315</Url>
      <Description>ZHNFQZVQ3Y4V-1257920297-5315</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2006/documentManagement/types"/>
    <ds:schemaRef ds:uri="http://www.w3.org/XML/1998/namespace"/>
    <ds:schemaRef ds:uri="5750afb1-007a-481a-96df-a71c539b9a3e"/>
    <ds:schemaRef ds:uri="http://purl.org/dc/terms/"/>
    <ds:schemaRef ds:uri="http://purl.org/dc/elements/1.1/"/>
    <ds:schemaRef ds:uri="http://schemas.microsoft.com/office/infopath/2007/PartnerControls"/>
    <ds:schemaRef ds:uri="f241499f-97c4-44af-badf-d067f056cf3c"/>
    <ds:schemaRef ds:uri="http://schemas.openxmlformats.org/package/2006/metadata/core-properties"/>
    <ds:schemaRef ds:uri="11cc6b14-7fce-430e-b961-eeb3627faed4"/>
    <ds:schemaRef ds:uri="http://purl.org/dc/dcmitype/"/>
  </ds:schemaRefs>
</ds:datastoreItem>
</file>

<file path=customXml/itemProps3.xml><?xml version="1.0" encoding="utf-8"?>
<ds:datastoreItem xmlns:ds="http://schemas.openxmlformats.org/officeDocument/2006/customXml" ds:itemID="{B10FDEFA-9B27-4952-A3ED-4D6C70A93609}">
  <ds:schemaRefs>
    <ds:schemaRef ds:uri="http://schemas.microsoft.com/sharepoint/events"/>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AF787C15-01D0-4FC1-9C94-D2DE5639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13831</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 Tari Taiwhenua Department of Internal Affairs</Company>
  <LinksUpToDate>false</LinksUpToDate>
  <CharactersWithSpaces>16225</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2</cp:revision>
  <cp:lastPrinted>2024-11-15T10:40:00Z</cp:lastPrinted>
  <dcterms:created xsi:type="dcterms:W3CDTF">2025-07-30T04:27:00Z</dcterms:created>
  <dcterms:modified xsi:type="dcterms:W3CDTF">2025-07-30T04:27:00Z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761e4525-73d9-47ac-bb88-5452e5d84792</vt:lpwstr>
  </property>
</Properties>
</file>