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8F5243" w:rsidRDefault="006F71BE" w:rsidP="002F0430">
      <w:pPr>
        <w:spacing w:after="120"/>
        <w:rPr>
          <w:rStyle w:val="Heading1Char"/>
          <w:rFonts w:ascii="Acumin Pro" w:hAnsi="Acumin Pro"/>
          <w:color w:val="00908B"/>
          <w:sz w:val="54"/>
          <w:szCs w:val="54"/>
          <w:lang w:val="es-ES_tradnl"/>
        </w:rPr>
        <w:sectPr w:rsidR="00D14716" w:rsidRPr="008F5243"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sidRPr="008F5243">
        <w:rPr>
          <w:rFonts w:ascii="Acumin Pro" w:hAnsi="Acumin Pro"/>
          <w:b/>
          <w:bCs/>
          <w:noProof/>
          <w:color w:val="00908B"/>
          <w:kern w:val="32"/>
          <w:sz w:val="48"/>
          <w:szCs w:val="48"/>
          <w:lang w:val="es-ES_tradnl"/>
        </w:rPr>
        <w:drawing>
          <wp:anchor distT="0" distB="0" distL="114300" distR="114300" simplePos="0" relativeHeight="251658241" behindDoc="1" locked="0" layoutInCell="1" allowOverlap="1" wp14:anchorId="7321F269" wp14:editId="3B13C8B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Pr="008F5243" w:rsidRDefault="006B6ACC" w:rsidP="00D14716">
      <w:pPr>
        <w:spacing w:line="276" w:lineRule="auto"/>
        <w:rPr>
          <w:rStyle w:val="Heading1Char"/>
          <w:rFonts w:ascii="Acumin Pro" w:hAnsi="Acumin Pro"/>
          <w:color w:val="00908B"/>
          <w:sz w:val="54"/>
          <w:szCs w:val="54"/>
          <w:lang w:val="es-ES_tradnl"/>
        </w:rPr>
      </w:pPr>
      <w:bookmarkStart w:id="0" w:name="_Hlk199169265"/>
      <w:r w:rsidRPr="008F5243">
        <w:rPr>
          <w:rStyle w:val="Heading1Char"/>
          <w:rFonts w:ascii="Acumin Pro" w:hAnsi="Acumin Pro"/>
          <w:color w:val="00908B"/>
          <w:sz w:val="54"/>
          <w:lang w:val="es-ES_tradnl"/>
        </w:rPr>
        <w:t>Ejemplos de injerencia extranjera</w:t>
      </w:r>
    </w:p>
    <w:p w14:paraId="228DF5FD" w14:textId="766F6BEA" w:rsidR="00BA04B7" w:rsidRPr="008F5243" w:rsidRDefault="006B6ACC" w:rsidP="006B6ACC">
      <w:pPr>
        <w:spacing w:line="276" w:lineRule="auto"/>
        <w:rPr>
          <w:rFonts w:ascii="Acumin Pro" w:hAnsi="Acumin Pro"/>
          <w:sz w:val="22"/>
          <w:szCs w:val="22"/>
          <w:lang w:val="es-ES_tradnl"/>
        </w:rPr>
      </w:pPr>
      <w:r w:rsidRPr="008F5243">
        <w:rPr>
          <w:rFonts w:ascii="Acumin Pro" w:hAnsi="Acumin Pro"/>
          <w:sz w:val="22"/>
          <w:lang w:val="es-ES_tradnl"/>
        </w:rPr>
        <w:t xml:space="preserve">A </w:t>
      </w:r>
      <w:proofErr w:type="gramStart"/>
      <w:r w:rsidRPr="008F5243">
        <w:rPr>
          <w:rFonts w:ascii="Acumin Pro" w:hAnsi="Acumin Pro"/>
          <w:sz w:val="22"/>
          <w:lang w:val="es-ES_tradnl"/>
        </w:rPr>
        <w:t>continuación</w:t>
      </w:r>
      <w:proofErr w:type="gramEnd"/>
      <w:r w:rsidRPr="008F5243">
        <w:rPr>
          <w:rFonts w:ascii="Acumin Pro" w:hAnsi="Acumin Pro"/>
          <w:sz w:val="22"/>
          <w:lang w:val="es-ES_tradnl"/>
        </w:rPr>
        <w:t xml:space="preserve"> se presentan algunos ejemplos de </w:t>
      </w:r>
      <w:r w:rsidR="001B1B21" w:rsidRPr="008F5243">
        <w:rPr>
          <w:rFonts w:ascii="Acumin Pro" w:hAnsi="Acumin Pro"/>
          <w:sz w:val="22"/>
          <w:lang w:val="es-ES_tradnl"/>
        </w:rPr>
        <w:t xml:space="preserve">casos de </w:t>
      </w:r>
      <w:r w:rsidRPr="008F5243">
        <w:rPr>
          <w:rFonts w:ascii="Acumin Pro" w:hAnsi="Acumin Pro"/>
          <w:sz w:val="22"/>
          <w:lang w:val="es-ES_tradnl"/>
        </w:rPr>
        <w:t xml:space="preserve">injerencia extranjera </w:t>
      </w:r>
      <w:r w:rsidR="001B1B21" w:rsidRPr="008F5243">
        <w:rPr>
          <w:rFonts w:ascii="Acumin Pro" w:hAnsi="Acumin Pro"/>
          <w:sz w:val="22"/>
          <w:lang w:val="es-ES_tradnl"/>
        </w:rPr>
        <w:t xml:space="preserve">que </w:t>
      </w:r>
      <w:r w:rsidRPr="008F5243">
        <w:rPr>
          <w:rFonts w:ascii="Acumin Pro" w:hAnsi="Acumin Pro"/>
          <w:sz w:val="22"/>
          <w:lang w:val="es-ES_tradnl"/>
        </w:rPr>
        <w:t xml:space="preserve">las comunidades étnicas han transmitido al Ministerio </w:t>
      </w:r>
      <w:r w:rsidR="00F77935">
        <w:rPr>
          <w:rFonts w:ascii="Acumin Pro" w:hAnsi="Acumin Pro"/>
          <w:sz w:val="22"/>
          <w:lang w:val="es-ES_tradnl"/>
        </w:rPr>
        <w:t>para las</w:t>
      </w:r>
      <w:r w:rsidRPr="008F5243">
        <w:rPr>
          <w:rFonts w:ascii="Acumin Pro" w:hAnsi="Acumin Pro"/>
          <w:sz w:val="22"/>
          <w:lang w:val="es-ES_tradnl"/>
        </w:rPr>
        <w:t xml:space="preserve"> Comunidades Étnicas. Estos ejemplos se proporcionan solo con fines informativos y didácticos.</w:t>
      </w:r>
    </w:p>
    <w:p w14:paraId="0D10419F" w14:textId="4FDD4F1C" w:rsidR="006B6ACC" w:rsidRPr="008F5243" w:rsidRDefault="00BA04B7" w:rsidP="006B6ACC">
      <w:pPr>
        <w:spacing w:line="276" w:lineRule="auto"/>
        <w:rPr>
          <w:rFonts w:ascii="Acumin Pro" w:hAnsi="Acumin Pro"/>
          <w:sz w:val="22"/>
          <w:szCs w:val="22"/>
          <w:lang w:val="es-ES_tradnl"/>
        </w:rPr>
      </w:pPr>
      <w:r w:rsidRPr="008F5243">
        <w:rPr>
          <w:rFonts w:ascii="Acumin Pro" w:hAnsi="Acumin Pro"/>
          <w:sz w:val="22"/>
          <w:lang w:val="es-ES_tradnl"/>
        </w:rPr>
        <w:t xml:space="preserve">En estos ejemplos, “Estado extranjero” significa </w:t>
      </w:r>
      <w:r w:rsidRPr="008F5243">
        <w:rPr>
          <w:rFonts w:ascii="Acumin Pro" w:hAnsi="Acumin Pro"/>
          <w:b/>
          <w:bCs/>
          <w:sz w:val="22"/>
          <w:szCs w:val="22"/>
          <w:lang w:val="es-ES_tradnl"/>
        </w:rPr>
        <w:t>cualquier país que no sea Nueva Zelanda</w:t>
      </w:r>
      <w:r w:rsidRPr="008F5243">
        <w:rPr>
          <w:rFonts w:ascii="Acumin Pro" w:hAnsi="Acumin Pro"/>
          <w:sz w:val="22"/>
          <w:lang w:val="es-ES_tradnl"/>
        </w:rPr>
        <w:t>, es decir, todos los países menos Nueva Zelanda.</w:t>
      </w:r>
      <w:r w:rsidR="009B3D79" w:rsidRPr="008F5243">
        <w:rPr>
          <w:rFonts w:ascii="Acumin Pro" w:hAnsi="Acumin Pro"/>
          <w:sz w:val="22"/>
          <w:szCs w:val="22"/>
          <w:lang w:val="es-ES_tradnl"/>
        </w:rPr>
        <w:br/>
      </w:r>
      <w:r w:rsidR="00DA2AE3" w:rsidRPr="008F5243">
        <w:rPr>
          <w:rFonts w:ascii="Acumin Pro" w:hAnsi="Acumin Pro"/>
          <w:sz w:val="22"/>
          <w:szCs w:val="22"/>
          <w:lang w:val="es-ES_tradnl"/>
        </w:rPr>
        <w:br/>
      </w:r>
      <w:r w:rsidRPr="008F5243">
        <w:rPr>
          <w:rFonts w:ascii="Acumin Pro" w:hAnsi="Acumin Pro"/>
          <w:sz w:val="22"/>
          <w:lang w:val="es-ES_tradnl"/>
        </w:rPr>
        <w:t xml:space="preserve">Los casos de injerencia extranjera se pueden denunciar al Servicio de Inteligencia de Seguridad de Nueva Zelanda (NZSIS) y a la Policía. Para obtener más información sobre cómo denunciar, consulte </w:t>
      </w:r>
      <w:hyperlink r:id="rId16" w:history="1">
        <w:r w:rsidRPr="008F5243">
          <w:rPr>
            <w:rStyle w:val="Hyperlink"/>
            <w:rFonts w:ascii="Acumin Pro" w:hAnsi="Acumin Pro"/>
            <w:sz w:val="22"/>
            <w:lang w:val="es-ES_tradnl"/>
          </w:rPr>
          <w:t>Cómo denunciar la injerencia extranjera</w:t>
        </w:r>
      </w:hyperlink>
      <w:r w:rsidRPr="008F5243">
        <w:rPr>
          <w:rFonts w:ascii="Acumin Pro" w:hAnsi="Acumin Pro"/>
          <w:sz w:val="22"/>
          <w:lang w:val="es-ES_tradnl"/>
        </w:rPr>
        <w:t>.</w:t>
      </w:r>
    </w:p>
    <w:bookmarkEnd w:id="0"/>
    <w:p w14:paraId="08EB2F0A" w14:textId="18D70CBC" w:rsidR="002C6B7A" w:rsidRPr="008F5243" w:rsidRDefault="002C6B7A" w:rsidP="006B6ACC">
      <w:pPr>
        <w:spacing w:line="276" w:lineRule="auto"/>
        <w:rPr>
          <w:rFonts w:ascii="Acumin Pro" w:hAnsi="Acumin Pro"/>
          <w:sz w:val="22"/>
          <w:szCs w:val="22"/>
          <w:lang w:val="es-ES_tradnl"/>
        </w:rPr>
      </w:pPr>
      <w:r w:rsidRPr="008F5243">
        <w:rPr>
          <w:noProof/>
          <w:lang w:val="es-ES_tradnl"/>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243">
        <w:rPr>
          <w:noProof/>
          <w:lang w:val="es-ES_tradnl"/>
        </w:rPr>
        <mc:AlternateContent>
          <mc:Choice Requires="wps">
            <w:drawing>
              <wp:inline distT="0" distB="0" distL="0" distR="0" wp14:anchorId="50BA670A" wp14:editId="4351FAEA">
                <wp:extent cx="6019800" cy="3248025"/>
                <wp:effectExtent l="38100" t="38100" r="38100" b="47625"/>
                <wp:docPr id="1843656656" name="Rectangle: Diagonal Corners Rounded 2"/>
                <wp:cNvGraphicFramePr/>
                <a:graphic xmlns:a="http://schemas.openxmlformats.org/drawingml/2006/main">
                  <a:graphicData uri="http://schemas.microsoft.com/office/word/2010/wordprocessingShape">
                    <wps:wsp>
                      <wps:cNvSpPr/>
                      <wps:spPr>
                        <a:xfrm>
                          <a:off x="0" y="0"/>
                          <a:ext cx="6019800" cy="324802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F77935" w:rsidRDefault="002C6B7A" w:rsidP="002C6B7A">
                            <w:pPr>
                              <w:spacing w:line="276" w:lineRule="auto"/>
                              <w:rPr>
                                <w:rFonts w:ascii="Acumin Pro" w:eastAsia="Calibri" w:hAnsi="Acumin Pro" w:cs="Calibri"/>
                                <w:b/>
                                <w:sz w:val="30"/>
                                <w:szCs w:val="30"/>
                                <w:lang w:val="es-ES"/>
                              </w:rPr>
                            </w:pPr>
                            <w:r w:rsidRPr="00F77935">
                              <w:rPr>
                                <w:rFonts w:ascii="Acumin Pro" w:hAnsi="Acumin Pro"/>
                                <w:b/>
                                <w:sz w:val="30"/>
                                <w:lang w:val="es-ES"/>
                              </w:rPr>
                              <w:t>Ejemplo 1</w:t>
                            </w:r>
                          </w:p>
                          <w:p w14:paraId="1B76A47F" w14:textId="69F41C00" w:rsidR="003154A8" w:rsidRPr="00F77935" w:rsidRDefault="009D59D7" w:rsidP="003154A8">
                            <w:pPr>
                              <w:spacing w:line="276" w:lineRule="auto"/>
                              <w:rPr>
                                <w:rFonts w:ascii="Acumin Pro" w:eastAsia="Calibri" w:hAnsi="Acumin Pro" w:cs="Calibri"/>
                                <w:color w:val="000000" w:themeColor="text1"/>
                                <w:sz w:val="22"/>
                                <w:szCs w:val="22"/>
                                <w:lang w:val="es-ES"/>
                              </w:rPr>
                            </w:pPr>
                            <w:r w:rsidRPr="00F77935">
                              <w:rPr>
                                <w:rFonts w:ascii="Acumin Pro" w:hAnsi="Acumin Pro"/>
                                <w:color w:val="000000" w:themeColor="text1"/>
                                <w:sz w:val="22"/>
                                <w:lang w:val="es-ES"/>
                              </w:rPr>
                              <w:t xml:space="preserve">Una persona de la comunidad se pronunció en contra de su país de origen ante los medios de comunicación de Nueva Zelanda. Después de hacerlo, recibió una llamada telefónica de su banco en Nueva Zelanda en la que le informaban de que sus cuentas habían sido congeladas porque su nombre figuraba en una lista internacional de personas acusadas de delitos graves. Esta práctica se denomina </w:t>
                            </w:r>
                            <w:proofErr w:type="spellStart"/>
                            <w:r w:rsidRPr="00F77935">
                              <w:rPr>
                                <w:rFonts w:ascii="Acumin Pro" w:hAnsi="Acumin Pro"/>
                                <w:i/>
                                <w:iCs/>
                                <w:color w:val="000000" w:themeColor="text1"/>
                                <w:sz w:val="22"/>
                                <w:lang w:val="es-ES"/>
                              </w:rPr>
                              <w:t>debanking</w:t>
                            </w:r>
                            <w:proofErr w:type="spellEnd"/>
                            <w:r w:rsidRPr="00F77935">
                              <w:rPr>
                                <w:rFonts w:ascii="Acumin Pro" w:hAnsi="Acumin Pro"/>
                                <w:color w:val="000000" w:themeColor="text1"/>
                                <w:sz w:val="22"/>
                                <w:lang w:val="es-ES"/>
                              </w:rPr>
                              <w:t xml:space="preserve">. La persona dejó de tener acceso a su dinero porque se le congelaron las cuentas bancarias. </w:t>
                            </w:r>
                          </w:p>
                          <w:p w14:paraId="27426E54" w14:textId="33CBF8FB" w:rsidR="00DE20B8" w:rsidRPr="00F77935" w:rsidRDefault="003154A8" w:rsidP="003154A8">
                            <w:pPr>
                              <w:spacing w:line="276" w:lineRule="auto"/>
                              <w:rPr>
                                <w:rFonts w:ascii="Acumin Pro" w:hAnsi="Acumin Pro"/>
                                <w:color w:val="000000" w:themeColor="text1"/>
                                <w:sz w:val="22"/>
                                <w:szCs w:val="22"/>
                                <w:lang w:val="es-ES"/>
                              </w:rPr>
                            </w:pPr>
                            <w:r w:rsidRPr="00F77935">
                              <w:rPr>
                                <w:rFonts w:ascii="Acumin Pro" w:hAnsi="Acumin Pro"/>
                                <w:color w:val="000000" w:themeColor="text1"/>
                                <w:sz w:val="22"/>
                                <w:lang w:val="es-ES"/>
                              </w:rPr>
                              <w:t xml:space="preserve">La persona de la comunidad estaba muy preocupada, porque no había cometido ningún delito. Pensaba que su país de origen había incluido su nombre en la lista para intimidarla e impedirle que criticara a su país. Sentía que no tenía más remedio que dejar de hablar.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74pt;height:255.75pt;visibility:visible;mso-wrap-style:square;mso-left-percent:-10001;mso-top-percent:-10001;mso-position-horizontal:absolute;mso-position-horizontal-relative:char;mso-position-vertical:absolute;mso-position-vertical-relative:line;mso-left-percent:-10001;mso-top-percent:-10001;v-text-anchor:middle" coordsize="601980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" adj="-11796480,,5400" path="m541348,l6019800,r,l6019800,2706677v,298978,-242370,541348,-541348,541348l,3248025r,l,541348c,242370,242370,,541348,xe" fillcolor="#ffcc4c" strokecolor="#ffcc4c" strokeweight="6pt">
                <v:fill opacity="13107f"/>
                <v:stroke joinstyle="miter"/>
                <v:formulas/>
                <v:path arrowok="t" o:connecttype="custom" o:connectlocs="541348,0;6019800,0;6019800,0;6019800,2706677;5478452,3248025;0,3248025;0,3248025;0,541348;541348,0" o:connectangles="0,0,0,0,0,0,0,0,0" textboxrect="0,0,6019800,3248025"/>
                <v:textbox>
                  <w:txbxContent>
                    <w:p w14:paraId="0F515E18" w14:textId="26CD5F8F" w:rsidR="002C6B7A" w:rsidRPr="00F77935" w:rsidRDefault="002C6B7A" w:rsidP="002C6B7A">
                      <w:pPr>
                        <w:spacing w:line="276" w:lineRule="auto"/>
                        <w:rPr>
                          <w:rFonts w:ascii="Acumin Pro" w:eastAsia="Calibri" w:hAnsi="Acumin Pro" w:cs="Calibri"/>
                          <w:b/>
                          <w:sz w:val="30"/>
                          <w:szCs w:val="30"/>
                          <w:lang w:val="es-ES"/>
                        </w:rPr>
                      </w:pPr>
                      <w:r w:rsidRPr="00F77935">
                        <w:rPr>
                          <w:rFonts w:ascii="Acumin Pro" w:hAnsi="Acumin Pro"/>
                          <w:b/>
                          <w:sz w:val="30"/>
                          <w:lang w:val="es-ES"/>
                        </w:rPr>
                        <w:t>Ejemplo 1</w:t>
                      </w:r>
                    </w:p>
                    <w:p w14:paraId="1B76A47F" w14:textId="69F41C00" w:rsidR="003154A8" w:rsidRPr="00F77935" w:rsidRDefault="009D59D7" w:rsidP="003154A8">
                      <w:pPr>
                        <w:spacing w:line="276" w:lineRule="auto"/>
                        <w:rPr>
                          <w:rFonts w:ascii="Acumin Pro" w:eastAsia="Calibri" w:hAnsi="Acumin Pro" w:cs="Calibri"/>
                          <w:color w:val="000000" w:themeColor="text1"/>
                          <w:sz w:val="22"/>
                          <w:szCs w:val="22"/>
                          <w:lang w:val="es-ES"/>
                        </w:rPr>
                      </w:pPr>
                      <w:r w:rsidRPr="00F77935">
                        <w:rPr>
                          <w:rFonts w:ascii="Acumin Pro" w:hAnsi="Acumin Pro"/>
                          <w:color w:val="000000" w:themeColor="text1"/>
                          <w:sz w:val="22"/>
                          <w:lang w:val="es-ES"/>
                        </w:rPr>
                        <w:t xml:space="preserve">Una persona de la comunidad se pronunció en contra de su país de origen ante los medios de comunicación de Nueva Zelanda. Después de hacerlo, recibió una llamada telefónica de su banco en Nueva Zelanda en la que le informaban de que sus cuentas habían sido congeladas porque su nombre figuraba en una lista internacional de personas acusadas de delitos graves. Esta práctica se denomina </w:t>
                      </w:r>
                      <w:proofErr w:type="spellStart"/>
                      <w:r w:rsidRPr="00F77935">
                        <w:rPr>
                          <w:rFonts w:ascii="Acumin Pro" w:hAnsi="Acumin Pro"/>
                          <w:i/>
                          <w:iCs/>
                          <w:color w:val="000000" w:themeColor="text1"/>
                          <w:sz w:val="22"/>
                          <w:lang w:val="es-ES"/>
                        </w:rPr>
                        <w:t>debanking</w:t>
                      </w:r>
                      <w:proofErr w:type="spellEnd"/>
                      <w:r w:rsidRPr="00F77935">
                        <w:rPr>
                          <w:rFonts w:ascii="Acumin Pro" w:hAnsi="Acumin Pro"/>
                          <w:color w:val="000000" w:themeColor="text1"/>
                          <w:sz w:val="22"/>
                          <w:lang w:val="es-ES"/>
                        </w:rPr>
                        <w:t xml:space="preserve">. La persona dejó de tener acceso a su dinero porque se le congelaron las cuentas bancarias. </w:t>
                      </w:r>
                    </w:p>
                    <w:p w14:paraId="27426E54" w14:textId="33CBF8FB" w:rsidR="00DE20B8" w:rsidRPr="00F77935" w:rsidRDefault="003154A8" w:rsidP="003154A8">
                      <w:pPr>
                        <w:spacing w:line="276" w:lineRule="auto"/>
                        <w:rPr>
                          <w:rFonts w:ascii="Acumin Pro" w:hAnsi="Acumin Pro"/>
                          <w:color w:val="000000" w:themeColor="text1"/>
                          <w:sz w:val="22"/>
                          <w:szCs w:val="22"/>
                          <w:lang w:val="es-ES"/>
                        </w:rPr>
                      </w:pPr>
                      <w:r w:rsidRPr="00F77935">
                        <w:rPr>
                          <w:rFonts w:ascii="Acumin Pro" w:hAnsi="Acumin Pro"/>
                          <w:color w:val="000000" w:themeColor="text1"/>
                          <w:sz w:val="22"/>
                          <w:lang w:val="es-ES"/>
                        </w:rPr>
                        <w:t xml:space="preserve">La persona de la comunidad estaba muy preocupada, porque no había cometido ningún delito. Pensaba que su país de origen había incluido su nombre en la lista para intimidarla e impedirle que criticara a su país. Sentía que no tenía más remedio que dejar de hablar. </w:t>
                      </w:r>
                    </w:p>
                  </w:txbxContent>
                </v:textbox>
                <w10:anchorlock/>
              </v:shape>
            </w:pict>
          </mc:Fallback>
        </mc:AlternateContent>
      </w:r>
    </w:p>
    <w:p w14:paraId="6B661D54" w14:textId="38F2EB76" w:rsidR="00A03E82" w:rsidRPr="008F5243" w:rsidRDefault="00A03E82" w:rsidP="002C6B7A">
      <w:pPr>
        <w:spacing w:line="276" w:lineRule="auto"/>
        <w:rPr>
          <w:rFonts w:ascii="Acumin Pro" w:eastAsia="Calibri" w:hAnsi="Acumin Pro" w:cs="Calibri"/>
          <w:b/>
          <w:color w:val="00908B"/>
          <w:sz w:val="30"/>
          <w:szCs w:val="30"/>
          <w:lang w:val="es-ES_tradnl"/>
        </w:rPr>
      </w:pPr>
      <w:r w:rsidRPr="008F5243">
        <w:rPr>
          <w:rFonts w:ascii="Acumin Pro" w:hAnsi="Acumin Pro"/>
          <w:b/>
          <w:color w:val="00908B"/>
          <w:sz w:val="30"/>
          <w:szCs w:val="30"/>
          <w:lang w:val="es-ES_tradnl"/>
        </w:rPr>
        <w:br w:type="page"/>
      </w:r>
    </w:p>
    <w:p w14:paraId="6FB5FE38" w14:textId="2ADBB024" w:rsidR="002C6B7A" w:rsidRPr="008F5243" w:rsidRDefault="00A61CEA" w:rsidP="00FE6653">
      <w:pPr>
        <w:spacing w:line="276" w:lineRule="auto"/>
        <w:rPr>
          <w:rFonts w:ascii="Acumin Pro" w:eastAsia="Calibri" w:hAnsi="Acumin Pro" w:cs="Calibri"/>
          <w:b/>
          <w:color w:val="00908B"/>
          <w:sz w:val="30"/>
          <w:szCs w:val="30"/>
          <w:lang w:val="es-ES_tradnl"/>
        </w:rPr>
      </w:pPr>
      <w:r w:rsidRPr="008F5243">
        <w:rPr>
          <w:noProof/>
          <w:sz w:val="28"/>
          <w:szCs w:val="28"/>
          <w:lang w:val="es-ES_tradnl"/>
        </w:rPr>
        <w:lastRenderedPageBreak/>
        <w:drawing>
          <wp:anchor distT="0" distB="0" distL="114300" distR="114300" simplePos="0" relativeHeight="251658242" behindDoc="1" locked="0" layoutInCell="1" allowOverlap="1" wp14:anchorId="70E04A19" wp14:editId="0E86943A">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243">
        <w:rPr>
          <w:rFonts w:ascii="Acumin Pro" w:hAnsi="Acumin Pro"/>
          <w:b/>
          <w:color w:val="00908B"/>
          <w:sz w:val="30"/>
          <w:lang w:val="es-ES_tradnl"/>
        </w:rPr>
        <w:t xml:space="preserve">    </w:t>
      </w:r>
      <w:r w:rsidR="00C74151" w:rsidRPr="008F5243">
        <w:rPr>
          <w:noProof/>
          <w:lang w:val="es-ES_tradnl"/>
        </w:rPr>
        <mc:AlternateContent>
          <mc:Choice Requires="wps">
            <w:drawing>
              <wp:inline distT="0" distB="0" distL="0" distR="0" wp14:anchorId="490117EA" wp14:editId="4D441DC7">
                <wp:extent cx="5760085" cy="3471545"/>
                <wp:effectExtent l="38100" t="38100" r="438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54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0645B145" w14:textId="77777777" w:rsidR="00C74151" w:rsidRPr="00F77935" w:rsidRDefault="00C74151" w:rsidP="00C74151">
                            <w:pPr>
                              <w:spacing w:line="276" w:lineRule="auto"/>
                              <w:rPr>
                                <w:rFonts w:ascii="Acumin Pro" w:eastAsia="Calibri" w:hAnsi="Acumin Pro" w:cs="Calibri"/>
                                <w:b/>
                                <w:sz w:val="30"/>
                                <w:szCs w:val="30"/>
                                <w:lang w:val="es-ES"/>
                              </w:rPr>
                            </w:pPr>
                            <w:r w:rsidRPr="00F77935">
                              <w:rPr>
                                <w:rFonts w:ascii="Acumin Pro" w:hAnsi="Acumin Pro"/>
                                <w:b/>
                                <w:sz w:val="30"/>
                                <w:lang w:val="es-ES"/>
                              </w:rPr>
                              <w:t>Ejemplo 2</w:t>
                            </w:r>
                          </w:p>
                          <w:p w14:paraId="3AAE5CF0" w14:textId="77777777" w:rsidR="00C74151" w:rsidRPr="00F77935" w:rsidRDefault="00C74151" w:rsidP="00C74151">
                            <w:pPr>
                              <w:spacing w:line="276" w:lineRule="auto"/>
                              <w:rPr>
                                <w:rFonts w:ascii="Acumin Pro" w:eastAsia="Calibri" w:hAnsi="Acumin Pro" w:cs="Calibri"/>
                                <w:sz w:val="22"/>
                                <w:szCs w:val="22"/>
                                <w:lang w:val="es-ES"/>
                              </w:rPr>
                            </w:pPr>
                            <w:r w:rsidRPr="00F77935">
                              <w:rPr>
                                <w:rFonts w:ascii="Acumin Pro" w:hAnsi="Acumin Pro"/>
                                <w:sz w:val="22"/>
                                <w:lang w:val="es-ES"/>
                              </w:rPr>
                              <w:t xml:space="preserve">Una persona de la comunidad fue abordada por alguien que representaba a un </w:t>
                            </w:r>
                            <w:r>
                              <w:rPr>
                                <w:rFonts w:ascii="Acumin Pro" w:hAnsi="Acumin Pro"/>
                                <w:sz w:val="22"/>
                                <w:lang w:val="es-ES"/>
                              </w:rPr>
                              <w:t>Estado</w:t>
                            </w:r>
                            <w:r w:rsidRPr="00F77935">
                              <w:rPr>
                                <w:rFonts w:ascii="Acumin Pro" w:hAnsi="Acumin Pro"/>
                                <w:sz w:val="22"/>
                                <w:lang w:val="es-ES"/>
                              </w:rPr>
                              <w:t xml:space="preserve"> extranjero. Le dijeron que su familia en su país de origen sería perjudicada a menos que ella se uniera a un grupo organizado por ese </w:t>
                            </w:r>
                            <w:r>
                              <w:rPr>
                                <w:rFonts w:ascii="Acumin Pro" w:hAnsi="Acumin Pro"/>
                                <w:sz w:val="22"/>
                                <w:lang w:val="es-ES"/>
                              </w:rPr>
                              <w:t>Estado</w:t>
                            </w:r>
                            <w:r w:rsidRPr="00F77935">
                              <w:rPr>
                                <w:rFonts w:ascii="Acumin Pro" w:hAnsi="Acumin Pro"/>
                                <w:sz w:val="22"/>
                                <w:lang w:val="es-ES"/>
                              </w:rPr>
                              <w:t xml:space="preserve">. El objetivo del grupo era difundir mensajes políticos dentro de </w:t>
                            </w:r>
                            <w:r>
                              <w:rPr>
                                <w:rFonts w:ascii="Acumin Pro" w:hAnsi="Acumin Pro"/>
                                <w:sz w:val="22"/>
                                <w:lang w:val="es-ES"/>
                              </w:rPr>
                              <w:t>la</w:t>
                            </w:r>
                            <w:r w:rsidRPr="00F77935">
                              <w:rPr>
                                <w:rFonts w:ascii="Acumin Pro" w:hAnsi="Acumin Pro"/>
                                <w:sz w:val="22"/>
                                <w:lang w:val="es-ES"/>
                              </w:rPr>
                              <w:t xml:space="preserve"> comunidad en Nueva Zelanda en nombre del Estado extranjero. La persona de la comunidad no quería unirse al grupo, pero temía por su familia y sintió que debía hacerlo para mantenerla a salvo. </w:t>
                            </w:r>
                          </w:p>
                          <w:p w14:paraId="4E3037DB" w14:textId="77777777" w:rsidR="00C74151" w:rsidRPr="00F77935" w:rsidRDefault="00C74151" w:rsidP="00C74151">
                            <w:pPr>
                              <w:spacing w:line="276" w:lineRule="auto"/>
                              <w:rPr>
                                <w:rFonts w:ascii="Acumin Pro" w:hAnsi="Acumin Pro"/>
                                <w:color w:val="000000" w:themeColor="text1"/>
                                <w:sz w:val="22"/>
                                <w:szCs w:val="22"/>
                                <w:lang w:val="es-ES"/>
                              </w:rPr>
                            </w:pPr>
                            <w:r w:rsidRPr="00F77935">
                              <w:rPr>
                                <w:rFonts w:ascii="Acumin Pro" w:hAnsi="Acumin Pro"/>
                                <w:sz w:val="22"/>
                                <w:lang w:val="es-ES"/>
                              </w:rPr>
                              <w:t xml:space="preserve">Al verse obligada a unirse al grupo, la persona se sintió amenazada e insegura. Procuró no decir nada que demostrara que no respaldaba al grupo. Sintió que no podía expresar </w:t>
                            </w:r>
                            <w:r>
                              <w:rPr>
                                <w:rFonts w:ascii="Acumin Pro" w:hAnsi="Acumin Pro"/>
                                <w:sz w:val="22"/>
                                <w:lang w:val="es-ES"/>
                              </w:rPr>
                              <w:t>lo que verdaderamente pensaba: s</w:t>
                            </w:r>
                            <w:r w:rsidRPr="00F77935">
                              <w:rPr>
                                <w:rFonts w:ascii="Acumin Pro" w:hAnsi="Acumin Pro"/>
                                <w:sz w:val="22"/>
                                <w:lang w:val="es-ES"/>
                              </w:rPr>
                              <w:t xml:space="preserve">e le arrebató la libertad de expresión.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0117EA"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" adj="-11796480,,5400" path="m578602,l5760085,r,l5760085,2892943v,319553,-259049,578602,-578602,578602l,3471545r,l,578602c,259049,259049,,578602,xe" fillcolor="#dbafda" strokecolor="#3a1335" strokeweight="6pt">
                <v:fill opacity="13107f"/>
                <v:stroke joinstyle="miter"/>
                <v:formulas/>
                <v:path arrowok="t" o:connecttype="custom" o:connectlocs="578602,0;5760085,0;5760085,0;5760085,2892943;5181483,3471545;0,3471545;0,3471545;0,578602;578602,0" o:connectangles="0,0,0,0,0,0,0,0,0" textboxrect="0,0,5760085,3471545"/>
                <v:textbox>
                  <w:txbxContent>
                    <w:p w14:paraId="0645B145" w14:textId="77777777" w:rsidR="00C74151" w:rsidRPr="00F77935" w:rsidRDefault="00C74151" w:rsidP="00C74151">
                      <w:pPr>
                        <w:spacing w:line="276" w:lineRule="auto"/>
                        <w:rPr>
                          <w:rFonts w:ascii="Acumin Pro" w:eastAsia="Calibri" w:hAnsi="Acumin Pro" w:cs="Calibri"/>
                          <w:b/>
                          <w:sz w:val="30"/>
                          <w:szCs w:val="30"/>
                          <w:lang w:val="es-ES"/>
                        </w:rPr>
                      </w:pPr>
                      <w:r w:rsidRPr="00F77935">
                        <w:rPr>
                          <w:rFonts w:ascii="Acumin Pro" w:hAnsi="Acumin Pro"/>
                          <w:b/>
                          <w:sz w:val="30"/>
                          <w:lang w:val="es-ES"/>
                        </w:rPr>
                        <w:t>Ejemplo 2</w:t>
                      </w:r>
                    </w:p>
                    <w:p w14:paraId="3AAE5CF0" w14:textId="77777777" w:rsidR="00C74151" w:rsidRPr="00F77935" w:rsidRDefault="00C74151" w:rsidP="00C74151">
                      <w:pPr>
                        <w:spacing w:line="276" w:lineRule="auto"/>
                        <w:rPr>
                          <w:rFonts w:ascii="Acumin Pro" w:eastAsia="Calibri" w:hAnsi="Acumin Pro" w:cs="Calibri"/>
                          <w:sz w:val="22"/>
                          <w:szCs w:val="22"/>
                          <w:lang w:val="es-ES"/>
                        </w:rPr>
                      </w:pPr>
                      <w:r w:rsidRPr="00F77935">
                        <w:rPr>
                          <w:rFonts w:ascii="Acumin Pro" w:hAnsi="Acumin Pro"/>
                          <w:sz w:val="22"/>
                          <w:lang w:val="es-ES"/>
                        </w:rPr>
                        <w:t xml:space="preserve">Una persona de la comunidad fue abordada por alguien que representaba a un </w:t>
                      </w:r>
                      <w:r>
                        <w:rPr>
                          <w:rFonts w:ascii="Acumin Pro" w:hAnsi="Acumin Pro"/>
                          <w:sz w:val="22"/>
                          <w:lang w:val="es-ES"/>
                        </w:rPr>
                        <w:t>Estado</w:t>
                      </w:r>
                      <w:r w:rsidRPr="00F77935">
                        <w:rPr>
                          <w:rFonts w:ascii="Acumin Pro" w:hAnsi="Acumin Pro"/>
                          <w:sz w:val="22"/>
                          <w:lang w:val="es-ES"/>
                        </w:rPr>
                        <w:t xml:space="preserve"> extranjero. Le dijeron que su familia en su país de origen sería perjudicada a menos que ella se uniera a un grupo organizado por ese </w:t>
                      </w:r>
                      <w:r>
                        <w:rPr>
                          <w:rFonts w:ascii="Acumin Pro" w:hAnsi="Acumin Pro"/>
                          <w:sz w:val="22"/>
                          <w:lang w:val="es-ES"/>
                        </w:rPr>
                        <w:t>Estado</w:t>
                      </w:r>
                      <w:r w:rsidRPr="00F77935">
                        <w:rPr>
                          <w:rFonts w:ascii="Acumin Pro" w:hAnsi="Acumin Pro"/>
                          <w:sz w:val="22"/>
                          <w:lang w:val="es-ES"/>
                        </w:rPr>
                        <w:t xml:space="preserve">. El objetivo del grupo era difundir mensajes políticos dentro de </w:t>
                      </w:r>
                      <w:r>
                        <w:rPr>
                          <w:rFonts w:ascii="Acumin Pro" w:hAnsi="Acumin Pro"/>
                          <w:sz w:val="22"/>
                          <w:lang w:val="es-ES"/>
                        </w:rPr>
                        <w:t>la</w:t>
                      </w:r>
                      <w:r w:rsidRPr="00F77935">
                        <w:rPr>
                          <w:rFonts w:ascii="Acumin Pro" w:hAnsi="Acumin Pro"/>
                          <w:sz w:val="22"/>
                          <w:lang w:val="es-ES"/>
                        </w:rPr>
                        <w:t xml:space="preserve"> comunidad en Nueva Zelanda en nombre del Estado extranjero. La persona de la comunidad no quería unirse al grupo, pero temía por su familia y sintió que debía hacerlo para mantenerla a salvo. </w:t>
                      </w:r>
                    </w:p>
                    <w:p w14:paraId="4E3037DB" w14:textId="77777777" w:rsidR="00C74151" w:rsidRPr="00F77935" w:rsidRDefault="00C74151" w:rsidP="00C74151">
                      <w:pPr>
                        <w:spacing w:line="276" w:lineRule="auto"/>
                        <w:rPr>
                          <w:rFonts w:ascii="Acumin Pro" w:hAnsi="Acumin Pro"/>
                          <w:color w:val="000000" w:themeColor="text1"/>
                          <w:sz w:val="22"/>
                          <w:szCs w:val="22"/>
                          <w:lang w:val="es-ES"/>
                        </w:rPr>
                      </w:pPr>
                      <w:r w:rsidRPr="00F77935">
                        <w:rPr>
                          <w:rFonts w:ascii="Acumin Pro" w:hAnsi="Acumin Pro"/>
                          <w:sz w:val="22"/>
                          <w:lang w:val="es-ES"/>
                        </w:rPr>
                        <w:t xml:space="preserve">Al verse obligada a unirse al grupo, la persona se sintió amenazada e insegura. Procuró no decir nada que demostrara que no respaldaba al grupo. Sintió que no podía expresar </w:t>
                      </w:r>
                      <w:r>
                        <w:rPr>
                          <w:rFonts w:ascii="Acumin Pro" w:hAnsi="Acumin Pro"/>
                          <w:sz w:val="22"/>
                          <w:lang w:val="es-ES"/>
                        </w:rPr>
                        <w:t>lo que verdaderamente pensaba: s</w:t>
                      </w:r>
                      <w:r w:rsidRPr="00F77935">
                        <w:rPr>
                          <w:rFonts w:ascii="Acumin Pro" w:hAnsi="Acumin Pro"/>
                          <w:sz w:val="22"/>
                          <w:lang w:val="es-ES"/>
                        </w:rPr>
                        <w:t xml:space="preserve">e le arrebató la libertad de expresión. </w:t>
                      </w:r>
                    </w:p>
                  </w:txbxContent>
                </v:textbox>
                <w10:anchorlock/>
              </v:shape>
            </w:pict>
          </mc:Fallback>
        </mc:AlternateContent>
      </w:r>
    </w:p>
    <w:p w14:paraId="0E33A867" w14:textId="40BC924E" w:rsidR="00D63AB0" w:rsidRPr="008F5243" w:rsidRDefault="00C74151" w:rsidP="002C6B7A">
      <w:pPr>
        <w:spacing w:line="276" w:lineRule="auto"/>
        <w:rPr>
          <w:rFonts w:ascii="Acumin Pro" w:eastAsia="Calibri" w:hAnsi="Acumin Pro" w:cs="Calibri"/>
          <w:b/>
          <w:bCs/>
          <w:sz w:val="22"/>
          <w:szCs w:val="22"/>
          <w:lang w:val="es-ES_tradnl"/>
        </w:rPr>
      </w:pPr>
      <w:r w:rsidRPr="008F5243">
        <w:rPr>
          <w:noProof/>
          <w:lang w:val="es-ES_tradnl"/>
        </w:rPr>
        <mc:AlternateContent>
          <mc:Choice Requires="wps">
            <w:drawing>
              <wp:anchor distT="0" distB="0" distL="114300" distR="114300" simplePos="0" relativeHeight="251658244" behindDoc="1" locked="0" layoutInCell="1" allowOverlap="1" wp14:anchorId="6566EEA5" wp14:editId="5D46D0B6">
                <wp:simplePos x="0" y="0"/>
                <wp:positionH relativeFrom="margin">
                  <wp:posOffset>38100</wp:posOffset>
                </wp:positionH>
                <wp:positionV relativeFrom="paragraph">
                  <wp:posOffset>216730</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Pr="00F77935" w:rsidRDefault="006B6ACC" w:rsidP="00D63AB0">
                            <w:pPr>
                              <w:spacing w:line="276" w:lineRule="auto"/>
                              <w:rPr>
                                <w:rFonts w:ascii="Acumin Pro" w:eastAsia="Calibri" w:hAnsi="Acumin Pro" w:cs="Calibri"/>
                                <w:b/>
                                <w:sz w:val="30"/>
                                <w:szCs w:val="30"/>
                                <w:lang w:val="es-ES"/>
                              </w:rPr>
                            </w:pPr>
                            <w:r w:rsidRPr="00F77935">
                              <w:rPr>
                                <w:rFonts w:ascii="Acumin Pro" w:hAnsi="Acumin Pro"/>
                                <w:b/>
                                <w:sz w:val="30"/>
                                <w:lang w:val="es-ES"/>
                              </w:rPr>
                              <w:t>Ejemplo 3</w:t>
                            </w:r>
                          </w:p>
                          <w:p w14:paraId="7DB6F7C7" w14:textId="172BED92" w:rsidR="00F75B13" w:rsidRPr="00F77935" w:rsidRDefault="00186DAF" w:rsidP="00F75B13">
                            <w:pPr>
                              <w:spacing w:line="276" w:lineRule="auto"/>
                              <w:rPr>
                                <w:rFonts w:ascii="Acumin Pro" w:eastAsia="Calibri" w:hAnsi="Acumin Pro" w:cs="Calibri"/>
                                <w:sz w:val="22"/>
                                <w:szCs w:val="22"/>
                                <w:lang w:val="es-ES"/>
                              </w:rPr>
                            </w:pPr>
                            <w:r w:rsidRPr="00F77935">
                              <w:rPr>
                                <w:rFonts w:ascii="Acumin Pro" w:hAnsi="Acumin Pro"/>
                                <w:sz w:val="22"/>
                                <w:lang w:val="es-ES"/>
                              </w:rPr>
                              <w:t xml:space="preserve">Una comunidad étnica estaba organizando un evento cultural. Un representante del Gobierno del país de origen de la persona que organizaba el evento le ofreció a esta última una importante donación, </w:t>
                            </w:r>
                            <w:r w:rsidR="00A23C7D">
                              <w:rPr>
                                <w:rFonts w:ascii="Acumin Pro" w:hAnsi="Acumin Pro"/>
                                <w:sz w:val="22"/>
                                <w:lang w:val="es-ES"/>
                              </w:rPr>
                              <w:t>pero</w:t>
                            </w:r>
                            <w:r w:rsidRPr="00F77935">
                              <w:rPr>
                                <w:rFonts w:ascii="Acumin Pro" w:hAnsi="Acumin Pro"/>
                                <w:sz w:val="22"/>
                                <w:lang w:val="es-ES"/>
                              </w:rPr>
                              <w:t xml:space="preserve"> le dijo que solo </w:t>
                            </w:r>
                            <w:r w:rsidR="00A23C7D">
                              <w:rPr>
                                <w:rFonts w:ascii="Acumin Pro" w:hAnsi="Acumin Pro"/>
                                <w:sz w:val="22"/>
                                <w:lang w:val="es-ES"/>
                              </w:rPr>
                              <w:t xml:space="preserve">la </w:t>
                            </w:r>
                            <w:r w:rsidRPr="00F77935">
                              <w:rPr>
                                <w:rFonts w:ascii="Acumin Pro" w:hAnsi="Acumin Pro"/>
                                <w:sz w:val="22"/>
                                <w:lang w:val="es-ES"/>
                              </w:rPr>
                              <w:t xml:space="preserve">recibiría si le transmitía información personal sobre otras personas de </w:t>
                            </w:r>
                            <w:r w:rsidR="00A23C7D">
                              <w:rPr>
                                <w:rFonts w:ascii="Acumin Pro" w:hAnsi="Acumin Pro"/>
                                <w:sz w:val="22"/>
                                <w:lang w:val="es-ES"/>
                              </w:rPr>
                              <w:t>la</w:t>
                            </w:r>
                            <w:r w:rsidRPr="00F77935">
                              <w:rPr>
                                <w:rFonts w:ascii="Acumin Pro" w:hAnsi="Acumin Pro"/>
                                <w:sz w:val="22"/>
                                <w:lang w:val="es-ES"/>
                              </w:rPr>
                              <w:t xml:space="preserve"> comunidad.</w:t>
                            </w:r>
                          </w:p>
                          <w:p w14:paraId="44361DF1" w14:textId="6B2FE9DA" w:rsidR="00D63AB0" w:rsidRPr="00F77935" w:rsidRDefault="00157E27" w:rsidP="00F75B13">
                            <w:pPr>
                              <w:spacing w:line="276" w:lineRule="auto"/>
                              <w:rPr>
                                <w:rFonts w:ascii="Acumin Pro" w:eastAsia="Calibri" w:hAnsi="Acumin Pro" w:cs="Calibri"/>
                                <w:sz w:val="22"/>
                                <w:szCs w:val="22"/>
                                <w:lang w:val="es-ES"/>
                              </w:rPr>
                            </w:pPr>
                            <w:r w:rsidRPr="00F77935">
                              <w:rPr>
                                <w:rFonts w:ascii="Acumin Pro" w:hAnsi="Acumin Pro"/>
                                <w:sz w:val="22"/>
                                <w:lang w:val="es-ES"/>
                              </w:rPr>
                              <w:t xml:space="preserve">La persona que organizaba el evento se sintió muy incómoda con la oferta. Sentía que tenía que aceptar la donación para apoyar el evento, pero no quería revelar información personal de la comunidad. Rechazó la donación, pero con miedo. Le preocupaba lo que le pudiera pasar por haber dicho que no. </w:t>
                            </w:r>
                            <w:r w:rsidR="00FE0B1C">
                              <w:rPr>
                                <w:rFonts w:ascii="Acumin Pro" w:hAnsi="Acumin Pro"/>
                                <w:sz w:val="22"/>
                                <w:lang w:val="es-ES"/>
                              </w:rPr>
                              <w:t>Comenzó a resultarle</w:t>
                            </w:r>
                            <w:r w:rsidRPr="00F77935">
                              <w:rPr>
                                <w:rFonts w:ascii="Acumin Pro" w:hAnsi="Acumin Pro"/>
                                <w:sz w:val="22"/>
                                <w:lang w:val="es-ES"/>
                              </w:rPr>
                              <w:t xml:space="preserve"> difícil seguir viviendo con tranquilidad en su propia comunidad. </w:t>
                            </w:r>
                          </w:p>
                          <w:p w14:paraId="295D7A5F" w14:textId="77777777" w:rsidR="00A03E82" w:rsidRPr="00F77935" w:rsidRDefault="00A03E82">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3pt;margin-top:17.05pt;width:453.55pt;height:251.65pt;z-index:-251658236;visibility:visible;mso-wrap-style:square;mso-wrap-distance-left:9pt;mso-wrap-distance-top:0;mso-wrap-distance-right:9pt;mso-wrap-distance-bottom:0;mso-position-horizontal:absolute;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Pr="00F77935" w:rsidRDefault="006B6ACC" w:rsidP="00D63AB0">
                      <w:pPr>
                        <w:spacing w:line="276" w:lineRule="auto"/>
                        <w:rPr>
                          <w:rFonts w:ascii="Acumin Pro" w:eastAsia="Calibri" w:hAnsi="Acumin Pro" w:cs="Calibri"/>
                          <w:b/>
                          <w:sz w:val="30"/>
                          <w:szCs w:val="30"/>
                          <w:lang w:val="es-ES"/>
                        </w:rPr>
                      </w:pPr>
                      <w:r w:rsidRPr="00F77935">
                        <w:rPr>
                          <w:rFonts w:ascii="Acumin Pro" w:hAnsi="Acumin Pro"/>
                          <w:b/>
                          <w:sz w:val="30"/>
                          <w:lang w:val="es-ES"/>
                        </w:rPr>
                        <w:t>Ejemplo 3</w:t>
                      </w:r>
                    </w:p>
                    <w:p w14:paraId="7DB6F7C7" w14:textId="172BED92" w:rsidR="00F75B13" w:rsidRPr="00F77935" w:rsidRDefault="00186DAF" w:rsidP="00F75B13">
                      <w:pPr>
                        <w:spacing w:line="276" w:lineRule="auto"/>
                        <w:rPr>
                          <w:rFonts w:ascii="Acumin Pro" w:eastAsia="Calibri" w:hAnsi="Acumin Pro" w:cs="Calibri"/>
                          <w:sz w:val="22"/>
                          <w:szCs w:val="22"/>
                          <w:lang w:val="es-ES"/>
                        </w:rPr>
                      </w:pPr>
                      <w:r w:rsidRPr="00F77935">
                        <w:rPr>
                          <w:rFonts w:ascii="Acumin Pro" w:hAnsi="Acumin Pro"/>
                          <w:sz w:val="22"/>
                          <w:lang w:val="es-ES"/>
                        </w:rPr>
                        <w:t xml:space="preserve">Una comunidad étnica estaba organizando un evento cultural. Un representante del Gobierno del país de origen de la persona que organizaba el evento le ofreció a esta última una importante donación, </w:t>
                      </w:r>
                      <w:r w:rsidR="00A23C7D">
                        <w:rPr>
                          <w:rFonts w:ascii="Acumin Pro" w:hAnsi="Acumin Pro"/>
                          <w:sz w:val="22"/>
                          <w:lang w:val="es-ES"/>
                        </w:rPr>
                        <w:t>pero</w:t>
                      </w:r>
                      <w:r w:rsidRPr="00F77935">
                        <w:rPr>
                          <w:rFonts w:ascii="Acumin Pro" w:hAnsi="Acumin Pro"/>
                          <w:sz w:val="22"/>
                          <w:lang w:val="es-ES"/>
                        </w:rPr>
                        <w:t xml:space="preserve"> le dijo que solo </w:t>
                      </w:r>
                      <w:r w:rsidR="00A23C7D">
                        <w:rPr>
                          <w:rFonts w:ascii="Acumin Pro" w:hAnsi="Acumin Pro"/>
                          <w:sz w:val="22"/>
                          <w:lang w:val="es-ES"/>
                        </w:rPr>
                        <w:t xml:space="preserve">la </w:t>
                      </w:r>
                      <w:r w:rsidRPr="00F77935">
                        <w:rPr>
                          <w:rFonts w:ascii="Acumin Pro" w:hAnsi="Acumin Pro"/>
                          <w:sz w:val="22"/>
                          <w:lang w:val="es-ES"/>
                        </w:rPr>
                        <w:t xml:space="preserve">recibiría si le transmitía información personal sobre otras personas de </w:t>
                      </w:r>
                      <w:r w:rsidR="00A23C7D">
                        <w:rPr>
                          <w:rFonts w:ascii="Acumin Pro" w:hAnsi="Acumin Pro"/>
                          <w:sz w:val="22"/>
                          <w:lang w:val="es-ES"/>
                        </w:rPr>
                        <w:t>la</w:t>
                      </w:r>
                      <w:r w:rsidRPr="00F77935">
                        <w:rPr>
                          <w:rFonts w:ascii="Acumin Pro" w:hAnsi="Acumin Pro"/>
                          <w:sz w:val="22"/>
                          <w:lang w:val="es-ES"/>
                        </w:rPr>
                        <w:t xml:space="preserve"> comunidad.</w:t>
                      </w:r>
                    </w:p>
                    <w:p w14:paraId="44361DF1" w14:textId="6B2FE9DA" w:rsidR="00D63AB0" w:rsidRPr="00F77935" w:rsidRDefault="00157E27" w:rsidP="00F75B13">
                      <w:pPr>
                        <w:spacing w:line="276" w:lineRule="auto"/>
                        <w:rPr>
                          <w:rFonts w:ascii="Acumin Pro" w:eastAsia="Calibri" w:hAnsi="Acumin Pro" w:cs="Calibri"/>
                          <w:sz w:val="22"/>
                          <w:szCs w:val="22"/>
                          <w:lang w:val="es-ES"/>
                        </w:rPr>
                      </w:pPr>
                      <w:r w:rsidRPr="00F77935">
                        <w:rPr>
                          <w:rFonts w:ascii="Acumin Pro" w:hAnsi="Acumin Pro"/>
                          <w:sz w:val="22"/>
                          <w:lang w:val="es-ES"/>
                        </w:rPr>
                        <w:t xml:space="preserve">La persona que organizaba el evento se sintió muy incómoda con la oferta. Sentía que tenía que aceptar la donación para apoyar el evento, pero no quería revelar información personal de la comunidad. Rechazó la donación, pero con miedo. Le preocupaba lo que le pudiera pasar por haber dicho que no. </w:t>
                      </w:r>
                      <w:r w:rsidR="00FE0B1C">
                        <w:rPr>
                          <w:rFonts w:ascii="Acumin Pro" w:hAnsi="Acumin Pro"/>
                          <w:sz w:val="22"/>
                          <w:lang w:val="es-ES"/>
                        </w:rPr>
                        <w:t>Comenzó a resultarle</w:t>
                      </w:r>
                      <w:r w:rsidRPr="00F77935">
                        <w:rPr>
                          <w:rFonts w:ascii="Acumin Pro" w:hAnsi="Acumin Pro"/>
                          <w:sz w:val="22"/>
                          <w:lang w:val="es-ES"/>
                        </w:rPr>
                        <w:t xml:space="preserve"> difícil seguir viviendo con tranquilidad en su propia comunidad. </w:t>
                      </w:r>
                    </w:p>
                    <w:p w14:paraId="295D7A5F" w14:textId="77777777" w:rsidR="00A03E82" w:rsidRPr="00F77935" w:rsidRDefault="00A03E82">
                      <w:pPr>
                        <w:rPr>
                          <w:lang w:val="es-ES"/>
                        </w:rPr>
                      </w:pPr>
                    </w:p>
                  </w:txbxContent>
                </v:textbox>
                <w10:wrap anchorx="margin"/>
              </v:shape>
            </w:pict>
          </mc:Fallback>
        </mc:AlternateContent>
      </w:r>
    </w:p>
    <w:p w14:paraId="5B682F03" w14:textId="5CFF51CE" w:rsidR="00D63AB0" w:rsidRPr="008F5243" w:rsidRDefault="00D63AB0" w:rsidP="002C6B7A">
      <w:pPr>
        <w:spacing w:line="276" w:lineRule="auto"/>
        <w:rPr>
          <w:rFonts w:ascii="Acumin Pro" w:eastAsia="Calibri" w:hAnsi="Acumin Pro" w:cs="Calibri"/>
          <w:b/>
          <w:sz w:val="30"/>
          <w:szCs w:val="30"/>
          <w:lang w:val="es-ES_tradnl"/>
        </w:rPr>
      </w:pPr>
    </w:p>
    <w:p w14:paraId="125E36BF" w14:textId="3E118232" w:rsidR="00933077" w:rsidRPr="008F5243" w:rsidRDefault="00933077" w:rsidP="00933077">
      <w:pPr>
        <w:rPr>
          <w:rFonts w:ascii="Acumin Pro" w:eastAsia="Calibri" w:hAnsi="Acumin Pro" w:cs="Calibri"/>
          <w:sz w:val="22"/>
          <w:szCs w:val="22"/>
          <w:lang w:val="es-ES_tradnl"/>
        </w:rPr>
      </w:pPr>
    </w:p>
    <w:p w14:paraId="61B4231E" w14:textId="77777777" w:rsidR="00933077" w:rsidRPr="008F5243" w:rsidRDefault="00933077" w:rsidP="00933077">
      <w:pPr>
        <w:rPr>
          <w:rFonts w:ascii="Acumin Pro" w:eastAsia="Calibri" w:hAnsi="Acumin Pro" w:cs="Calibri"/>
          <w:sz w:val="22"/>
          <w:szCs w:val="22"/>
          <w:lang w:val="es-ES_tradnl"/>
        </w:rPr>
      </w:pPr>
    </w:p>
    <w:p w14:paraId="54FD7522" w14:textId="77777777" w:rsidR="00933077" w:rsidRPr="008F5243" w:rsidRDefault="00933077" w:rsidP="00933077">
      <w:pPr>
        <w:rPr>
          <w:rFonts w:ascii="Acumin Pro" w:eastAsia="Calibri" w:hAnsi="Acumin Pro" w:cs="Calibri"/>
          <w:sz w:val="22"/>
          <w:szCs w:val="22"/>
          <w:lang w:val="es-ES_tradnl"/>
        </w:rPr>
      </w:pPr>
    </w:p>
    <w:p w14:paraId="40D585BD" w14:textId="66825422" w:rsidR="00933077" w:rsidRPr="008F5243" w:rsidRDefault="00933077" w:rsidP="00933077">
      <w:pPr>
        <w:tabs>
          <w:tab w:val="left" w:pos="3261"/>
        </w:tabs>
        <w:rPr>
          <w:rFonts w:ascii="Acumin Pro" w:eastAsia="Calibri" w:hAnsi="Acumin Pro" w:cs="Calibri"/>
          <w:sz w:val="22"/>
          <w:szCs w:val="22"/>
          <w:lang w:val="es-ES_tradnl"/>
        </w:rPr>
      </w:pPr>
    </w:p>
    <w:p w14:paraId="028D213E" w14:textId="2A41A02E" w:rsidR="00DE20B8" w:rsidRPr="008F5243" w:rsidRDefault="006B6ACC" w:rsidP="002C6B7A">
      <w:pPr>
        <w:spacing w:line="276" w:lineRule="auto"/>
        <w:rPr>
          <w:rFonts w:ascii="Acumin Pro" w:hAnsi="Acumin Pro" w:cs="Arial"/>
          <w:kern w:val="32"/>
          <w:sz w:val="22"/>
          <w:szCs w:val="22"/>
          <w:lang w:val="es-ES_tradnl"/>
        </w:rPr>
        <w:sectPr w:rsidR="00DE20B8" w:rsidRPr="008F5243" w:rsidSect="00A61CEA">
          <w:type w:val="continuous"/>
          <w:pgSz w:w="11907" w:h="16840" w:code="9"/>
          <w:pgMar w:top="1418" w:right="1418" w:bottom="992" w:left="1418" w:header="425" w:footer="635" w:gutter="0"/>
          <w:cols w:space="708"/>
          <w:titlePg/>
          <w:docGrid w:linePitch="360"/>
        </w:sectPr>
      </w:pPr>
      <w:r w:rsidRPr="008F5243">
        <w:rPr>
          <w:noProof/>
          <w:sz w:val="28"/>
          <w:szCs w:val="28"/>
          <w:lang w:val="es-ES_tradnl"/>
        </w:rPr>
        <w:lastRenderedPageBreak/>
        <w:drawing>
          <wp:anchor distT="0" distB="0" distL="114300" distR="114300" simplePos="0" relativeHeight="251658243" behindDoc="1" locked="0" layoutInCell="1" allowOverlap="1" wp14:anchorId="010EA87A" wp14:editId="1D458185">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sidRPr="008F5243">
        <w:rPr>
          <w:noProof/>
          <w:lang w:val="es-ES_tradnl"/>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Pr="00F77935" w:rsidRDefault="006B6ACC" w:rsidP="00D63AB0">
                            <w:pPr>
                              <w:spacing w:line="276" w:lineRule="auto"/>
                              <w:rPr>
                                <w:rFonts w:ascii="Acumin Pro" w:eastAsia="Calibri" w:hAnsi="Acumin Pro" w:cs="Calibri"/>
                                <w:b/>
                                <w:sz w:val="30"/>
                                <w:szCs w:val="30"/>
                                <w:lang w:val="es-ES"/>
                              </w:rPr>
                            </w:pPr>
                            <w:r w:rsidRPr="00F77935">
                              <w:rPr>
                                <w:rFonts w:ascii="Acumin Pro" w:hAnsi="Acumin Pro"/>
                                <w:b/>
                                <w:sz w:val="30"/>
                                <w:lang w:val="es-ES"/>
                              </w:rPr>
                              <w:t>Ejemplo 4</w:t>
                            </w:r>
                          </w:p>
                          <w:p w14:paraId="583E1EF8" w14:textId="6639D2A2" w:rsidR="00A81AF1" w:rsidRPr="00F77935" w:rsidRDefault="00F53B0B" w:rsidP="00A81AF1">
                            <w:pPr>
                              <w:spacing w:line="276" w:lineRule="auto"/>
                              <w:rPr>
                                <w:rFonts w:ascii="Acumin Pro" w:eastAsia="Calibri" w:hAnsi="Acumin Pro" w:cs="Calibri"/>
                                <w:sz w:val="22"/>
                                <w:szCs w:val="22"/>
                                <w:lang w:val="es-ES"/>
                              </w:rPr>
                            </w:pPr>
                            <w:r w:rsidRPr="00F77935">
                              <w:rPr>
                                <w:rFonts w:ascii="Acumin Pro" w:hAnsi="Acumin Pro"/>
                                <w:sz w:val="22"/>
                                <w:lang w:val="es-ES"/>
                              </w:rPr>
                              <w:t>Una persona de la comunidad estaba pasando por dificultades económicas. Otra persona de la comunidad se puso en contacto con ella en nombre de un Estado extranjero para ofrecerle trabajo. El trabajo consistía en vigilar a algunas personas de la comunidad en Nueva Zelanda e informar al Estado extranjero</w:t>
                            </w:r>
                            <w:r w:rsidR="004C64DC">
                              <w:rPr>
                                <w:rFonts w:ascii="Acumin Pro" w:hAnsi="Acumin Pro"/>
                                <w:sz w:val="22"/>
                                <w:lang w:val="es-ES"/>
                              </w:rPr>
                              <w:t xml:space="preserve"> para que este se enterara de</w:t>
                            </w:r>
                            <w:r w:rsidRPr="00F77935">
                              <w:rPr>
                                <w:rFonts w:ascii="Acumin Pro" w:hAnsi="Acumin Pro"/>
                                <w:sz w:val="22"/>
                                <w:lang w:val="es-ES"/>
                              </w:rPr>
                              <w:t xml:space="preserve"> si alguien hablaba mal </w:t>
                            </w:r>
                            <w:r w:rsidR="004C64DC">
                              <w:rPr>
                                <w:rFonts w:ascii="Acumin Pro" w:hAnsi="Acumin Pro"/>
                                <w:sz w:val="22"/>
                                <w:lang w:val="es-ES"/>
                              </w:rPr>
                              <w:t>de él</w:t>
                            </w:r>
                            <w:r w:rsidRPr="00F77935">
                              <w:rPr>
                                <w:rFonts w:ascii="Acumin Pro" w:hAnsi="Acumin Pro"/>
                                <w:sz w:val="22"/>
                                <w:lang w:val="es-ES"/>
                              </w:rPr>
                              <w:t xml:space="preserve">. </w:t>
                            </w:r>
                          </w:p>
                          <w:p w14:paraId="0E39E355" w14:textId="4F22102E" w:rsidR="00D63AB0" w:rsidRPr="00F77935" w:rsidRDefault="00A81AF1" w:rsidP="00A81AF1">
                            <w:pPr>
                              <w:spacing w:line="276" w:lineRule="auto"/>
                              <w:rPr>
                                <w:rFonts w:ascii="Acumin Pro" w:eastAsia="Calibri" w:hAnsi="Acumin Pro" w:cs="Calibri"/>
                                <w:sz w:val="22"/>
                                <w:szCs w:val="22"/>
                                <w:lang w:val="es-ES"/>
                              </w:rPr>
                            </w:pPr>
                            <w:r w:rsidRPr="00F77935">
                              <w:rPr>
                                <w:rFonts w:ascii="Acumin Pro" w:hAnsi="Acumin Pro"/>
                                <w:sz w:val="22"/>
                                <w:lang w:val="es-ES"/>
                              </w:rPr>
                              <w:t xml:space="preserve">La persona de la comunidad se sintió angustiada. No quería vigilar a su comunidad. Se estaba utilizando su situación económica para coaccionarla. Dijo que no, pero le preocupaba que le pasara algo por haber rechazado la oferta. Comenzó a aislarse de la comunidad por miedo a que volvieran a abordarla. También perdió la confianza en la comunidad, pues no sabía quién más podría estar involucrado en esas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Pr="00F77935" w:rsidRDefault="006B6ACC" w:rsidP="00D63AB0">
                      <w:pPr>
                        <w:spacing w:line="276" w:lineRule="auto"/>
                        <w:rPr>
                          <w:rFonts w:ascii="Acumin Pro" w:eastAsia="Calibri" w:hAnsi="Acumin Pro" w:cs="Calibri"/>
                          <w:b/>
                          <w:sz w:val="30"/>
                          <w:szCs w:val="30"/>
                          <w:lang w:val="es-ES"/>
                        </w:rPr>
                      </w:pPr>
                      <w:r w:rsidRPr="00F77935">
                        <w:rPr>
                          <w:rFonts w:ascii="Acumin Pro" w:hAnsi="Acumin Pro"/>
                          <w:b/>
                          <w:sz w:val="30"/>
                          <w:lang w:val="es-ES"/>
                        </w:rPr>
                        <w:t>Ejemplo 4</w:t>
                      </w:r>
                    </w:p>
                    <w:p w14:paraId="583E1EF8" w14:textId="6639D2A2" w:rsidR="00A81AF1" w:rsidRPr="00F77935" w:rsidRDefault="00F53B0B" w:rsidP="00A81AF1">
                      <w:pPr>
                        <w:spacing w:line="276" w:lineRule="auto"/>
                        <w:rPr>
                          <w:rFonts w:ascii="Acumin Pro" w:eastAsia="Calibri" w:hAnsi="Acumin Pro" w:cs="Calibri"/>
                          <w:sz w:val="22"/>
                          <w:szCs w:val="22"/>
                          <w:lang w:val="es-ES"/>
                        </w:rPr>
                      </w:pPr>
                      <w:r w:rsidRPr="00F77935">
                        <w:rPr>
                          <w:rFonts w:ascii="Acumin Pro" w:hAnsi="Acumin Pro"/>
                          <w:sz w:val="22"/>
                          <w:lang w:val="es-ES"/>
                        </w:rPr>
                        <w:t>Una persona de la comunidad estaba pasando por dificultades económicas. Otra persona de la comunidad se puso en contacto con ella en nombre de un Estado extranjero para ofrecerle trabajo. El trabajo consistía en vigilar a algunas personas de la comunidad en Nueva Zelanda e informar al Estado extranjero</w:t>
                      </w:r>
                      <w:r w:rsidR="004C64DC">
                        <w:rPr>
                          <w:rFonts w:ascii="Acumin Pro" w:hAnsi="Acumin Pro"/>
                          <w:sz w:val="22"/>
                          <w:lang w:val="es-ES"/>
                        </w:rPr>
                        <w:t xml:space="preserve"> para que este se enterara de</w:t>
                      </w:r>
                      <w:r w:rsidRPr="00F77935">
                        <w:rPr>
                          <w:rFonts w:ascii="Acumin Pro" w:hAnsi="Acumin Pro"/>
                          <w:sz w:val="22"/>
                          <w:lang w:val="es-ES"/>
                        </w:rPr>
                        <w:t xml:space="preserve"> si alguien hablaba mal </w:t>
                      </w:r>
                      <w:r w:rsidR="004C64DC">
                        <w:rPr>
                          <w:rFonts w:ascii="Acumin Pro" w:hAnsi="Acumin Pro"/>
                          <w:sz w:val="22"/>
                          <w:lang w:val="es-ES"/>
                        </w:rPr>
                        <w:t>de él</w:t>
                      </w:r>
                      <w:r w:rsidRPr="00F77935">
                        <w:rPr>
                          <w:rFonts w:ascii="Acumin Pro" w:hAnsi="Acumin Pro"/>
                          <w:sz w:val="22"/>
                          <w:lang w:val="es-ES"/>
                        </w:rPr>
                        <w:t xml:space="preserve">. </w:t>
                      </w:r>
                    </w:p>
                    <w:p w14:paraId="0E39E355" w14:textId="4F22102E" w:rsidR="00D63AB0" w:rsidRPr="00F77935" w:rsidRDefault="00A81AF1" w:rsidP="00A81AF1">
                      <w:pPr>
                        <w:spacing w:line="276" w:lineRule="auto"/>
                        <w:rPr>
                          <w:rFonts w:ascii="Acumin Pro" w:eastAsia="Calibri" w:hAnsi="Acumin Pro" w:cs="Calibri"/>
                          <w:sz w:val="22"/>
                          <w:szCs w:val="22"/>
                          <w:lang w:val="es-ES"/>
                        </w:rPr>
                      </w:pPr>
                      <w:r w:rsidRPr="00F77935">
                        <w:rPr>
                          <w:rFonts w:ascii="Acumin Pro" w:hAnsi="Acumin Pro"/>
                          <w:sz w:val="22"/>
                          <w:lang w:val="es-ES"/>
                        </w:rPr>
                        <w:t xml:space="preserve">La persona de la comunidad se sintió angustiada. No quería vigilar a su comunidad. Se estaba utilizando su situación económica para coaccionarla. Dijo que no, pero le preocupaba que le pasara algo por haber rechazado la oferta. Comenzó a aislarse de la comunidad por miedo a que volvieran a abordarla. También perdió la confianza en la comunidad, pues no sabía quién más podría estar involucrado en esas actividades. </w:t>
                      </w:r>
                    </w:p>
                  </w:txbxContent>
                </v:textbox>
                <w10:anchorlock/>
              </v:shape>
            </w:pict>
          </mc:Fallback>
        </mc:AlternateContent>
      </w:r>
    </w:p>
    <w:p w14:paraId="19DB8B97" w14:textId="10F55F1D" w:rsidR="00E34170" w:rsidRPr="008F5243" w:rsidRDefault="00E34170" w:rsidP="00A03E82">
      <w:pPr>
        <w:keepLines w:val="0"/>
        <w:rPr>
          <w:rFonts w:ascii="Acumin Pro" w:hAnsi="Acumin Pro"/>
          <w:sz w:val="22"/>
          <w:szCs w:val="22"/>
          <w:lang w:val="es-ES_tradnl"/>
        </w:rPr>
      </w:pPr>
    </w:p>
    <w:sectPr w:rsidR="00E34170" w:rsidRPr="008F5243"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4A67D" w14:textId="77777777" w:rsidR="00B90A3E" w:rsidRDefault="00B90A3E">
      <w:r>
        <w:separator/>
      </w:r>
    </w:p>
    <w:p w14:paraId="5CE40C75" w14:textId="77777777" w:rsidR="00B90A3E" w:rsidRDefault="00B90A3E"/>
    <w:p w14:paraId="33BED8DE" w14:textId="77777777" w:rsidR="00B90A3E" w:rsidRDefault="00B90A3E"/>
  </w:endnote>
  <w:endnote w:type="continuationSeparator" w:id="0">
    <w:p w14:paraId="02256544" w14:textId="77777777" w:rsidR="00B90A3E" w:rsidRDefault="00B90A3E">
      <w:r>
        <w:continuationSeparator/>
      </w:r>
    </w:p>
    <w:p w14:paraId="6FAA9B18" w14:textId="77777777" w:rsidR="00B90A3E" w:rsidRDefault="00B90A3E"/>
    <w:p w14:paraId="7F0CED2A" w14:textId="77777777" w:rsidR="00B90A3E" w:rsidRDefault="00B90A3E"/>
  </w:endnote>
  <w:endnote w:type="continuationNotice" w:id="1">
    <w:p w14:paraId="6DF74DE3" w14:textId="77777777" w:rsidR="00B90A3E" w:rsidRDefault="00B90A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4C2FA085" w:rsidR="00A61CEA" w:rsidRPr="00933077" w:rsidRDefault="004C1D82" w:rsidP="00933077">
    <w:pPr>
      <w:pStyle w:val="Footer"/>
      <w:jc w:val="center"/>
      <w:rPr>
        <w:rFonts w:ascii="Acumin Pro" w:hAnsi="Acumin Pro"/>
        <w:i w:val="0"/>
        <w:iCs/>
        <w:sz w:val="22"/>
        <w:szCs w:val="22"/>
      </w:rPr>
    </w:pPr>
    <w:proofErr w:type="spellStart"/>
    <w:r>
      <w:rPr>
        <w:rFonts w:ascii="Acumin Pro" w:hAnsi="Acumin Pro"/>
        <w:b/>
        <w:i w:val="0"/>
        <w:sz w:val="22"/>
      </w:rPr>
      <w:t>Ejemplos</w:t>
    </w:r>
    <w:proofErr w:type="spellEnd"/>
    <w:r>
      <w:rPr>
        <w:rFonts w:ascii="Acumin Pro" w:hAnsi="Acumin Pro"/>
        <w:b/>
        <w:i w:val="0"/>
        <w:sz w:val="22"/>
      </w:rPr>
      <w:t xml:space="preserve"> de </w:t>
    </w:r>
    <w:proofErr w:type="spellStart"/>
    <w:r>
      <w:rPr>
        <w:rFonts w:ascii="Acumin Pro" w:hAnsi="Acumin Pro"/>
        <w:b/>
        <w:i w:val="0"/>
        <w:sz w:val="22"/>
      </w:rPr>
      <w:t>injerencia</w:t>
    </w:r>
    <w:proofErr w:type="spellEnd"/>
    <w:r>
      <w:rPr>
        <w:rFonts w:ascii="Acumin Pro" w:hAnsi="Acumin Pro"/>
        <w:b/>
        <w:i w:val="0"/>
        <w:sz w:val="22"/>
      </w:rPr>
      <w:t xml:space="preserve"> </w:t>
    </w:r>
    <w:proofErr w:type="spellStart"/>
    <w:r>
      <w:rPr>
        <w:rFonts w:ascii="Acumin Pro" w:hAnsi="Acumin Pro"/>
        <w:b/>
        <w:i w:val="0"/>
        <w:sz w:val="22"/>
      </w:rPr>
      <w:t>extranjera</w:t>
    </w:r>
    <w:proofErr w:type="spellEnd"/>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AB470" w14:textId="77777777" w:rsidR="00B90A3E" w:rsidRDefault="00B90A3E" w:rsidP="00FB1990">
      <w:pPr>
        <w:pStyle w:val="Spacer"/>
      </w:pPr>
      <w:r>
        <w:separator/>
      </w:r>
    </w:p>
    <w:p w14:paraId="28F8DEBE" w14:textId="77777777" w:rsidR="00B90A3E" w:rsidRDefault="00B90A3E" w:rsidP="00FB1990">
      <w:pPr>
        <w:pStyle w:val="Spacer"/>
      </w:pPr>
    </w:p>
  </w:footnote>
  <w:footnote w:type="continuationSeparator" w:id="0">
    <w:p w14:paraId="20D7B3EE" w14:textId="77777777" w:rsidR="00B90A3E" w:rsidRDefault="00B90A3E">
      <w:r>
        <w:continuationSeparator/>
      </w:r>
    </w:p>
    <w:p w14:paraId="0E1E78B9" w14:textId="77777777" w:rsidR="00B90A3E" w:rsidRDefault="00B90A3E"/>
    <w:p w14:paraId="4209FAB8" w14:textId="77777777" w:rsidR="00B90A3E" w:rsidRDefault="00B90A3E"/>
  </w:footnote>
  <w:footnote w:type="continuationNotice" w:id="1">
    <w:p w14:paraId="342369D2" w14:textId="77777777" w:rsidR="00B90A3E" w:rsidRDefault="00B90A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38C6"/>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1B21"/>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3E5B"/>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5CF4"/>
    <w:rsid w:val="002777D8"/>
    <w:rsid w:val="002806A2"/>
    <w:rsid w:val="00280BFB"/>
    <w:rsid w:val="00280EE2"/>
    <w:rsid w:val="002879E7"/>
    <w:rsid w:val="00292FEA"/>
    <w:rsid w:val="0029549B"/>
    <w:rsid w:val="00297CC7"/>
    <w:rsid w:val="002A0B0F"/>
    <w:rsid w:val="002A194F"/>
    <w:rsid w:val="002A462A"/>
    <w:rsid w:val="002A4BD9"/>
    <w:rsid w:val="002A4FE7"/>
    <w:rsid w:val="002A6D80"/>
    <w:rsid w:val="002B1CEB"/>
    <w:rsid w:val="002B25BE"/>
    <w:rsid w:val="002B3CEB"/>
    <w:rsid w:val="002C4C58"/>
    <w:rsid w:val="002C5D2C"/>
    <w:rsid w:val="002C6B7A"/>
    <w:rsid w:val="002D07EA"/>
    <w:rsid w:val="002D3125"/>
    <w:rsid w:val="002D3A7B"/>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AB4"/>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4DC"/>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5B6"/>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127"/>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17D7E"/>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63E5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4496"/>
    <w:rsid w:val="008D63B7"/>
    <w:rsid w:val="008D6A03"/>
    <w:rsid w:val="008D6CA7"/>
    <w:rsid w:val="008E30CA"/>
    <w:rsid w:val="008E357E"/>
    <w:rsid w:val="008E4741"/>
    <w:rsid w:val="008E508C"/>
    <w:rsid w:val="008E763A"/>
    <w:rsid w:val="008E7FEE"/>
    <w:rsid w:val="008F2F06"/>
    <w:rsid w:val="008F31F5"/>
    <w:rsid w:val="008F462E"/>
    <w:rsid w:val="008F4FFF"/>
    <w:rsid w:val="008F5243"/>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5147"/>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9F67CB"/>
    <w:rsid w:val="00A03E82"/>
    <w:rsid w:val="00A04392"/>
    <w:rsid w:val="00A04464"/>
    <w:rsid w:val="00A04507"/>
    <w:rsid w:val="00A04B48"/>
    <w:rsid w:val="00A0611A"/>
    <w:rsid w:val="00A069CE"/>
    <w:rsid w:val="00A109D8"/>
    <w:rsid w:val="00A12464"/>
    <w:rsid w:val="00A16003"/>
    <w:rsid w:val="00A167D7"/>
    <w:rsid w:val="00A1713C"/>
    <w:rsid w:val="00A23C7D"/>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A3E"/>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00C6"/>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4151"/>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132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77935"/>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0B1C"/>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US"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resources/information-and-resources-in-other-languages/language-information/spanish/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ZHNFQZVQ3Y4V-1257920297-5313</_dlc_DocId>
    <_dlc_DocIdUrl xmlns="f241499f-97c4-44af-badf-d067f056cf3c">
      <Url>https://azurediagovt.sharepoint.com/sites/ECMS-CMT-ETC-PLM-PLI-FI/_layouts/15/DocIdRedir.aspx?ID=ZHNFQZVQ3Y4V-1257920297-5313</Url>
      <Description>ZHNFQZVQ3Y4V-1257920297-5313</Description>
    </_dlc_DocIdUrl>
    <lcf76f155ced4ddcb4097134ff3c332f xmlns="11cc6b14-7fce-430e-b961-eeb3627faed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31AD8-2F72-4E9A-B920-64790F71E9D8}">
  <ds:schemaRefs>
    <ds:schemaRef ds:uri="http://schemas.microsoft.com/sharepoint/events"/>
  </ds:schemaRefs>
</ds:datastoreItem>
</file>

<file path=customXml/itemProps2.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3.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4.xml><?xml version="1.0" encoding="utf-8"?>
<ds:datastoreItem xmlns:ds="http://schemas.openxmlformats.org/officeDocument/2006/customXml" ds:itemID="{D925ED77-5A7E-4890-BF68-1B5DE1E27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Adam Sipeli</cp:lastModifiedBy>
  <cp:revision>3</cp:revision>
  <cp:lastPrinted>2024-11-16T07:40:00Z</cp:lastPrinted>
  <dcterms:created xsi:type="dcterms:W3CDTF">2025-06-30T13:38:00Z</dcterms:created>
  <dcterms:modified xsi:type="dcterms:W3CDTF">2025-07-24T02:48:00Z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8f92876d-13fd-4003-b452-f71e1190c7a7</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