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hAnsi="Acumin Pro"/>
          <w:b/>
          <w:bCs/>
          <w:noProof/>
          <w:color w:val="00908B"/>
          <w:kern w:val="32"/>
          <w:sz w:val="48"/>
          <w:szCs w:val="48"/>
        </w:rPr>
        <w:drawing>
          <wp:anchor distT="0" distB="0" distL="114300" distR="114300" simplePos="0" relativeHeight="251658241" behindDoc="1" locked="0" layoutInCell="1" allowOverlap="1" wp14:anchorId="7321F269" wp14:editId="0D480BCE">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C6A2B04" w:rsidR="002C6B7A" w:rsidRDefault="006B6ACC" w:rsidP="00D14716">
      <w:pPr>
        <w:spacing w:line="276" w:lineRule="auto"/>
        <w:rPr>
          <w:rStyle w:val="Heading1Char"/>
          <w:rFonts w:ascii="Acumin Pro" w:hAnsi="Acumin Pro"/>
          <w:color w:val="00908B"/>
          <w:sz w:val="54"/>
          <w:szCs w:val="54"/>
        </w:rPr>
      </w:pPr>
      <w:bookmarkStart w:id="0" w:name="_Hlk199169265"/>
      <w:r>
        <w:rPr>
          <w:rStyle w:val="Heading1Char"/>
          <w:rFonts w:ascii="Acumin Pro" w:hAnsi="Acumin Pro"/>
          <w:color w:val="00908B"/>
          <w:sz w:val="54"/>
        </w:rPr>
        <w:t>Contoh campur tangan asing</w:t>
      </w:r>
    </w:p>
    <w:p w14:paraId="228DF5FD" w14:textId="77777777" w:rsidR="00BA04B7" w:rsidRDefault="006B6ACC" w:rsidP="006B6ACC">
      <w:pPr>
        <w:spacing w:line="276" w:lineRule="auto"/>
        <w:rPr>
          <w:rFonts w:ascii="Acumin Pro" w:hAnsi="Acumin Pro"/>
          <w:sz w:val="22"/>
          <w:szCs w:val="22"/>
        </w:rPr>
      </w:pPr>
      <w:r>
        <w:rPr>
          <w:rFonts w:ascii="Acumin Pro" w:hAnsi="Acumin Pro"/>
          <w:sz w:val="22"/>
        </w:rPr>
        <w:t xml:space="preserve">Berikut ini beberapa contoh campur tangan asing yang dialami oleh Komunitas Etnis yang mereka bagikan kepada Kementerian untuk Komunitas Etnis. Contoh-contoh ini disediakan hanya untuk tujuan informasi dan edukasi. </w:t>
      </w:r>
    </w:p>
    <w:p w14:paraId="0D10419F" w14:textId="35FB6DA1" w:rsidR="006B6ACC" w:rsidRDefault="00BA04B7" w:rsidP="006B6ACC">
      <w:pPr>
        <w:spacing w:line="276" w:lineRule="auto"/>
        <w:rPr>
          <w:rFonts w:ascii="Acumin Pro" w:hAnsi="Acumin Pro"/>
          <w:sz w:val="22"/>
          <w:szCs w:val="22"/>
        </w:rPr>
      </w:pPr>
      <w:r>
        <w:rPr>
          <w:rFonts w:ascii="Acumin Pro" w:hAnsi="Acumin Pro"/>
          <w:sz w:val="22"/>
        </w:rPr>
        <w:t xml:space="preserve">Dalam semua contoh ini “negara asing” berarti </w:t>
      </w:r>
      <w:r w:rsidRPr="00BA04B7">
        <w:rPr>
          <w:rFonts w:ascii="Acumin Pro" w:hAnsi="Acumin Pro"/>
          <w:b/>
          <w:bCs/>
          <w:sz w:val="22"/>
          <w:szCs w:val="22"/>
        </w:rPr>
        <w:t>negara mana pun selain Selandia Baru.</w:t>
      </w:r>
      <w:r>
        <w:rPr>
          <w:rFonts w:ascii="Acumin Pro" w:hAnsi="Acumin Pro"/>
          <w:sz w:val="22"/>
        </w:rPr>
        <w:t xml:space="preserve"> Istilah ini digunakan untuk memaksudkan semua negara di luar Selandia Baru.</w:t>
      </w:r>
      <w:r w:rsidR="009B3D79">
        <w:rPr>
          <w:rFonts w:ascii="Acumin Pro" w:hAnsi="Acumin Pro"/>
          <w:sz w:val="22"/>
          <w:szCs w:val="22"/>
        </w:rPr>
        <w:br/>
      </w:r>
      <w:r w:rsidR="00DA2AE3">
        <w:rPr>
          <w:rFonts w:ascii="Acumin Pro" w:hAnsi="Acumin Pro"/>
          <w:sz w:val="22"/>
          <w:szCs w:val="22"/>
        </w:rPr>
        <w:br/>
      </w:r>
      <w:r>
        <w:rPr>
          <w:rFonts w:ascii="Acumin Pro" w:hAnsi="Acumin Pro"/>
          <w:sz w:val="22"/>
        </w:rPr>
        <w:t xml:space="preserve">Campur tangan asing dapat dilaporkan ke NZSIS dan Kepolisian. Untuk tahu lebih lanjut tentang pelaporan lihat: </w:t>
      </w:r>
      <w:hyperlink r:id="rId16" w:history="1">
        <w:r>
          <w:rPr>
            <w:rStyle w:val="Hyperlink"/>
            <w:rFonts w:ascii="Acumin Pro" w:hAnsi="Acumin Pro"/>
            <w:sz w:val="22"/>
          </w:rPr>
          <w:t>Cara melaporkan campur tangan asing</w:t>
        </w:r>
      </w:hyperlink>
      <w:r>
        <w:rPr>
          <w:rFonts w:ascii="Acumin Pro" w:hAnsi="Acumin Pro"/>
          <w:sz w:val="22"/>
        </w:rPr>
        <w:t>.</w:t>
      </w:r>
    </w:p>
    <w:bookmarkEnd w:id="0"/>
    <w:p w14:paraId="08EB2F0A" w14:textId="18D70CBC" w:rsidR="002C6B7A" w:rsidRDefault="002C6B7A" w:rsidP="006B6ACC">
      <w:pPr>
        <w:spacing w:line="276" w:lineRule="auto"/>
        <w:rPr>
          <w:rFonts w:ascii="Acumin Pro" w:hAnsi="Acumin Pro"/>
          <w:sz w:val="22"/>
          <w:szCs w:val="22"/>
        </w:rPr>
      </w:pPr>
      <w:r>
        <w:rPr>
          <w:noProof/>
        </w:rPr>
        <w:drawing>
          <wp:anchor distT="0" distB="0" distL="114300" distR="114300" simplePos="0" relativeHeight="251658240" behindDoc="0" locked="0" layoutInCell="1" allowOverlap="1" wp14:anchorId="4C4622AC" wp14:editId="054361FC">
            <wp:simplePos x="0" y="0"/>
            <wp:positionH relativeFrom="margin">
              <wp:posOffset>-81280</wp:posOffset>
            </wp:positionH>
            <wp:positionV relativeFrom="paragraph">
              <wp:posOffset>2354580</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42308A11">
                <wp:extent cx="6011008" cy="2924908"/>
                <wp:effectExtent l="38100" t="38100" r="34290" b="34290"/>
                <wp:docPr id="1843656656" name="Rectangle: Diagonal Corners Rounded 2"/>
                <wp:cNvGraphicFramePr/>
                <a:graphic xmlns:a="http://schemas.openxmlformats.org/drawingml/2006/main">
                  <a:graphicData uri="http://schemas.microsoft.com/office/word/2010/wordprocessingShape">
                    <wps:wsp>
                      <wps:cNvSpPr/>
                      <wps:spPr>
                        <a:xfrm>
                          <a:off x="0" y="0"/>
                          <a:ext cx="6011008" cy="2924908"/>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574773" w:rsidRDefault="002C6B7A" w:rsidP="002C6B7A">
                            <w:pPr>
                              <w:spacing w:line="276" w:lineRule="auto"/>
                              <w:rPr>
                                <w:rFonts w:ascii="Acumin Pro" w:eastAsia="Calibri" w:hAnsi="Acumin Pro" w:cs="Calibri"/>
                                <w:b/>
                                <w:sz w:val="30"/>
                                <w:szCs w:val="30"/>
                              </w:rPr>
                            </w:pPr>
                            <w:r>
                              <w:rPr>
                                <w:rFonts w:ascii="Acumin Pro" w:hAnsi="Acumin Pro"/>
                                <w:b/>
                                <w:sz w:val="30"/>
                              </w:rPr>
                              <w:t>Contoh 1</w:t>
                            </w:r>
                          </w:p>
                          <w:p w14:paraId="1B76A47F" w14:textId="69F41C00" w:rsidR="003154A8" w:rsidRPr="003154A8" w:rsidRDefault="009D59D7" w:rsidP="003154A8">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Salah seorang anggota komunitas mengkritik negara asalnya ke media di Selandia Baru. Setelah kejadian ini, dia menerima telepon dari banknya di Selandia Baru, yang mengatakan bahwa rekeningnya telah dibekukan karena namanya tercantum dalam daftar internasional orang-orang yang dituduh melakukan kejahatan serius. Ini disebut ‘debanking’. Dia tidak dapat mengakses uangnya karena rekening banknya dibekukan. </w:t>
                            </w:r>
                          </w:p>
                          <w:p w14:paraId="27426E54" w14:textId="33CBF8FB" w:rsidR="00DE20B8" w:rsidRPr="00A03E82" w:rsidRDefault="003154A8" w:rsidP="003154A8">
                            <w:pPr>
                              <w:spacing w:line="276" w:lineRule="auto"/>
                              <w:rPr>
                                <w:rFonts w:ascii="Acumin Pro" w:hAnsi="Acumin Pro"/>
                                <w:color w:val="000000" w:themeColor="text1"/>
                                <w:sz w:val="22"/>
                                <w:szCs w:val="22"/>
                              </w:rPr>
                            </w:pPr>
                            <w:r>
                              <w:rPr>
                                <w:rFonts w:ascii="Acumin Pro" w:hAnsi="Acumin Pro"/>
                                <w:color w:val="000000" w:themeColor="text1"/>
                                <w:sz w:val="22"/>
                              </w:rPr>
                              <w:t xml:space="preserve">Anggota komunitas ini merasa sangat khawatir karena dia tidak melakukan kejahatan apa pun. Dia yakin namanya dicantumkan dalam daftar tersebut oleh negara asalnya untuk mengintimidasi dan menghalangi dirinya agar berhenti mengkritik negara asalnya. Dia merasa tidak punya pilihan lain selain berhenti berbicara kepada umum.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73.3pt;height:230.3pt;visibility:visible;mso-wrap-style:square;mso-left-percent:-10001;mso-top-percent:-10001;mso-position-horizontal:absolute;mso-position-horizontal-relative:char;mso-position-vertical:absolute;mso-position-vertical-relative:line;mso-left-percent:-10001;mso-top-percent:-10001;v-text-anchor:middle" coordsize="6011008,29249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" adj="-11796480,,5400" path="m487494,l6011008,r,l6011008,2437414v,269236,-218258,487494,-487494,487494l,2924908r,l,487494c,218258,218258,,487494,xe" fillcolor="#ffcc4c" strokecolor="#ffcc4c" strokeweight="6pt">
                <v:fill opacity="13107f"/>
                <v:stroke joinstyle="miter"/>
                <v:formulas/>
                <v:path arrowok="t" o:connecttype="custom" o:connectlocs="487494,0;6011008,0;6011008,0;6011008,2437414;5523514,2924908;0,2924908;0,2924908;0,487494;487494,0" o:connectangles="0,0,0,0,0,0,0,0,0" textboxrect="0,0,6011008,2924908"/>
                <v:textbox>
                  <w:txbxContent>
                    <w:p w14:paraId="0F515E18" w14:textId="26CD5F8F" w:rsidR="002C6B7A" w:rsidRPr="00574773" w:rsidRDefault="002C6B7A" w:rsidP="002C6B7A">
                      <w:pPr>
                        <w:spacing w:line="276" w:lineRule="auto"/>
                        <w:rPr>
                          <w:rFonts w:ascii="Acumin Pro" w:eastAsia="Calibri" w:hAnsi="Acumin Pro" w:cs="Calibri"/>
                          <w:b/>
                          <w:sz w:val="30"/>
                          <w:szCs w:val="30"/>
                        </w:rPr>
                      </w:pPr>
                      <w:r>
                        <w:rPr>
                          <w:rFonts w:ascii="Acumin Pro" w:hAnsi="Acumin Pro"/>
                          <w:b/>
                          <w:sz w:val="30"/>
                        </w:rPr>
                        <w:t>Contoh 1</w:t>
                      </w:r>
                    </w:p>
                    <w:p w14:paraId="1B76A47F" w14:textId="69F41C00" w:rsidR="003154A8" w:rsidRPr="003154A8" w:rsidRDefault="009D59D7" w:rsidP="003154A8">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Salah seorang anggota komunitas mengkritik negara asalnya ke media di Selandia Baru. Setelah kejadian ini, dia menerima telepon dari banknya di Selandia Baru, yang mengatakan bahwa rekeningnya telah dibekukan karena namanya tercantum dalam daftar internasional orang-orang yang dituduh melakukan kejahatan serius. Ini disebut ‘debanking’. Dia tidak dapat mengakses uangnya karena rekening banknya dibekukan. </w:t>
                      </w:r>
                    </w:p>
                    <w:p w14:paraId="27426E54" w14:textId="33CBF8FB" w:rsidR="00DE20B8" w:rsidRPr="00A03E82" w:rsidRDefault="003154A8" w:rsidP="003154A8">
                      <w:pPr>
                        <w:spacing w:line="276" w:lineRule="auto"/>
                        <w:rPr>
                          <w:rFonts w:ascii="Acumin Pro" w:hAnsi="Acumin Pro"/>
                          <w:color w:val="000000" w:themeColor="text1"/>
                          <w:sz w:val="22"/>
                          <w:szCs w:val="22"/>
                        </w:rPr>
                      </w:pPr>
                      <w:r>
                        <w:rPr>
                          <w:rFonts w:ascii="Acumin Pro" w:hAnsi="Acumin Pro"/>
                          <w:color w:val="000000" w:themeColor="text1"/>
                          <w:sz w:val="22"/>
                        </w:rPr>
                        <w:t xml:space="preserve">Anggota komunitas ini merasa sangat khawatir karena dia tidak melakukan kejahatan apa pun. Dia yakin namanya dicantumkan dalam daftar tersebut oleh negara asalnya untuk mengintimidasi dan menghalangi dirinya agar berhenti mengkritik negara asalnya. Dia merasa tidak punya pilihan lain selain berhenti berbicara kepada umum.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Calibri"/>
          <w:b/>
          <w:color w:val="00908B"/>
          <w:sz w:val="30"/>
          <w:szCs w:val="30"/>
        </w:rPr>
      </w:pPr>
      <w:r>
        <w:rPr>
          <w:rFonts w:ascii="Acumin Pro" w:hAnsi="Acumin Pro"/>
          <w:b/>
          <w:color w:val="00908B"/>
          <w:sz w:val="30"/>
          <w:szCs w:val="30"/>
        </w:rPr>
        <w:br w:type="page"/>
      </w:r>
    </w:p>
    <w:p w14:paraId="6FB5FE38" w14:textId="6D0FD641" w:rsidR="002C6B7A" w:rsidRDefault="00A61CEA" w:rsidP="00FE6653">
      <w:pPr>
        <w:spacing w:line="276" w:lineRule="auto"/>
        <w:rPr>
          <w:rFonts w:ascii="Acumin Pro" w:eastAsia="Calibri" w:hAnsi="Acumin Pro" w:cs="Calibri"/>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4BDA429C">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hAnsi="Acumin Pro"/>
          <w:b/>
          <w:color w:val="00908B"/>
          <w:sz w:val="30"/>
        </w:rPr>
        <w:t xml:space="preserve">    </w:t>
      </w:r>
    </w:p>
    <w:p w14:paraId="0E33A867" w14:textId="3E5B4704" w:rsidR="00D63AB0" w:rsidRDefault="005972F8" w:rsidP="002C6B7A">
      <w:pPr>
        <w:spacing w:line="276" w:lineRule="auto"/>
        <w:rPr>
          <w:rFonts w:ascii="Acumin Pro" w:eastAsia="Calibri" w:hAnsi="Acumin Pro" w:cs="Calibri"/>
          <w:b/>
          <w:bCs/>
          <w:sz w:val="22"/>
          <w:szCs w:val="22"/>
        </w:rPr>
      </w:pPr>
      <w:r>
        <w:rPr>
          <w:noProof/>
        </w:rPr>
        <mc:AlternateContent>
          <mc:Choice Requires="wps">
            <w:drawing>
              <wp:inline distT="0" distB="0" distL="0" distR="0" wp14:anchorId="4EC04C9A" wp14:editId="5A55383E">
                <wp:extent cx="5760085" cy="3716216"/>
                <wp:effectExtent l="38100" t="38100" r="43815" b="43180"/>
                <wp:docPr id="1825511669" name="Rectangle: Diagonal Corners Rounded 2"/>
                <wp:cNvGraphicFramePr/>
                <a:graphic xmlns:a="http://schemas.openxmlformats.org/drawingml/2006/main">
                  <a:graphicData uri="http://schemas.microsoft.com/office/word/2010/wordprocessingShape">
                    <wps:wsp>
                      <wps:cNvSpPr/>
                      <wps:spPr>
                        <a:xfrm>
                          <a:off x="0" y="0"/>
                          <a:ext cx="5760085" cy="3716216"/>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1B10FB10" w14:textId="77777777" w:rsidR="005972F8" w:rsidRDefault="005972F8" w:rsidP="005972F8">
                            <w:pPr>
                              <w:spacing w:line="276" w:lineRule="auto"/>
                              <w:rPr>
                                <w:rFonts w:ascii="Acumin Pro" w:eastAsia="Calibri" w:hAnsi="Acumin Pro" w:cs="Calibri"/>
                                <w:b/>
                                <w:sz w:val="30"/>
                                <w:szCs w:val="30"/>
                              </w:rPr>
                            </w:pPr>
                            <w:r>
                              <w:rPr>
                                <w:rFonts w:ascii="Acumin Pro" w:hAnsi="Acumin Pro"/>
                                <w:b/>
                                <w:sz w:val="30"/>
                              </w:rPr>
                              <w:t>Contoh 2</w:t>
                            </w:r>
                          </w:p>
                          <w:p w14:paraId="757C5CD1" w14:textId="75C2090A" w:rsidR="005972F8" w:rsidRDefault="005972F8" w:rsidP="005972F8">
                            <w:pPr>
                              <w:spacing w:line="276" w:lineRule="auto"/>
                              <w:rPr>
                                <w:rFonts w:ascii="Acumin Pro" w:eastAsia="Calibri" w:hAnsi="Acumin Pro" w:cs="Calibri"/>
                                <w:sz w:val="22"/>
                                <w:szCs w:val="22"/>
                              </w:rPr>
                            </w:pPr>
                            <w:r>
                              <w:rPr>
                                <w:rFonts w:ascii="Acumin Pro" w:hAnsi="Acumin Pro"/>
                                <w:sz w:val="22"/>
                              </w:rPr>
                              <w:t>Salah seorang anggota komunitas didekati oleh seseorang yang mewakili salah satu pemerintah asing. Dia diberi</w:t>
                            </w:r>
                            <w:r w:rsidR="00467BF3">
                              <w:rPr>
                                <w:rFonts w:ascii="Acumin Pro" w:hAnsi="Acumin Pro"/>
                                <w:sz w:val="22"/>
                              </w:rPr>
                              <w:t xml:space="preserve"> tahu</w:t>
                            </w:r>
                            <w:r>
                              <w:rPr>
                                <w:rFonts w:ascii="Acumin Pro" w:hAnsi="Acumin Pro"/>
                                <w:sz w:val="22"/>
                              </w:rPr>
                              <w:t xml:space="preserve"> bahwa anggota keluarganya di negara asalnya akan disakiti kecuali dia bergabung dengan kelompok yang diorganisasi oleh pemerintah asing itu. Tujuan kelompok ini adalah untuk menyebarkan pesan politis di dalam komunitasnya di Selandia Baru atas nama negara asing tersebut. Anggota komunitas ini tidak ingin bergabung dengam kelompok itu, namun dia mengkhawatirkan keluarganya dan merasa ditekan untuk bergabung agar keluarganya aman. </w:t>
                            </w:r>
                          </w:p>
                          <w:p w14:paraId="3F01AD1F" w14:textId="77777777" w:rsidR="005972F8" w:rsidRPr="00A03E82" w:rsidRDefault="005972F8" w:rsidP="005972F8">
                            <w:pPr>
                              <w:spacing w:line="276" w:lineRule="auto"/>
                              <w:rPr>
                                <w:rFonts w:ascii="Acumin Pro" w:hAnsi="Acumin Pro"/>
                                <w:color w:val="000000" w:themeColor="text1"/>
                                <w:sz w:val="22"/>
                                <w:szCs w:val="22"/>
                              </w:rPr>
                            </w:pPr>
                            <w:r>
                              <w:rPr>
                                <w:rFonts w:ascii="Acumin Pro" w:hAnsi="Acumin Pro"/>
                                <w:sz w:val="22"/>
                              </w:rPr>
                              <w:t xml:space="preserve">Dipaksa untuk bergabung dengan kelompok tersebut membuat anggota komunitas ini merasa terancam dan tidak aman. Dia memastikan untuk tidak mengatakan apa pun yang memperlihatkan dia tidak mendukung kelompok tersebut. Dia merasa tidak mampu mengungkapkan pandangan aslinya. Kebebasan berbicaranya telah dirampas.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C04C9A" id="_x0000_s1027" style="width:453.55pt;height:292.6pt;visibility:visible;mso-wrap-style:square;mso-left-percent:-10001;mso-top-percent:-10001;mso-position-horizontal:absolute;mso-position-horizontal-relative:char;mso-position-vertical:absolute;mso-position-vertical-relative:line;mso-left-percent:-10001;mso-top-percent:-10001;v-text-anchor:middle" coordsize="5760085,37162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" adj="-11796480,,5400" path="m619382,l5760085,r,l5760085,3096834v,342075,-277307,619382,-619382,619382l,3716216r,l,619382c,277307,277307,,619382,xe" fillcolor="#dbafda" strokecolor="#3a1335" strokeweight="6pt">
                <v:fill opacity="13107f"/>
                <v:stroke joinstyle="miter"/>
                <v:formulas/>
                <v:path arrowok="t" o:connecttype="custom" o:connectlocs="619382,0;5760085,0;5760085,0;5760085,3096834;5140703,3716216;0,3716216;0,3716216;0,619382;619382,0" o:connectangles="0,0,0,0,0,0,0,0,0" textboxrect="0,0,5760085,3716216"/>
                <v:textbox>
                  <w:txbxContent>
                    <w:p w14:paraId="1B10FB10" w14:textId="77777777" w:rsidR="005972F8" w:rsidRDefault="005972F8" w:rsidP="005972F8">
                      <w:pPr>
                        <w:spacing w:line="276" w:lineRule="auto"/>
                        <w:rPr>
                          <w:rFonts w:ascii="Acumin Pro" w:eastAsia="Calibri" w:hAnsi="Acumin Pro" w:cs="Calibri"/>
                          <w:b/>
                          <w:sz w:val="30"/>
                          <w:szCs w:val="30"/>
                        </w:rPr>
                      </w:pPr>
                      <w:r>
                        <w:rPr>
                          <w:rFonts w:ascii="Acumin Pro" w:hAnsi="Acumin Pro"/>
                          <w:b/>
                          <w:sz w:val="30"/>
                        </w:rPr>
                        <w:t>Contoh 2</w:t>
                      </w:r>
                    </w:p>
                    <w:p w14:paraId="757C5CD1" w14:textId="75C2090A" w:rsidR="005972F8" w:rsidRDefault="005972F8" w:rsidP="005972F8">
                      <w:pPr>
                        <w:spacing w:line="276" w:lineRule="auto"/>
                        <w:rPr>
                          <w:rFonts w:ascii="Acumin Pro" w:eastAsia="Calibri" w:hAnsi="Acumin Pro" w:cs="Calibri"/>
                          <w:sz w:val="22"/>
                          <w:szCs w:val="22"/>
                        </w:rPr>
                      </w:pPr>
                      <w:r>
                        <w:rPr>
                          <w:rFonts w:ascii="Acumin Pro" w:hAnsi="Acumin Pro"/>
                          <w:sz w:val="22"/>
                        </w:rPr>
                        <w:t>Salah seorang anggota komunitas didekati oleh seseorang yang mewakili salah satu pemerintah asing. Dia diberi</w:t>
                      </w:r>
                      <w:r w:rsidR="00467BF3">
                        <w:rPr>
                          <w:rFonts w:ascii="Acumin Pro" w:hAnsi="Acumin Pro"/>
                          <w:sz w:val="22"/>
                        </w:rPr>
                        <w:t xml:space="preserve"> tahu</w:t>
                      </w:r>
                      <w:r>
                        <w:rPr>
                          <w:rFonts w:ascii="Acumin Pro" w:hAnsi="Acumin Pro"/>
                          <w:sz w:val="22"/>
                        </w:rPr>
                        <w:t xml:space="preserve"> bahwa anggota keluarganya di negara asalnya akan disakiti kecuali dia bergabung dengan kelompok yang diorganisasi oleh pemerintah asing itu. Tujuan kelompok ini adalah untuk menyebarkan pesan politis di dalam komunitasnya di Selandia Baru atas nama negara asing tersebut. Anggota komunitas ini tidak ingin bergabung dengam kelompok itu, namun dia mengkhawatirkan keluarganya dan merasa ditekan untuk bergabung agar keluarganya aman. </w:t>
                      </w:r>
                    </w:p>
                    <w:p w14:paraId="3F01AD1F" w14:textId="77777777" w:rsidR="005972F8" w:rsidRPr="00A03E82" w:rsidRDefault="005972F8" w:rsidP="005972F8">
                      <w:pPr>
                        <w:spacing w:line="276" w:lineRule="auto"/>
                        <w:rPr>
                          <w:rFonts w:ascii="Acumin Pro" w:hAnsi="Acumin Pro"/>
                          <w:color w:val="000000" w:themeColor="text1"/>
                          <w:sz w:val="22"/>
                          <w:szCs w:val="22"/>
                        </w:rPr>
                      </w:pPr>
                      <w:r>
                        <w:rPr>
                          <w:rFonts w:ascii="Acumin Pro" w:hAnsi="Acumin Pro"/>
                          <w:sz w:val="22"/>
                        </w:rPr>
                        <w:t xml:space="preserve">Dipaksa untuk bergabung dengan kelompok tersebut membuat anggota komunitas ini merasa terancam dan tidak aman. Dia memastikan untuk tidak mengatakan apa pun yang memperlihatkan dia tidak mendukung kelompok tersebut. Dia merasa tidak mampu mengungkapkan pandangan aslinya. Kebebasan berbicaranya telah dirampas. </w:t>
                      </w:r>
                    </w:p>
                  </w:txbxContent>
                </v:textbox>
                <w10:anchorlock/>
              </v:shape>
            </w:pict>
          </mc:Fallback>
        </mc:AlternateContent>
      </w:r>
    </w:p>
    <w:p w14:paraId="5B682F03" w14:textId="4C5F04A5" w:rsidR="00D63AB0" w:rsidRDefault="005972F8" w:rsidP="002C6B7A">
      <w:pPr>
        <w:spacing w:line="276" w:lineRule="auto"/>
        <w:rPr>
          <w:rFonts w:ascii="Acumin Pro" w:eastAsia="Calibri" w:hAnsi="Acumin Pro" w:cs="Calibri"/>
          <w:b/>
          <w:sz w:val="30"/>
          <w:szCs w:val="30"/>
        </w:rPr>
      </w:pPr>
      <w:r>
        <w:rPr>
          <w:noProof/>
        </w:rPr>
        <mc:AlternateContent>
          <mc:Choice Requires="wps">
            <w:drawing>
              <wp:anchor distT="0" distB="0" distL="114300" distR="114300" simplePos="0" relativeHeight="251658244" behindDoc="1" locked="0" layoutInCell="1" allowOverlap="1" wp14:anchorId="6566EEA5" wp14:editId="13297FCA">
                <wp:simplePos x="0" y="0"/>
                <wp:positionH relativeFrom="margin">
                  <wp:posOffset>34485</wp:posOffset>
                </wp:positionH>
                <wp:positionV relativeFrom="paragraph">
                  <wp:posOffset>108048</wp:posOffset>
                </wp:positionV>
                <wp:extent cx="5760085" cy="3549161"/>
                <wp:effectExtent l="38100" t="38100" r="43815" b="32385"/>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549161"/>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Contoh 3</w:t>
                            </w:r>
                          </w:p>
                          <w:p w14:paraId="7DB6F7C7" w14:textId="1464FED7"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Salah satu komunitas etnis sedang mempersiapkan acara budaya. Penyelenggara acara ditawarkan sumbangan besar oleh seseorang yang mewakili pemerintah negara asal dari penyelenggara itu. Mereka hanya akan mendapat sumbangan apabila penyelenggara itu berbagi informasi pribadi tentang orang-orang dalam komunitas tersebut.</w:t>
                            </w:r>
                          </w:p>
                          <w:p w14:paraId="44361DF1" w14:textId="5A29B66B"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 xml:space="preserve">Penyelenggara merasa sangat tidak nyaman dengan tawaran tersebut. Mereka merasa ditekan agar menerima sumbangan guna mendukung acara tetapi tidak ingin membagikan informasi pribadi komunitas tersebut. Sewaktu menolak sumbangan ini, mereka merasa takut. Mereka cemas apa yang akan terjadi pada diri mereka karena telah </w:t>
                            </w:r>
                            <w:r w:rsidR="00467BF3">
                              <w:rPr>
                                <w:rFonts w:ascii="Acumin Pro" w:hAnsi="Acumin Pro"/>
                                <w:sz w:val="22"/>
                              </w:rPr>
                              <w:t>menolak</w:t>
                            </w:r>
                            <w:r>
                              <w:rPr>
                                <w:rFonts w:ascii="Acumin Pro" w:hAnsi="Acumin Pro"/>
                                <w:sz w:val="22"/>
                              </w:rPr>
                              <w:t xml:space="preserve">. Mereka merasa resah dalam komunitas mereka sendiri. </w:t>
                            </w:r>
                          </w:p>
                          <w:p w14:paraId="295D7A5F" w14:textId="77777777" w:rsidR="00A03E82"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66EEA5" id="_x0000_s1028" style="position:absolute;margin-left:2.7pt;margin-top:8.5pt;width:453.55pt;height:279.45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760085,35491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" adj="-11796480,,5400" path="m591539,l5760085,r,l5760085,2957622v,326698,-264841,591539,-591539,591539l,3549161r,l,591539c,264841,264841,,591539,xe" fillcolor="#ffcc4c" strokecolor="#ffcc4c" strokeweight="6pt">
                <v:fill opacity="13107f"/>
                <v:stroke joinstyle="miter"/>
                <v:formulas/>
                <v:path arrowok="t" o:connecttype="custom" o:connectlocs="591539,0;5760085,0;5760085,0;5760085,2957622;5168546,3549161;0,3549161;0,3549161;0,591539;591539,0" o:connectangles="0,0,0,0,0,0,0,0,0" textboxrect="0,0,5760085,3549161"/>
                <v:textbo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Contoh 3</w:t>
                      </w:r>
                    </w:p>
                    <w:p w14:paraId="7DB6F7C7" w14:textId="1464FED7"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Salah satu komunitas etnis sedang mempersiapkan acara budaya. Penyelenggara acara ditawarkan sumbangan besar oleh seseorang yang mewakili pemerintah negara asal dari penyelenggara itu. Mereka hanya akan mendapat sumbangan apabila penyelenggara itu berbagi informasi pribadi tentang orang-orang dalam komunitas tersebut.</w:t>
                      </w:r>
                    </w:p>
                    <w:p w14:paraId="44361DF1" w14:textId="5A29B66B"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 xml:space="preserve">Penyelenggara merasa sangat tidak nyaman dengan tawaran tersebut. Mereka merasa ditekan agar menerima sumbangan guna mendukung acara tetapi tidak ingin membagikan informasi pribadi komunitas tersebut. Sewaktu menolak sumbangan ini, mereka merasa takut. Mereka cemas apa yang akan terjadi pada diri mereka karena telah </w:t>
                      </w:r>
                      <w:r w:rsidR="00467BF3">
                        <w:rPr>
                          <w:rFonts w:ascii="Acumin Pro" w:hAnsi="Acumin Pro"/>
                          <w:sz w:val="22"/>
                        </w:rPr>
                        <w:t>menolak</w:t>
                      </w:r>
                      <w:r>
                        <w:rPr>
                          <w:rFonts w:ascii="Acumin Pro" w:hAnsi="Acumin Pro"/>
                          <w:sz w:val="22"/>
                        </w:rPr>
                        <w:t xml:space="preserve">. Mereka merasa resah dalam komunitas mereka sendiri. </w:t>
                      </w:r>
                    </w:p>
                    <w:p w14:paraId="295D7A5F" w14:textId="77777777" w:rsidR="00A03E82" w:rsidRDefault="00A03E82"/>
                  </w:txbxContent>
                </v:textbox>
                <w10:wrap anchorx="margin"/>
              </v:shape>
            </w:pict>
          </mc:Fallback>
        </mc:AlternateContent>
      </w:r>
    </w:p>
    <w:p w14:paraId="125E36BF" w14:textId="3184BD4D" w:rsidR="00933077" w:rsidRPr="00933077" w:rsidRDefault="00933077" w:rsidP="00933077">
      <w:pPr>
        <w:rPr>
          <w:rFonts w:ascii="Acumin Pro" w:eastAsia="Calibri" w:hAnsi="Acumin Pro" w:cs="Calibri"/>
          <w:sz w:val="22"/>
          <w:szCs w:val="22"/>
        </w:rPr>
      </w:pPr>
    </w:p>
    <w:p w14:paraId="61B4231E" w14:textId="77777777" w:rsidR="00933077" w:rsidRPr="00933077" w:rsidRDefault="00933077" w:rsidP="00933077">
      <w:pPr>
        <w:rPr>
          <w:rFonts w:ascii="Acumin Pro" w:eastAsia="Calibri" w:hAnsi="Acumin Pro" w:cs="Calibri"/>
          <w:sz w:val="22"/>
          <w:szCs w:val="22"/>
        </w:rPr>
      </w:pPr>
    </w:p>
    <w:p w14:paraId="54FD7522" w14:textId="77777777" w:rsidR="00933077" w:rsidRPr="00933077" w:rsidRDefault="00933077" w:rsidP="00933077">
      <w:pPr>
        <w:rPr>
          <w:rFonts w:ascii="Acumin Pro" w:eastAsia="Calibri" w:hAnsi="Acumin Pro" w:cs="Calibri"/>
          <w:sz w:val="22"/>
          <w:szCs w:val="22"/>
        </w:rPr>
      </w:pPr>
    </w:p>
    <w:p w14:paraId="40D585BD" w14:textId="66825422" w:rsidR="00933077" w:rsidRPr="00933077" w:rsidRDefault="00933077" w:rsidP="00933077">
      <w:pPr>
        <w:tabs>
          <w:tab w:val="left" w:pos="3261"/>
        </w:tabs>
        <w:rPr>
          <w:rFonts w:ascii="Acumin Pro" w:eastAsia="Calibri" w:hAnsi="Acumin Pro" w:cs="Calibri"/>
          <w:sz w:val="22"/>
          <w:szCs w:val="22"/>
        </w:rPr>
      </w:pPr>
    </w:p>
    <w:p w14:paraId="028D213E" w14:textId="2A41A02E" w:rsidR="00DE20B8" w:rsidRPr="004F15AF" w:rsidRDefault="006B6ACC" w:rsidP="002C6B7A">
      <w:pPr>
        <w:spacing w:line="276" w:lineRule="auto"/>
        <w:rPr>
          <w:rFonts w:ascii="Acumin Pro" w:hAnsi="Acumin Pro" w:cs="Arial"/>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3A182899">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hAnsi="Acumin Pro"/>
                                <w:b/>
                                <w:sz w:val="30"/>
                              </w:rPr>
                              <w:t>Contoh 4</w:t>
                            </w:r>
                          </w:p>
                          <w:p w14:paraId="583E1EF8" w14:textId="05BB4DBF" w:rsidR="00A81AF1" w:rsidRPr="00A81AF1" w:rsidRDefault="00F53B0B" w:rsidP="00A81AF1">
                            <w:pPr>
                              <w:spacing w:line="276" w:lineRule="auto"/>
                              <w:rPr>
                                <w:rFonts w:ascii="Acumin Pro" w:eastAsia="Calibri" w:hAnsi="Acumin Pro" w:cs="Calibri"/>
                                <w:sz w:val="22"/>
                                <w:szCs w:val="22"/>
                              </w:rPr>
                            </w:pPr>
                            <w:r>
                              <w:rPr>
                                <w:rFonts w:ascii="Acumin Pro" w:hAnsi="Acumin Pro"/>
                                <w:sz w:val="22"/>
                              </w:rPr>
                              <w:t xml:space="preserve">Salah seorang anggota komunitas mengalami kesulitan keuangan. Seseorang dalam komunitasnya menghubunginya mewakili salah satu negara asing untuk menawari dia pekerjaan. Pekerjaan itu adalah memantau para anggota komunitas di Selandia Baru dan melaporkan mereka kepada negara asing tersebut. Mereka ingin tahu siapa pun yang mengkritik negara asing tersebut. </w:t>
                            </w:r>
                          </w:p>
                          <w:p w14:paraId="0E39E355" w14:textId="4F22102E" w:rsidR="00D63AB0" w:rsidRPr="002C6B7A" w:rsidRDefault="00A81AF1" w:rsidP="00A81AF1">
                            <w:pPr>
                              <w:spacing w:line="276" w:lineRule="auto"/>
                              <w:rPr>
                                <w:rFonts w:ascii="Acumin Pro" w:eastAsia="Calibri" w:hAnsi="Acumin Pro" w:cs="Calibri"/>
                                <w:sz w:val="22"/>
                                <w:szCs w:val="22"/>
                              </w:rPr>
                            </w:pPr>
                            <w:r>
                              <w:rPr>
                                <w:rFonts w:ascii="Acumin Pro" w:hAnsi="Acumin Pro"/>
                                <w:sz w:val="22"/>
                              </w:rPr>
                              <w:t xml:space="preserve">Anggota komunitas ini merasa tertekan. Dia tidak ingin memantau komunitasnya. Kondisi keuangannya dimanfaatkan untuk memaksanya. Dia bilang tidak, tapi khawatir kalau-kalau akan terjadi sesuatu pada dirinya karena telah menolak. Dia mulai mengasingkan diri dari komunitas, takut kalau dia akan didekati lagi. Dia juga hilang kepercayaan pada komunitasnya, merasa bimbang tentang siapa lagi yang mungkin terlibat dalam aktivitas tersebut.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Default="006B6ACC" w:rsidP="00D63AB0">
                      <w:pPr>
                        <w:spacing w:line="276" w:lineRule="auto"/>
                        <w:rPr>
                          <w:rFonts w:ascii="Acumin Pro" w:eastAsia="Calibri" w:hAnsi="Acumin Pro" w:cs="Calibri"/>
                          <w:b/>
                          <w:sz w:val="30"/>
                          <w:szCs w:val="30"/>
                          <w:lang w:val="id-ID"/>
                        </w:rPr>
                      </w:pPr>
                      <w:r>
                        <w:rPr>
                          <w:rFonts w:ascii="Acumin Pro" w:hAnsi="Acumin Pro"/>
                          <w:b w:val="true"/>
                          <w:sz w:val="30"/>
                          <w:lang w:val="id-ID"/>
                        </w:rPr>
                        <w:t xml:space="preserve">Example 4</w:t>
                      </w:r>
                    </w:p>
                    <w:p w14:paraId="583E1EF8" w14:textId="05BB4DBF" w:rsidR="00A81AF1" w:rsidRPr="00A81AF1" w:rsidRDefault="00F53B0B" w:rsidP="00A81AF1">
                      <w:pPr>
                        <w:spacing w:line="276" w:lineRule="auto"/>
                        <w:rPr>
                          <w:rFonts w:ascii="Acumin Pro" w:eastAsia="Calibri" w:hAnsi="Acumin Pro" w:cs="Calibri"/>
                          <w:sz w:val="22"/>
                          <w:szCs w:val="22"/>
                          <w:lang w:val="id-ID"/>
                        </w:rPr>
                      </w:pPr>
                      <w:r>
                        <w:rPr>
                          <w:rFonts w:ascii="Acumin Pro" w:hAnsi="Acumin Pro"/>
                          <w:sz w:val="22"/>
                          <w:lang w:val="id-ID"/>
                        </w:rPr>
                        <w:t xml:space="preserve">A community member was having financial difficulties. Someone in their community contacted them on behalf of a foreign state to offer them work. The work was to monitor members of the community in New Zealand and to report them to the foreign state. They wanted to know about anyone who was criticising the foreign state. </w:t>
                      </w:r>
                    </w:p>
                    <w:p w14:paraId="0E39E355" w14:textId="4F22102E" w:rsidR="00D63AB0" w:rsidRPr="002C6B7A" w:rsidRDefault="00A81AF1" w:rsidP="00A81AF1">
                      <w:pPr>
                        <w:spacing w:line="276" w:lineRule="auto"/>
                        <w:rPr>
                          <w:rFonts w:ascii="Acumin Pro" w:eastAsia="Calibri" w:hAnsi="Acumin Pro" w:cs="Calibri"/>
                          <w:sz w:val="22"/>
                          <w:szCs w:val="22"/>
                          <w:lang w:val="id-ID"/>
                        </w:rPr>
                      </w:pPr>
                      <w:r>
                        <w:rPr>
                          <w:rFonts w:ascii="Acumin Pro" w:hAnsi="Acumin Pro"/>
                          <w:sz w:val="22"/>
                          <w:lang w:val="id-ID"/>
                        </w:rPr>
                        <w:t xml:space="preserve">The community member was distressed. They did not want to monitor their community. Their financial situation was being used to coerce them. They said no, but were worried about whether anything would happen to them because they had refused. They began to isolate themselves from the community, fearing they might be approached again. They also lost trust in the community, feeling uncertain about who else might be involved in these activities. </w:t>
                      </w:r>
                    </w:p>
                  </w:txbxContent>
                </v:textbox>
                <w10:anchorlock/>
              </v:shape>
            </w:pict>
          </mc:Fallback>
        </mc:AlternateContent>
      </w:r>
    </w:p>
    <w:p w14:paraId="19DB8B97" w14:textId="10F55F1D" w:rsidR="00E34170" w:rsidRDefault="00E34170" w:rsidP="00A03E82">
      <w:pPr>
        <w:keepLines w:val="0"/>
        <w:rPr>
          <w:rFonts w:ascii="Acumin Pro" w:hAnsi="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7F72C" w14:textId="77777777" w:rsidR="00C0367A" w:rsidRDefault="00C0367A">
      <w:r>
        <w:separator/>
      </w:r>
    </w:p>
    <w:p w14:paraId="2FB20317" w14:textId="77777777" w:rsidR="00C0367A" w:rsidRDefault="00C0367A"/>
    <w:p w14:paraId="5B2D545B" w14:textId="77777777" w:rsidR="00C0367A" w:rsidRDefault="00C0367A"/>
  </w:endnote>
  <w:endnote w:type="continuationSeparator" w:id="0">
    <w:p w14:paraId="208B72C8" w14:textId="77777777" w:rsidR="00C0367A" w:rsidRDefault="00C0367A">
      <w:r>
        <w:continuationSeparator/>
      </w:r>
    </w:p>
    <w:p w14:paraId="20BF3382" w14:textId="77777777" w:rsidR="00C0367A" w:rsidRDefault="00C0367A"/>
    <w:p w14:paraId="6227B553" w14:textId="77777777" w:rsidR="00C0367A" w:rsidRDefault="00C0367A"/>
  </w:endnote>
  <w:endnote w:type="continuationNotice" w:id="1">
    <w:p w14:paraId="261409C0" w14:textId="77777777" w:rsidR="00C0367A" w:rsidRDefault="00C036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1BB6A1F1" w:rsidR="00A61CEA" w:rsidRPr="00933077" w:rsidRDefault="004C1D82" w:rsidP="00933077">
    <w:pPr>
      <w:pStyle w:val="Footer"/>
      <w:jc w:val="center"/>
      <w:rPr>
        <w:rFonts w:ascii="Acumin Pro" w:hAnsi="Acumin Pro"/>
        <w:i w:val="0"/>
        <w:iCs/>
        <w:sz w:val="22"/>
        <w:szCs w:val="22"/>
      </w:rPr>
    </w:pPr>
    <w:r>
      <w:rPr>
        <w:rFonts w:ascii="Acumin Pro" w:hAnsi="Acumin Pro"/>
        <w:b/>
        <w:i w:val="0"/>
        <w:sz w:val="22"/>
      </w:rPr>
      <w:t>Contoh campur tangan asing</w:t>
    </w:r>
    <w:r w:rsidR="00933077">
      <w:rPr>
        <w:rFonts w:ascii="Acumin Pro" w:hAnsi="Acumin Pro"/>
        <w:i w:val="0"/>
        <w:iCs/>
        <w:sz w:val="22"/>
        <w:szCs w:val="22"/>
      </w:rPr>
      <w:br/>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4DEC2" w14:textId="77777777" w:rsidR="00C0367A" w:rsidRDefault="00C0367A" w:rsidP="00FB1990">
      <w:pPr>
        <w:pStyle w:val="Spacer"/>
      </w:pPr>
      <w:r>
        <w:separator/>
      </w:r>
    </w:p>
    <w:p w14:paraId="46A26D9A" w14:textId="77777777" w:rsidR="00C0367A" w:rsidRDefault="00C0367A" w:rsidP="00FB1990">
      <w:pPr>
        <w:pStyle w:val="Spacer"/>
      </w:pPr>
    </w:p>
  </w:footnote>
  <w:footnote w:type="continuationSeparator" w:id="0">
    <w:p w14:paraId="7E278D0B" w14:textId="77777777" w:rsidR="00C0367A" w:rsidRDefault="00C0367A">
      <w:r>
        <w:continuationSeparator/>
      </w:r>
    </w:p>
    <w:p w14:paraId="4E5ADBD3" w14:textId="77777777" w:rsidR="00C0367A" w:rsidRDefault="00C0367A"/>
    <w:p w14:paraId="0EB01F2C" w14:textId="77777777" w:rsidR="00C0367A" w:rsidRDefault="00C0367A"/>
  </w:footnote>
  <w:footnote w:type="continuationNotice" w:id="1">
    <w:p w14:paraId="7F7F2A40" w14:textId="77777777" w:rsidR="00C0367A" w:rsidRDefault="00C0367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5151"/>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67BF3"/>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2DE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972F8"/>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367A"/>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16513"/>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id-ID"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id-ID"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id-ID"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id-ID"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id-ID"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id-ID"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id-ID"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id-ID"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id-ID"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id-ID"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id-ID" w:eastAsia="en-US"/>
    </w:rPr>
  </w:style>
  <w:style w:type="character" w:customStyle="1" w:styleId="FooterChar">
    <w:name w:val="Footer Char"/>
    <w:basedOn w:val="DefaultParagraphFont"/>
    <w:link w:val="Footer"/>
    <w:uiPriority w:val="99"/>
    <w:rsid w:val="00065F18"/>
    <w:rPr>
      <w:rFonts w:eastAsiaTheme="minorHAnsi"/>
      <w:i/>
      <w:sz w:val="20"/>
      <w:lang w:val="id-ID"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id-ID"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id-ID"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id-ID"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id-ID"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ZHNFQZVQ3Y4V-1257920297-5366</_dlc_DocId>
    <_dlc_DocIdUrl xmlns="f241499f-97c4-44af-badf-d067f056cf3c">
      <Url>https://azurediagovt.sharepoint.com/sites/ECMS-CMT-ETC-PLM-PLI-FI/_layouts/15/DocIdRedir.aspx?ID=ZHNFQZVQ3Y4V-1257920297-5366</Url>
      <Description>ZHNFQZVQ3Y4V-1257920297-5366</Description>
    </_dlc_DocIdUrl>
    <lcf76f155ced4ddcb4097134ff3c332f xmlns="11cc6b14-7fce-430e-b961-eeb3627fae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96BF4C-C505-4E18-82DE-861A80E78F9B}"/>
</file>

<file path=customXml/itemProps2.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3.xml><?xml version="1.0" encoding="utf-8"?>
<ds:datastoreItem xmlns:ds="http://schemas.openxmlformats.org/officeDocument/2006/customXml" ds:itemID="{EED02FBE-1A19-49C2-97CF-65135820A8B3}"/>
</file>

<file path=customXml/itemProps4.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5.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104</Words>
  <Characters>597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DELLST</cp:lastModifiedBy>
  <cp:revision>3</cp:revision>
  <cp:lastPrinted>2024-11-16T07:40:00Z</cp:lastPrinted>
  <dcterms:created xsi:type="dcterms:W3CDTF">2025-06-26T11:23:00Z</dcterms:created>
  <dcterms:modified xsi:type="dcterms:W3CDTF">2025-07-02T09:16:00Z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15f749fd-17e9-44f3-8887-d88ab18c6286</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