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542A81CA" w:rsidR="00D14716" w:rsidRDefault="00F866BA" w:rsidP="002F0430">
      <w:pPr>
        <w:spacing w:after="120"/>
        <w:rPr>
          <w:rStyle w:val="Heading1Char"/>
          <w:rFonts w:ascii="Acumin Pro" w:hAnsi="Acumin Pro" w:cs="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cumin Pro"/>
          <w:b/>
          <w:bCs/>
          <w:noProof/>
          <w:color w:val="00908B"/>
          <w:kern w:val="32"/>
          <w:sz w:val="48"/>
          <w:szCs w:val="48"/>
        </w:rPr>
        <w:drawing>
          <wp:anchor distT="0" distB="0" distL="114300" distR="114300" simplePos="0" relativeHeight="251658240" behindDoc="1" locked="0" layoutInCell="1" allowOverlap="1" wp14:anchorId="7321F269" wp14:editId="163CFFBD">
            <wp:simplePos x="0" y="0"/>
            <wp:positionH relativeFrom="margin">
              <wp:posOffset>3519469</wp:posOffset>
            </wp:positionH>
            <wp:positionV relativeFrom="paragraph">
              <wp:posOffset>-570132</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F8AA00B" w:rsidR="002C6B7A" w:rsidRPr="00F866BA" w:rsidRDefault="003E5E90" w:rsidP="00F866BA">
      <w:pPr>
        <w:bidi/>
        <w:spacing w:line="276" w:lineRule="auto"/>
        <w:ind w:left="-285"/>
        <w:rPr>
          <w:rStyle w:val="Heading1Char"/>
          <w:rFonts w:ascii="Acumin Pro" w:hAnsi="Acumin Pro" w:cs="Acumin Pro"/>
          <w:color w:val="00908B"/>
          <w:sz w:val="60"/>
          <w:szCs w:val="60"/>
        </w:rPr>
      </w:pPr>
      <w:bookmarkStart w:id="0" w:name="_Hlk199160750"/>
      <w:r w:rsidRPr="00F866BA">
        <w:rPr>
          <w:rStyle w:val="Heading1Char"/>
          <w:rFonts w:ascii="Acumin Pro" w:hAnsi="Acumin Pro" w:cs="Acumin Pro"/>
          <w:color w:val="00908B"/>
          <w:sz w:val="60"/>
          <w:szCs w:val="60"/>
          <w:rtl/>
        </w:rPr>
        <w:t xml:space="preserve">الإساءة والمضايقة عبر الإنترنت </w:t>
      </w:r>
    </w:p>
    <w:p w14:paraId="6F596D55" w14:textId="2E02AE79" w:rsidR="002C6B7A" w:rsidRPr="00F866BA" w:rsidRDefault="002C6B7A" w:rsidP="00F866BA">
      <w:pPr>
        <w:bidi/>
        <w:spacing w:line="276" w:lineRule="auto"/>
        <w:ind w:left="-285"/>
        <w:rPr>
          <w:rFonts w:ascii="Acumin Pro" w:hAnsi="Acumin Pro" w:cs="Acumin Pro"/>
          <w:sz w:val="22"/>
          <w:szCs w:val="22"/>
        </w:rPr>
      </w:pPr>
      <w:r w:rsidRPr="00F866BA">
        <w:rPr>
          <w:rStyle w:val="Heading1Char"/>
          <w:rFonts w:ascii="Acumin Pro" w:hAnsi="Acumin Pro" w:cs="Acumin Pro"/>
          <w:color w:val="00908B"/>
          <w:sz w:val="40"/>
          <w:szCs w:val="40"/>
          <w:rtl/>
        </w:rPr>
        <w:t>ما هي الإساءة والمضايقة عبر الإنترنت</w:t>
      </w:r>
      <w:r w:rsidR="00D14716">
        <w:rPr>
          <w:rtl/>
        </w:rPr>
        <w:br/>
      </w:r>
      <w:r w:rsidRPr="00F866BA">
        <w:rPr>
          <w:rFonts w:ascii="Acumin Pro" w:hAnsi="Acumin Pro" w:cs="Acumin Pro"/>
          <w:rtl/>
        </w:rPr>
        <w:t xml:space="preserve">الإساءة والمضايقة عبر الإنترنت هي عندما يستخدم شخص ما الإنترنت أو وسائط التواصل الاجتماعي لمضايقة أو ترهيب أو تنمر أو تهديد شخص آخر. يمكن أن يحدث هذا من خلال الرسائل أو المنشورات أو الإجراءات الأخرى عبر الإنترنت التي تجعل الشخص يشعر بالانزعاج أو الخوف أو </w:t>
      </w:r>
      <w:r w:rsidR="00A65D89" w:rsidRPr="00F866BA">
        <w:rPr>
          <w:rFonts w:ascii="Acumin Pro" w:hAnsi="Acumin Pro" w:cs="Acumin Pro"/>
          <w:color w:val="000000" w:themeColor="text1"/>
          <w:rtl/>
        </w:rPr>
        <w:t xml:space="preserve">عدم الأمان. </w:t>
      </w:r>
      <w:r w:rsidR="006816E0" w:rsidRPr="00F866BA">
        <w:rPr>
          <w:rFonts w:ascii="Acumin Pro" w:hAnsi="Acumin Pro" w:cs="Acumin Pro"/>
          <w:color w:val="000000" w:themeColor="text1"/>
          <w:rtl/>
        </w:rPr>
        <w:br/>
      </w:r>
      <w:r w:rsidR="006816E0" w:rsidRPr="00F866BA">
        <w:rPr>
          <w:rFonts w:ascii="Acumin Pro" w:hAnsi="Acumin Pro" w:cs="Acumin Pro"/>
          <w:color w:val="000000" w:themeColor="text1"/>
          <w:rtl/>
        </w:rPr>
        <w:br/>
      </w:r>
      <w:r w:rsidRPr="00F866BA">
        <w:rPr>
          <w:rFonts w:ascii="Acumin Pro" w:hAnsi="Acumin Pro" w:cs="Acumin Pro"/>
          <w:b/>
          <w:bCs/>
          <w:color w:val="000000" w:themeColor="text1"/>
          <w:rtl/>
        </w:rPr>
        <w:t>إذا تمت الإساءة والمضايقة عبر الإنترنت لصالح دولة أجنبية أو بالنيابة عنها، فهذا يعد شكلاً من أشكال التدخل الأجنبي.</w:t>
      </w:r>
      <w:r w:rsidRPr="00F866BA">
        <w:rPr>
          <w:rFonts w:ascii="Acumin Pro" w:hAnsi="Acumin Pro" w:cs="Acumin Pro"/>
          <w:rtl/>
        </w:rPr>
        <w:t> يمكن أن تسبب الإساءة والمضايقة عبر الإنترنت الانزعاج. من المهم أن تعرف كيف تحافظ على سلامتك، وما هو الدعم المتاح، وما يمكنك فعله إذا تعرضت أنت أو جاليتك للإساءة والمضايقة عبر الإنترنت.</w:t>
      </w:r>
    </w:p>
    <w:p w14:paraId="33350E17" w14:textId="1077AEFF" w:rsidR="002C6B7A" w:rsidRPr="00F866BA" w:rsidRDefault="002C6B7A" w:rsidP="00F866BA">
      <w:pPr>
        <w:bidi/>
        <w:spacing w:line="276" w:lineRule="auto"/>
        <w:ind w:left="-285"/>
        <w:rPr>
          <w:rStyle w:val="Heading1Char"/>
          <w:rFonts w:ascii="Acumin Pro" w:eastAsia="Calibri" w:hAnsi="Acumin Pro" w:cs="Acumin Pro"/>
          <w:bCs w:val="0"/>
          <w:color w:val="00908B"/>
          <w:kern w:val="0"/>
          <w:sz w:val="40"/>
          <w:szCs w:val="40"/>
        </w:rPr>
      </w:pPr>
      <w:r w:rsidRPr="00F866BA">
        <w:rPr>
          <w:rStyle w:val="Heading1Char"/>
          <w:rFonts w:ascii="Acumin Pro" w:hAnsi="Acumin Pro" w:cs="Acumin Pro"/>
          <w:color w:val="00908B"/>
          <w:sz w:val="40"/>
          <w:szCs w:val="40"/>
          <w:rtl/>
        </w:rPr>
        <w:t>ماذا تفعل إذا تعرضت للإساءة أو التهديد عبر الإنترنت</w:t>
      </w:r>
    </w:p>
    <w:bookmarkEnd w:id="0"/>
    <w:p w14:paraId="305175EE" w14:textId="3F013327" w:rsidR="003C108B" w:rsidRPr="00F866BA" w:rsidRDefault="008821FD" w:rsidP="00F866BA">
      <w:pPr>
        <w:spacing w:line="276" w:lineRule="auto"/>
        <w:ind w:left="-285"/>
        <w:rPr>
          <w:rFonts w:ascii="Acumin Pro" w:eastAsia="Calibri" w:hAnsi="Acumin Pro" w:cs="Acumin Pro"/>
          <w:sz w:val="22"/>
          <w:szCs w:val="22"/>
        </w:rPr>
      </w:pPr>
      <w:r>
        <w:rPr>
          <w:noProof/>
        </w:rPr>
        <mc:AlternateContent>
          <mc:Choice Requires="wps">
            <w:drawing>
              <wp:anchor distT="0" distB="0" distL="114300" distR="114300" simplePos="0" relativeHeight="251658241" behindDoc="1" locked="0" layoutInCell="1" allowOverlap="1" wp14:anchorId="44639B13" wp14:editId="58BA40BD">
                <wp:simplePos x="0" y="0"/>
                <wp:positionH relativeFrom="margin">
                  <wp:posOffset>153523</wp:posOffset>
                </wp:positionH>
                <wp:positionV relativeFrom="paragraph">
                  <wp:posOffset>48260</wp:posOffset>
                </wp:positionV>
                <wp:extent cx="5760085" cy="29527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9527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Pr="00F866BA" w:rsidRDefault="003C108B" w:rsidP="003C108B">
                            <w:pPr>
                              <w:bidi/>
                              <w:spacing w:line="276" w:lineRule="auto"/>
                              <w:rPr>
                                <w:rFonts w:ascii="Acumin Pro" w:eastAsia="Calibri" w:hAnsi="Acumin Pro" w:cs="Acumin Pro"/>
                                <w:b/>
                                <w:sz w:val="34"/>
                                <w:szCs w:val="34"/>
                              </w:rPr>
                            </w:pPr>
                            <w:bookmarkStart w:id="1" w:name="_Hlk199160758"/>
                            <w:bookmarkStart w:id="2" w:name="_Hlk199160759"/>
                            <w:r w:rsidRPr="00F866BA">
                              <w:rPr>
                                <w:rFonts w:ascii="Acumin Pro" w:hAnsi="Acumin Pro" w:cs="Acumin Pro"/>
                                <w:b/>
                                <w:bCs/>
                                <w:sz w:val="34"/>
                                <w:szCs w:val="34"/>
                                <w:rtl/>
                              </w:rPr>
                              <w:t xml:space="preserve">حدد اتصالك بالشخص أو الحساب المعني </w:t>
                            </w:r>
                          </w:p>
                          <w:p w14:paraId="3D7EA8BE" w14:textId="77777777" w:rsidR="003C108B" w:rsidRPr="00F866BA" w:rsidRDefault="003C108B" w:rsidP="003C108B">
                            <w:pPr>
                              <w:bidi/>
                              <w:spacing w:line="276" w:lineRule="auto"/>
                              <w:rPr>
                                <w:rFonts w:ascii="Acumin Pro" w:eastAsia="Calibri" w:hAnsi="Acumin Pro" w:cs="Acumin Pro"/>
                              </w:rPr>
                            </w:pPr>
                            <w:r w:rsidRPr="00F866BA">
                              <w:rPr>
                                <w:rFonts w:ascii="Acumin Pro" w:hAnsi="Acumin Pro" w:cs="Acumin Pro"/>
                                <w:b/>
                                <w:bCs/>
                                <w:rtl/>
                              </w:rPr>
                              <w:t>المكالمات الهاتفية والرسائل النصية</w:t>
                            </w:r>
                            <w:r w:rsidRPr="00F866BA">
                              <w:rPr>
                                <w:rFonts w:ascii="Acumin Pro" w:hAnsi="Acumin Pro" w:cs="Acumin Pro"/>
                                <w:rtl/>
                              </w:rPr>
                              <w:t> </w:t>
                            </w:r>
                            <w:r w:rsidRPr="00F866BA">
                              <w:rPr>
                                <w:rFonts w:ascii="Acumin Pro" w:hAnsi="Acumin Pro" w:cs="Acumin Pro"/>
                                <w:rtl/>
                              </w:rPr>
                              <w:br/>
                              <w:t>استخدم الإعدادات في هاتفك "لحظر جهة الاتصال". إذا لم يلق هذا الأمر نجاحاً، فاتصل بشركة الهاتف الخاصة بك لحظر الرقم. </w:t>
                            </w:r>
                          </w:p>
                          <w:p w14:paraId="3F1C5AF0" w14:textId="275E27F9" w:rsidR="003C108B" w:rsidRPr="00F866BA" w:rsidRDefault="003C108B" w:rsidP="003C108B">
                            <w:pPr>
                              <w:bidi/>
                              <w:spacing w:line="276" w:lineRule="auto"/>
                              <w:rPr>
                                <w:rFonts w:ascii="Acumin Pro" w:eastAsia="Calibri" w:hAnsi="Acumin Pro" w:cs="Acumin Pro"/>
                              </w:rPr>
                            </w:pPr>
                            <w:r w:rsidRPr="00F866BA">
                              <w:rPr>
                                <w:rFonts w:ascii="Acumin Pro" w:hAnsi="Acumin Pro" w:cs="Acumin Pro"/>
                                <w:b/>
                                <w:bCs/>
                                <w:rtl/>
                              </w:rPr>
                              <w:t>الإساءة أو المضايقة عبر الإنترنت</w:t>
                            </w:r>
                            <w:r w:rsidRPr="00F866BA">
                              <w:rPr>
                                <w:rFonts w:ascii="Acumin Pro" w:hAnsi="Acumin Pro" w:cs="Acumin Pro"/>
                                <w:rtl/>
                              </w:rPr>
                              <w:t> </w:t>
                            </w:r>
                            <w:r w:rsidRPr="00F866BA">
                              <w:rPr>
                                <w:rFonts w:ascii="Acumin Pro" w:hAnsi="Acumin Pro" w:cs="Acumin Pro"/>
                                <w:rtl/>
                              </w:rPr>
                              <w:br/>
                              <w:t xml:space="preserve">تحديث إعدادات الخصوصية الخاصة بك. توفر Netsafe </w:t>
                            </w:r>
                            <w:hyperlink r:id="rId16" w:tgtFrame="_blank" w:history="1">
                              <w:r w:rsidRPr="00F866BA">
                                <w:rPr>
                                  <w:rStyle w:val="Hyperlink"/>
                                  <w:rFonts w:ascii="Acumin Pro" w:hAnsi="Acumin Pro" w:cs="Acumin Pro"/>
                                  <w:rtl/>
                                </w:rPr>
                                <w:t>أدلة وسائط</w:t>
                              </w:r>
                              <w:r w:rsidR="00FE0FD8">
                                <w:rPr>
                                  <w:rStyle w:val="Hyperlink"/>
                                  <w:rFonts w:ascii="Acumin Pro" w:hAnsi="Acumin Pro" w:cs="Acumin Pro"/>
                                </w:rPr>
                                <w:t xml:space="preserve"> </w:t>
                              </w:r>
                              <w:r w:rsidR="00FE0FD8">
                                <w:rPr>
                                  <w:rStyle w:val="Hyperlink"/>
                                  <w:rFonts w:ascii="Acumin Pro" w:hAnsi="Acumin Pro" w:cstheme="minorBidi" w:hint="cs"/>
                                  <w:rtl/>
                                  <w:lang w:bidi="ar-IQ"/>
                                </w:rPr>
                                <w:t xml:space="preserve"> التواصل</w:t>
                              </w:r>
                              <w:r w:rsidRPr="00F866BA">
                                <w:rPr>
                                  <w:rStyle w:val="Hyperlink"/>
                                  <w:rFonts w:ascii="Acumin Pro" w:hAnsi="Acumin Pro" w:cs="Acumin Pro"/>
                                  <w:rtl/>
                                </w:rPr>
                                <w:t xml:space="preserve"> الاجتماعي </w:t>
                              </w:r>
                            </w:hyperlink>
                            <w:r w:rsidRPr="00F866BA">
                              <w:rPr>
                                <w:rStyle w:val="Hyperlink"/>
                                <w:rtl/>
                              </w:rPr>
                              <w:t xml:space="preserve"> </w:t>
                            </w:r>
                            <w:r w:rsidRPr="00F866BA">
                              <w:rPr>
                                <w:rFonts w:ascii="Acumin Pro" w:hAnsi="Acumin Pro" w:cs="Acumin Pro"/>
                                <w:rtl/>
                              </w:rPr>
                              <w:t>التي تساعدك في إعدادات الخصوصية.  </w:t>
                            </w:r>
                          </w:p>
                          <w:p w14:paraId="5E626124" w14:textId="639C1D12" w:rsidR="003C108B" w:rsidRPr="00F866BA" w:rsidRDefault="00FC274C" w:rsidP="003C108B">
                            <w:pPr>
                              <w:bidi/>
                              <w:spacing w:line="276" w:lineRule="auto"/>
                              <w:rPr>
                                <w:rFonts w:ascii="Acumin Pro" w:hAnsi="Acumin Pro" w:cs="Acumin Pro"/>
                                <w:color w:val="000000" w:themeColor="text1"/>
                              </w:rPr>
                            </w:pPr>
                            <w:r w:rsidRPr="00F866BA">
                              <w:rPr>
                                <w:rFonts w:ascii="Acumin Pro" w:hAnsi="Acumin Pro" w:cs="Acumin Pro"/>
                                <w:rtl/>
                              </w:rPr>
                              <w:t xml:space="preserve">قم بالإبلاغ إذا تلقيت أي شيء يجعلك تشعر بعدم الأمان، أو تشعر بالمضايقة أو الترهيب أو التنمر.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left:0;text-align:left;margin-left:12.1pt;margin-top:3.8pt;width:453.55pt;height:232.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295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" adj="-11796480,,5400" path="m492135,l5760085,r,l5760085,2460615v,271799,-220336,492135,-492135,492135l,2952750r,l,492135c,220336,220336,,492135,xe" fillcolor="#ffcc4c" strokecolor="#ffcc4c" strokeweight="6pt">
                <v:fill opacity="13107f"/>
                <v:stroke joinstyle="miter"/>
                <v:formulas/>
                <v:path arrowok="t" o:connecttype="custom" o:connectlocs="492135,0;5760085,0;5760085,0;5760085,2460615;5267950,2952750;0,2952750;0,2952750;0,492135;492135,0" o:connectangles="0,0,0,0,0,0,0,0,0" textboxrect="0,0,5760085,2952750"/>
                <v:textbox>
                  <w:txbxContent>
                    <w:p w14:paraId="65E35C8C" w14:textId="52AAF1D4" w:rsidR="003C108B" w:rsidRPr="00F866BA" w:rsidRDefault="003C108B" w:rsidP="003C108B">
                      <w:pPr>
                        <w:bidi/>
                        <w:spacing w:line="276" w:lineRule="auto"/>
                        <w:rPr>
                          <w:rFonts w:ascii="Acumin Pro" w:eastAsia="Calibri" w:hAnsi="Acumin Pro" w:cs="Acumin Pro"/>
                          <w:b/>
                          <w:sz w:val="34"/>
                          <w:szCs w:val="34"/>
                        </w:rPr>
                      </w:pPr>
                      <w:bookmarkStart w:id="3" w:name="_Hlk199160758"/>
                      <w:bookmarkStart w:id="4" w:name="_Hlk199160759"/>
                      <w:r w:rsidRPr="00F866BA">
                        <w:rPr>
                          <w:rFonts w:ascii="Acumin Pro" w:hAnsi="Acumin Pro" w:cs="Acumin Pro"/>
                          <w:b/>
                          <w:bCs/>
                          <w:sz w:val="34"/>
                          <w:szCs w:val="34"/>
                          <w:rtl/>
                        </w:rPr>
                        <w:t xml:space="preserve">حدد اتصالك بالشخص أو الحساب المعني </w:t>
                      </w:r>
                    </w:p>
                    <w:p w14:paraId="3D7EA8BE" w14:textId="77777777" w:rsidR="003C108B" w:rsidRPr="00F866BA" w:rsidRDefault="003C108B" w:rsidP="003C108B">
                      <w:pPr>
                        <w:bidi/>
                        <w:spacing w:line="276" w:lineRule="auto"/>
                        <w:rPr>
                          <w:rFonts w:ascii="Acumin Pro" w:eastAsia="Calibri" w:hAnsi="Acumin Pro" w:cs="Acumin Pro"/>
                        </w:rPr>
                      </w:pPr>
                      <w:r w:rsidRPr="00F866BA">
                        <w:rPr>
                          <w:rFonts w:ascii="Acumin Pro" w:hAnsi="Acumin Pro" w:cs="Acumin Pro"/>
                          <w:b/>
                          <w:bCs/>
                          <w:rtl/>
                        </w:rPr>
                        <w:t>المكالمات الهاتفية والرسائل النصية</w:t>
                      </w:r>
                      <w:r w:rsidRPr="00F866BA">
                        <w:rPr>
                          <w:rFonts w:ascii="Acumin Pro" w:hAnsi="Acumin Pro" w:cs="Acumin Pro"/>
                          <w:rtl/>
                        </w:rPr>
                        <w:t> </w:t>
                      </w:r>
                      <w:r w:rsidRPr="00F866BA">
                        <w:rPr>
                          <w:rFonts w:ascii="Acumin Pro" w:hAnsi="Acumin Pro" w:cs="Acumin Pro"/>
                          <w:rtl/>
                        </w:rPr>
                        <w:br/>
                        <w:t>استخدم الإعدادات في هاتفك "لحظر جهة الاتصال". إذا لم يلق هذا الأمر نجاحاً، فاتصل بشركة الهاتف الخاصة بك لحظر الرقم. </w:t>
                      </w:r>
                    </w:p>
                    <w:p w14:paraId="3F1C5AF0" w14:textId="275E27F9" w:rsidR="003C108B" w:rsidRPr="00F866BA" w:rsidRDefault="003C108B" w:rsidP="003C108B">
                      <w:pPr>
                        <w:bidi/>
                        <w:spacing w:line="276" w:lineRule="auto"/>
                        <w:rPr>
                          <w:rFonts w:ascii="Acumin Pro" w:eastAsia="Calibri" w:hAnsi="Acumin Pro" w:cs="Acumin Pro"/>
                        </w:rPr>
                      </w:pPr>
                      <w:r w:rsidRPr="00F866BA">
                        <w:rPr>
                          <w:rFonts w:ascii="Acumin Pro" w:hAnsi="Acumin Pro" w:cs="Acumin Pro"/>
                          <w:b/>
                          <w:bCs/>
                          <w:rtl/>
                        </w:rPr>
                        <w:t>الإساءة أو المضايقة عبر الإنترنت</w:t>
                      </w:r>
                      <w:r w:rsidRPr="00F866BA">
                        <w:rPr>
                          <w:rFonts w:ascii="Acumin Pro" w:hAnsi="Acumin Pro" w:cs="Acumin Pro"/>
                          <w:rtl/>
                        </w:rPr>
                        <w:t> </w:t>
                      </w:r>
                      <w:r w:rsidRPr="00F866BA">
                        <w:rPr>
                          <w:rFonts w:ascii="Acumin Pro" w:hAnsi="Acumin Pro" w:cs="Acumin Pro"/>
                          <w:rtl/>
                        </w:rPr>
                        <w:br/>
                        <w:t xml:space="preserve">تحديث إعدادات الخصوصية الخاصة بك. توفر Netsafe </w:t>
                      </w:r>
                      <w:hyperlink r:id="rId17" w:tgtFrame="_blank" w:history="1">
                        <w:r w:rsidRPr="00F866BA">
                          <w:rPr>
                            <w:rStyle w:val="Hyperlink"/>
                            <w:rFonts w:ascii="Acumin Pro" w:hAnsi="Acumin Pro" w:cs="Acumin Pro"/>
                            <w:rtl/>
                          </w:rPr>
                          <w:t>أدلة وسائط</w:t>
                        </w:r>
                        <w:r w:rsidR="00FE0FD8">
                          <w:rPr>
                            <w:rStyle w:val="Hyperlink"/>
                            <w:rFonts w:ascii="Acumin Pro" w:hAnsi="Acumin Pro" w:cs="Acumin Pro"/>
                          </w:rPr>
                          <w:t xml:space="preserve"> </w:t>
                        </w:r>
                        <w:r w:rsidR="00FE0FD8">
                          <w:rPr>
                            <w:rStyle w:val="Hyperlink"/>
                            <w:rFonts w:ascii="Acumin Pro" w:hAnsi="Acumin Pro" w:cstheme="minorBidi" w:hint="cs"/>
                            <w:rtl/>
                            <w:lang w:bidi="ar-IQ"/>
                          </w:rPr>
                          <w:t xml:space="preserve"> التواصل</w:t>
                        </w:r>
                        <w:r w:rsidRPr="00F866BA">
                          <w:rPr>
                            <w:rStyle w:val="Hyperlink"/>
                            <w:rFonts w:ascii="Acumin Pro" w:hAnsi="Acumin Pro" w:cs="Acumin Pro"/>
                            <w:rtl/>
                          </w:rPr>
                          <w:t xml:space="preserve"> الاجتماعي </w:t>
                        </w:r>
                      </w:hyperlink>
                      <w:r w:rsidRPr="00F866BA">
                        <w:rPr>
                          <w:rStyle w:val="Hyperlink"/>
                          <w:rtl/>
                        </w:rPr>
                        <w:t xml:space="preserve"> </w:t>
                      </w:r>
                      <w:r w:rsidRPr="00F866BA">
                        <w:rPr>
                          <w:rFonts w:ascii="Acumin Pro" w:hAnsi="Acumin Pro" w:cs="Acumin Pro"/>
                          <w:rtl/>
                        </w:rPr>
                        <w:t>التي تساعدك في إعدادات الخصوصية.  </w:t>
                      </w:r>
                    </w:p>
                    <w:p w14:paraId="5E626124" w14:textId="639C1D12" w:rsidR="003C108B" w:rsidRPr="00F866BA" w:rsidRDefault="00FC274C" w:rsidP="003C108B">
                      <w:pPr>
                        <w:bidi/>
                        <w:spacing w:line="276" w:lineRule="auto"/>
                        <w:rPr>
                          <w:rFonts w:ascii="Acumin Pro" w:hAnsi="Acumin Pro" w:cs="Acumin Pro"/>
                          <w:color w:val="000000" w:themeColor="text1"/>
                        </w:rPr>
                      </w:pPr>
                      <w:r w:rsidRPr="00F866BA">
                        <w:rPr>
                          <w:rFonts w:ascii="Acumin Pro" w:hAnsi="Acumin Pro" w:cs="Acumin Pro"/>
                          <w:rtl/>
                        </w:rPr>
                        <w:t xml:space="preserve">قم بالإبلاغ إذا تلقيت أي شيء يجعلك تشعر بعدم الأمان، أو تشعر بالمضايقة أو الترهيب أو التنمر. </w:t>
                      </w:r>
                      <w:bookmarkEnd w:id="3"/>
                      <w:bookmarkEnd w:id="4"/>
                    </w:p>
                  </w:txbxContent>
                </v:textbox>
                <w10:wrap anchorx="margin"/>
              </v:shape>
            </w:pict>
          </mc:Fallback>
        </mc:AlternateContent>
      </w:r>
    </w:p>
    <w:p w14:paraId="5102722F" w14:textId="1C568A37" w:rsidR="003C108B" w:rsidRPr="00F866BA" w:rsidRDefault="003C108B" w:rsidP="00F866BA">
      <w:pPr>
        <w:spacing w:line="276" w:lineRule="auto"/>
        <w:ind w:left="-285"/>
        <w:rPr>
          <w:rFonts w:ascii="Acumin Pro" w:eastAsia="Calibri" w:hAnsi="Acumin Pro" w:cs="Acumin Pro"/>
          <w:sz w:val="22"/>
          <w:szCs w:val="22"/>
        </w:rPr>
      </w:pPr>
    </w:p>
    <w:p w14:paraId="48D10ABD" w14:textId="77777777" w:rsidR="008552E5" w:rsidRPr="00F866BA" w:rsidRDefault="008552E5" w:rsidP="00F866BA">
      <w:pPr>
        <w:spacing w:line="276" w:lineRule="auto"/>
        <w:ind w:left="-285"/>
        <w:rPr>
          <w:rStyle w:val="Heading1Char"/>
          <w:color w:val="00908B"/>
          <w:sz w:val="36"/>
          <w:szCs w:val="36"/>
        </w:rPr>
      </w:pPr>
    </w:p>
    <w:p w14:paraId="641764DD" w14:textId="77777777" w:rsidR="008552E5" w:rsidRPr="00F866BA" w:rsidRDefault="008552E5" w:rsidP="00F866BA">
      <w:pPr>
        <w:spacing w:line="276" w:lineRule="auto"/>
        <w:ind w:left="-285"/>
        <w:rPr>
          <w:rStyle w:val="Heading1Char"/>
          <w:color w:val="00908B"/>
          <w:sz w:val="36"/>
          <w:szCs w:val="36"/>
        </w:rPr>
      </w:pPr>
    </w:p>
    <w:p w14:paraId="265C79FA" w14:textId="06A1B4E0" w:rsidR="002C6B7A" w:rsidRPr="00F866BA" w:rsidRDefault="002C6B7A" w:rsidP="00F866BA">
      <w:pPr>
        <w:spacing w:line="276" w:lineRule="auto"/>
        <w:ind w:left="-285"/>
        <w:rPr>
          <w:rFonts w:ascii="Acumin Pro" w:eastAsia="Calibri" w:hAnsi="Acumin Pro" w:cs="Acumin Pro"/>
          <w:b/>
          <w:color w:val="00908B"/>
          <w:sz w:val="30"/>
          <w:szCs w:val="30"/>
        </w:rPr>
      </w:pPr>
    </w:p>
    <w:p w14:paraId="1D910629" w14:textId="20E32F7E" w:rsidR="00A03E82" w:rsidRPr="00F866BA" w:rsidRDefault="00A03E82" w:rsidP="00F866BA">
      <w:pPr>
        <w:spacing w:line="276" w:lineRule="auto"/>
        <w:ind w:left="-285"/>
        <w:rPr>
          <w:rFonts w:ascii="Acumin Pro" w:eastAsia="Calibri" w:hAnsi="Acumin Pro" w:cs="Acumin Pro"/>
          <w:b/>
          <w:color w:val="00908B"/>
          <w:sz w:val="30"/>
          <w:szCs w:val="30"/>
        </w:rPr>
      </w:pPr>
    </w:p>
    <w:p w14:paraId="54B079C2" w14:textId="32109A50" w:rsidR="00A03E82" w:rsidRPr="00F866BA" w:rsidRDefault="007C5237" w:rsidP="00FE6653">
      <w:pPr>
        <w:spacing w:line="276" w:lineRule="auto"/>
        <w:rPr>
          <w:rFonts w:ascii="Acumin Pro" w:eastAsia="Calibri" w:hAnsi="Acumin Pro" w:cs="Acumin Pro"/>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bidi/>
                              <w:spacing w:line="276" w:lineRule="auto"/>
                              <w:rPr>
                                <w:rFonts w:ascii="Acumin Pro" w:eastAsia="Calibri" w:hAnsi="Acumin Pro" w:cs="Acumin Pro"/>
                                <w:b/>
                                <w:sz w:val="30"/>
                                <w:szCs w:val="30"/>
                              </w:rPr>
                            </w:pPr>
                            <w:r>
                              <w:rPr>
                                <w:rFonts w:ascii="Acumin Pro" w:hAnsi="Acumin Pro" w:cs="Acumin Pro"/>
                                <w:b/>
                                <w:bCs/>
                                <w:sz w:val="30"/>
                                <w:szCs w:val="30"/>
                                <w:rtl/>
                              </w:rPr>
                              <w:t xml:space="preserve">أبلغ Netsafe </w:t>
                            </w:r>
                          </w:p>
                          <w:p w14:paraId="57C701EA"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يمكن أن تقدم لك Netsafe مشورة الخبراء، والمساعدة بشأن السلامة عبر الإنترنت. </w:t>
                            </w:r>
                          </w:p>
                          <w:p w14:paraId="08A157F6" w14:textId="77777777" w:rsidR="007C5237" w:rsidRPr="002C6B7A"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راسلنا بالبريد إلكتروني </w:t>
                            </w:r>
                            <w:hyperlink r:id="rId18" w:history="1">
                              <w:r>
                                <w:rPr>
                                  <w:rStyle w:val="Hyperlink"/>
                                  <w:rFonts w:ascii="Acumin Pro" w:hAnsi="Acumin Pro" w:cs="Acumin Pro"/>
                                  <w:sz w:val="22"/>
                                </w:rPr>
                                <w:t>help@netsafe.org.nz</w:t>
                              </w:r>
                            </w:hyperlink>
                            <w:r>
                              <w:rPr>
                                <w:rFonts w:ascii="Acumin Pro" w:hAnsi="Acumin Pro" w:cs="Acumin Pro"/>
                                <w:sz w:val="22"/>
                                <w:szCs w:val="22"/>
                                <w:rtl/>
                              </w:rPr>
                              <w:t xml:space="preserve"> أو ابعث عبارة "Netsafe" برسالة نصية إلى الرقم 4282 للحصول على الدعم. </w:t>
                            </w:r>
                          </w:p>
                          <w:p w14:paraId="30B825B3" w14:textId="77777777" w:rsidR="007C5237" w:rsidRDefault="007C5237" w:rsidP="007C5237">
                            <w:pPr>
                              <w:pStyle w:val="ListParagraph"/>
                              <w:numPr>
                                <w:ilvl w:val="0"/>
                                <w:numId w:val="33"/>
                              </w:numPr>
                              <w:bidi/>
                              <w:spacing w:line="276" w:lineRule="auto"/>
                              <w:rPr>
                                <w:rFonts w:ascii="Acumin Pro" w:eastAsia="Calibri" w:hAnsi="Acumin Pro" w:cs="Acumin Pro"/>
                                <w:sz w:val="22"/>
                                <w:szCs w:val="22"/>
                              </w:rPr>
                            </w:pPr>
                            <w:r>
                              <w:rPr>
                                <w:rFonts w:ascii="Acumin Pro" w:hAnsi="Acumin Pro" w:cs="Acumin Pro"/>
                                <w:sz w:val="22"/>
                                <w:szCs w:val="22"/>
                                <w:rtl/>
                              </w:rPr>
                              <w:t xml:space="preserve">يمكنك أيضا طلب الدعم على الموقع الإلكتروني الخاص بهم: </w:t>
                            </w:r>
                            <w:hyperlink r:id="rId19" w:history="1">
                              <w:r>
                                <w:rPr>
                                  <w:rStyle w:val="Hyperlink"/>
                                  <w:rFonts w:ascii="Acumin Pro" w:hAnsi="Acumin Pro" w:cs="Acumin Pro"/>
                                  <w:sz w:val="22"/>
                                  <w:szCs w:val="22"/>
                                  <w:rtl/>
                                </w:rPr>
                                <w:t>إرسال طلب - Netsafe</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Acumin Pro"/>
                          <w:b/>
                          <w:sz w:val="30"/>
                          <w:szCs w:val="30"/>
                          <w:lang w:bidi="ar-AA"/>
                        </w:rPr>
                      </w:pPr>
                      <w:r>
                        <w:rPr>
                          <w:rFonts w:ascii="Acumin Pro" w:hAnsi="Acumin Pro" w:cs="Acumin Pro"/>
                          <w:b w:val="true"/>
                          <w:sz w:val="30"/>
                          <w:lang w:bidi="ar-AA"/>
                        </w:rPr>
                        <w:t xml:space="preserve">Report to Netsafe</w:t>
                      </w:r>
                      <w:r>
                        <w:rPr>
                          <w:rFonts w:ascii="Acumin Pro" w:hAnsi="Acumin Pro" w:cs="Acumin Pro"/>
                          <w:b w:val="true"/>
                          <w:sz w:val="30"/>
                          <w:lang w:bidi="ar-AA"/>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lang w:bidi="ar-AA"/>
                        </w:rPr>
                      </w:pPr>
                      <w:r>
                        <w:rPr>
                          <w:rFonts w:ascii="Acumin Pro" w:hAnsi="Acumin Pro" w:cs="Acumin Pro"/>
                          <w:sz w:val="22"/>
                          <w:lang w:bidi="ar-AA"/>
                        </w:rPr>
                        <w:t xml:space="preserve">Netsafe can give you expert advice and assistance on online safety</w:t>
                      </w:r>
                      <w:r>
                        <w:rPr>
                          <w:rFonts w:ascii="Acumin Pro" w:hAnsi="Acumin Pro" w:cs="Acumin Pro"/>
                          <w:sz w:val="22"/>
                          <w:lang w:bidi="ar-AA"/>
                        </w:rPr>
                        <w:t xml:space="preserv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Acumin Pro"/>
                          <w:sz w:val="22"/>
                          <w:szCs w:val="22"/>
                          <w:lang w:bidi="ar-AA"/>
                        </w:rPr>
                      </w:pPr>
                      <w:r>
                        <w:rPr>
                          <w:rFonts w:ascii="Acumin Pro" w:hAnsi="Acumin Pro" w:cs="Acumin Pro"/>
                          <w:sz w:val="22"/>
                          <w:lang w:bidi="ar-AA"/>
                        </w:rPr>
                        <w:t xml:space="preserve">Email</w:t>
                      </w:r>
                      <w:r>
                        <w:rPr>
                          <w:rFonts w:ascii="Acumin Pro" w:hAnsi="Acumin Pro" w:cs="Acumin Pro"/>
                          <w:sz w:val="22"/>
                          <w:lang w:bidi="ar-AA"/>
                        </w:rPr>
                        <w:t xml:space="preserve"> </w:t>
                      </w:r>
                      <w:hyperlink r:id="rId20" w:history="1">
                        <w:r>
                          <w:rPr>
                            <w:rStyle w:val="Hyperlink"/>
                            <w:rFonts w:ascii="Acumin Pro" w:hAnsi="Acumin Pro" w:cs="Acumin Pro"/>
                            <w:sz w:val="22"/>
                            <w:lang w:bidi="ar-AA"/>
                          </w:rPr>
                          <w:t xml:space="preserve">help@netsafe.org.nz</w:t>
                        </w:r>
                      </w:hyperlink>
                      <w:r>
                        <w:rPr>
                          <w:rFonts w:ascii="Acumin Pro" w:hAnsi="Acumin Pro" w:cs="Acumin Pro"/>
                          <w:sz w:val="22"/>
                          <w:lang w:bidi="ar-AA"/>
                        </w:rPr>
                        <w:t xml:space="preserve"> </w:t>
                      </w:r>
                      <w:r>
                        <w:rPr>
                          <w:rFonts w:ascii="Acumin Pro" w:hAnsi="Acumin Pro" w:cs="Acumin Pro"/>
                          <w:sz w:val="22"/>
                          <w:lang w:bidi="ar-AA"/>
                        </w:rPr>
                        <w:t xml:space="preserve">or text ‘Netsafe’ to 4282 to get support</w:t>
                      </w:r>
                      <w:r>
                        <w:rPr>
                          <w:rFonts w:ascii="Acumin Pro" w:hAnsi="Acumin Pro" w:cs="Acumin Pro"/>
                          <w:sz w:val="22"/>
                          <w:lang w:bidi="ar-AA"/>
                        </w:rPr>
                        <w:t xml:space="preserve">.  </w:t>
                      </w:r>
                    </w:p>
                    <w:p w14:paraId="30B825B3" w14:textId="77777777" w:rsidR="007C5237" w:rsidRDefault="007C5237" w:rsidP="007C5237">
                      <w:pPr>
                        <w:pStyle w:val="ListParagraph"/>
                        <w:numPr>
                          <w:ilvl w:val="0"/>
                          <w:numId w:val="33"/>
                        </w:numPr>
                        <w:spacing w:line="276" w:lineRule="auto"/>
                        <w:rPr>
                          <w:rFonts w:ascii="Acumin Pro" w:eastAsia="Calibri" w:hAnsi="Acumin Pro" w:cs="Acumin Pro"/>
                          <w:sz w:val="22"/>
                          <w:szCs w:val="22"/>
                          <w:lang w:bidi="ar-AA"/>
                        </w:rPr>
                      </w:pPr>
                      <w:r>
                        <w:rPr>
                          <w:rFonts w:ascii="Acumin Pro" w:hAnsi="Acumin Pro" w:cs="Acumin Pro"/>
                          <w:sz w:val="22"/>
                          <w:lang w:bidi="ar-AA"/>
                        </w:rPr>
                        <w:t xml:space="preserve">You can also ask for support on their website</w:t>
                      </w:r>
                      <w:r>
                        <w:rPr>
                          <w:rFonts w:ascii="Acumin Pro" w:hAnsi="Acumin Pro" w:cs="Acumin Pro"/>
                          <w:sz w:val="22"/>
                          <w:lang w:bidi="ar-AA"/>
                        </w:rPr>
                        <w:t xml:space="preserve">: </w:t>
                      </w:r>
                      <w:hyperlink r:id="rId21" w:history="1">
                        <w:r>
                          <w:rPr>
                            <w:rStyle w:val="Hyperlink"/>
                            <w:rFonts w:ascii="Acumin Pro" w:hAnsi="Acumin Pro" w:cs="Acumin Pro"/>
                            <w:sz w:val="22"/>
                            <w:lang w:bidi="ar-AA"/>
                          </w:rPr>
                          <w:t xml:space="preserve">Submit a request – Netsafe</w:t>
                        </w:r>
                      </w:hyperlink>
                    </w:p>
                    <w:p w14:paraId="238B19BF" w14:textId="77777777" w:rsidR="007C5237" w:rsidRPr="00A03E82" w:rsidRDefault="007C5237" w:rsidP="007C5237">
                      <w:pPr>
                        <w:spacing w:line="276" w:lineRule="auto"/>
                        <w:rPr>
                          <w:rFonts w:ascii="Acumin Pro" w:hAnsi="Acumin Pro" w:cs="Acumin Pro"/>
                          <w:color w:val="000000" w:themeColor="text1"/>
                          <w:sz w:val="22"/>
                          <w:szCs w:val="22"/>
                          <w:lang w:bidi="ar-AA"/>
                        </w:rPr>
                      </w:pPr>
                    </w:p>
                  </w:txbxContent>
                </v:textbox>
                <w10:wrap anchorx="margin"/>
              </v:shape>
            </w:pict>
          </mc:Fallback>
        </mc:AlternateContent>
      </w:r>
    </w:p>
    <w:p w14:paraId="4392B754" w14:textId="4A7CF45B" w:rsidR="00A03E82" w:rsidRPr="00F866BA" w:rsidRDefault="008821FD" w:rsidP="00FE6653">
      <w:pPr>
        <w:spacing w:line="276" w:lineRule="auto"/>
        <w:rPr>
          <w:rFonts w:ascii="Acumin Pro" w:eastAsia="Calibri" w:hAnsi="Acumin Pro" w:cs="Acumin Pro"/>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49629B7F">
                <wp:simplePos x="0" y="0"/>
                <wp:positionH relativeFrom="margin">
                  <wp:posOffset>147857</wp:posOffset>
                </wp:positionH>
                <wp:positionV relativeFrom="paragraph">
                  <wp:posOffset>321310</wp:posOffset>
                </wp:positionV>
                <wp:extent cx="5760085" cy="1513609"/>
                <wp:effectExtent l="38100" t="38100" r="31115" b="29845"/>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F866BA" w:rsidRDefault="008821FD" w:rsidP="002D1098">
                            <w:pPr>
                              <w:bidi/>
                              <w:spacing w:line="276" w:lineRule="auto"/>
                              <w:rPr>
                                <w:rFonts w:ascii="Acumin Pro" w:eastAsia="Calibri" w:hAnsi="Acumin Pro" w:cs="Acumin Pro"/>
                                <w:b/>
                                <w:color w:val="2B1B3A" w:themeColor="accent5" w:themeShade="80"/>
                                <w:sz w:val="34"/>
                                <w:szCs w:val="34"/>
                              </w:rPr>
                            </w:pPr>
                            <w:bookmarkStart w:id="3" w:name="_Hlk199160766"/>
                            <w:r w:rsidRPr="00F866BA">
                              <w:rPr>
                                <w:rFonts w:ascii="Acumin Pro" w:hAnsi="Acumin Pro" w:cs="Acumin Pro"/>
                                <w:b/>
                                <w:bCs/>
                                <w:color w:val="2B1B3A" w:themeColor="accent5" w:themeShade="80"/>
                                <w:sz w:val="34"/>
                                <w:szCs w:val="34"/>
                                <w:rtl/>
                              </w:rPr>
                              <w:t>الإبلاغ عن المنصة / الموقع / التطبيق الذي حصل فيه ذلك</w:t>
                            </w:r>
                          </w:p>
                          <w:p w14:paraId="497C15BE" w14:textId="62304389" w:rsidR="008821FD" w:rsidRPr="00F866BA" w:rsidRDefault="000A3323" w:rsidP="008821FD">
                            <w:pPr>
                              <w:bidi/>
                              <w:spacing w:line="276" w:lineRule="auto"/>
                              <w:rPr>
                                <w:rFonts w:ascii="Acumin Pro" w:hAnsi="Acumin Pro" w:cs="Acumin Pro"/>
                                <w:color w:val="000000" w:themeColor="text1"/>
                              </w:rPr>
                            </w:pPr>
                            <w:r w:rsidRPr="00F866BA">
                              <w:rPr>
                                <w:rFonts w:ascii="Acumin Pro" w:hAnsi="Acumin Pro" w:cs="Acumin Pro"/>
                                <w:rtl/>
                              </w:rPr>
                              <w:t xml:space="preserve">استخدم ميزة الإبلاغ على الموقع الإلكتروني أو التطبيق أو المنصة التي حصل فيها ذلك الحدث. تحتوي أدلة Netsafe </w:t>
                            </w:r>
                            <w:hyperlink r:id="rId22" w:history="1">
                              <w:r w:rsidRPr="00F866BA">
                                <w:rPr>
                                  <w:rStyle w:val="Hyperlink"/>
                                  <w:rFonts w:ascii="Acumin Pro" w:hAnsi="Acumin Pro" w:cs="Acumin Pro"/>
                                  <w:rtl/>
                                </w:rPr>
                                <w:t xml:space="preserve"> وسائط التواصل الاجتماعي</w:t>
                              </w:r>
                            </w:hyperlink>
                            <w:r w:rsidRPr="00F866BA">
                              <w:rPr>
                                <w:rFonts w:ascii="Acumin Pro" w:hAnsi="Acumin Pro" w:cs="Acumin Pro"/>
                                <w:rtl/>
                              </w:rPr>
                              <w:t xml:space="preserve"> معلومات حول كيفية القيام بذلك</w:t>
                            </w:r>
                            <w:bookmarkEnd w:id="3"/>
                            <w:r w:rsidRPr="00F866BA">
                              <w:rPr>
                                <w:rFonts w:ascii="Acumin Pro" w:hAnsi="Acumin Pro" w:cs="Acumin Pro"/>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8" style="position:absolute;margin-left:11.65pt;margin-top:25.3pt;width:453.55pt;height:119.2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13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" adj="-11796480,,5400" path="m252273,l5760085,r,l5760085,1261336v,139327,-112946,252273,-252273,252273l,1513609r,l,252273c,112946,112946,,252273,xe" fillcolor="#ddd0e9 [664]" strokecolor="#3a1335" strokeweight="6pt">
                <v:fill opacity="32896f"/>
                <v:stroke joinstyle="miter"/>
                <v:formulas/>
                <v:path arrowok="t" o:connecttype="custom" o:connectlocs="252273,0;5760085,0;5760085,0;5760085,1261336;5507812,1513609;0,1513609;0,1513609;0,252273;252273,0" o:connectangles="0,0,0,0,0,0,0,0,0" textboxrect="0,0,5760085,1513609"/>
                <v:textbox>
                  <w:txbxContent>
                    <w:p w14:paraId="38CA71CA" w14:textId="4E868B22" w:rsidR="008821FD" w:rsidRPr="00F866BA" w:rsidRDefault="008821FD" w:rsidP="002D1098">
                      <w:pPr>
                        <w:bidi/>
                        <w:spacing w:line="276" w:lineRule="auto"/>
                        <w:rPr>
                          <w:rFonts w:ascii="Acumin Pro" w:eastAsia="Calibri" w:hAnsi="Acumin Pro" w:cs="Acumin Pro"/>
                          <w:b/>
                          <w:color w:val="2B1B3A" w:themeColor="accent5" w:themeShade="80"/>
                          <w:sz w:val="34"/>
                          <w:szCs w:val="34"/>
                        </w:rPr>
                      </w:pPr>
                      <w:bookmarkStart w:id="6" w:name="_Hlk199160766"/>
                      <w:r w:rsidRPr="00F866BA">
                        <w:rPr>
                          <w:rFonts w:ascii="Acumin Pro" w:hAnsi="Acumin Pro" w:cs="Acumin Pro"/>
                          <w:b/>
                          <w:bCs/>
                          <w:color w:val="2B1B3A" w:themeColor="accent5" w:themeShade="80"/>
                          <w:sz w:val="34"/>
                          <w:szCs w:val="34"/>
                          <w:rtl/>
                        </w:rPr>
                        <w:t>الإبلاغ عن المنصة / الموقع / التطبيق الذي حصل فيه ذلك</w:t>
                      </w:r>
                    </w:p>
                    <w:p w14:paraId="497C15BE" w14:textId="62304389" w:rsidR="008821FD" w:rsidRPr="00F866BA" w:rsidRDefault="000A3323" w:rsidP="008821FD">
                      <w:pPr>
                        <w:bidi/>
                        <w:spacing w:line="276" w:lineRule="auto"/>
                        <w:rPr>
                          <w:rFonts w:ascii="Acumin Pro" w:hAnsi="Acumin Pro" w:cs="Acumin Pro"/>
                          <w:color w:val="000000" w:themeColor="text1"/>
                        </w:rPr>
                      </w:pPr>
                      <w:r w:rsidRPr="00F866BA">
                        <w:rPr>
                          <w:rFonts w:ascii="Acumin Pro" w:hAnsi="Acumin Pro" w:cs="Acumin Pro"/>
                          <w:rtl/>
                        </w:rPr>
                        <w:t xml:space="preserve">استخدم ميزة الإبلاغ على الموقع الإلكتروني أو التطبيق أو المنصة التي حصل فيها ذلك الحدث. </w:t>
                      </w:r>
                      <w:r w:rsidRPr="00F866BA">
                        <w:rPr>
                          <w:rFonts w:ascii="Acumin Pro" w:hAnsi="Acumin Pro" w:cs="Acumin Pro"/>
                          <w:rtl/>
                        </w:rPr>
                        <w:t xml:space="preserve">تحتوي أدلة Netsafe </w:t>
                      </w:r>
                      <w:hyperlink r:id="rId23" w:history="1">
                        <w:r w:rsidRPr="00F866BA">
                          <w:rPr>
                            <w:rStyle w:val="Hyperlink"/>
                            <w:rFonts w:ascii="Acumin Pro" w:hAnsi="Acumin Pro" w:cs="Acumin Pro"/>
                            <w:rtl/>
                          </w:rPr>
                          <w:t xml:space="preserve"> وسائط التواصل الاجتماعي</w:t>
                        </w:r>
                      </w:hyperlink>
                      <w:r w:rsidRPr="00F866BA">
                        <w:rPr>
                          <w:rFonts w:ascii="Acumin Pro" w:hAnsi="Acumin Pro" w:cs="Acumin Pro"/>
                          <w:rtl/>
                        </w:rPr>
                        <w:t xml:space="preserve"> معلومات حول كيفية القيام بذلك</w:t>
                      </w:r>
                      <w:bookmarkEnd w:id="6"/>
                      <w:r w:rsidRPr="00F866BA">
                        <w:rPr>
                          <w:rFonts w:ascii="Acumin Pro" w:hAnsi="Acumin Pro" w:cs="Acumin Pro"/>
                          <w:rtl/>
                        </w:rPr>
                        <w:t>.</w:t>
                      </w:r>
                    </w:p>
                  </w:txbxContent>
                </v:textbox>
                <w10:wrap anchorx="margin"/>
              </v:shape>
            </w:pict>
          </mc:Fallback>
        </mc:AlternateContent>
      </w:r>
    </w:p>
    <w:p w14:paraId="20D7C428" w14:textId="77777777" w:rsidR="00A03E82" w:rsidRPr="00F866BA" w:rsidRDefault="00A03E82" w:rsidP="00FE6653">
      <w:pPr>
        <w:spacing w:line="276" w:lineRule="auto"/>
        <w:rPr>
          <w:rFonts w:ascii="Acumin Pro" w:eastAsia="Calibri" w:hAnsi="Acumin Pro" w:cs="Acumin Pro"/>
          <w:b/>
          <w:color w:val="00908B"/>
          <w:sz w:val="30"/>
          <w:szCs w:val="30"/>
        </w:rPr>
      </w:pPr>
    </w:p>
    <w:p w14:paraId="0C040280" w14:textId="05BCB7B4" w:rsidR="00A03E82" w:rsidRPr="00F866BA" w:rsidRDefault="00A03E82" w:rsidP="00FE6653">
      <w:pPr>
        <w:spacing w:line="276" w:lineRule="auto"/>
        <w:rPr>
          <w:rFonts w:ascii="Acumin Pro" w:eastAsia="Calibri" w:hAnsi="Acumin Pro" w:cs="Acumin Pro"/>
          <w:b/>
          <w:color w:val="00908B"/>
          <w:sz w:val="30"/>
          <w:szCs w:val="30"/>
        </w:rPr>
      </w:pPr>
    </w:p>
    <w:p w14:paraId="14DACB57" w14:textId="6CD1B418" w:rsidR="00A03E82" w:rsidRPr="00F866BA" w:rsidRDefault="008821FD" w:rsidP="008821FD">
      <w:pPr>
        <w:tabs>
          <w:tab w:val="left" w:pos="1084"/>
        </w:tabs>
        <w:spacing w:line="276" w:lineRule="auto"/>
        <w:rPr>
          <w:rFonts w:ascii="Acumin Pro" w:eastAsia="Calibri" w:hAnsi="Acumin Pro" w:cs="Acumin Pro"/>
          <w:b/>
          <w:color w:val="00908B"/>
          <w:sz w:val="30"/>
          <w:szCs w:val="30"/>
        </w:rPr>
      </w:pPr>
      <w:r w:rsidRPr="00F866BA">
        <w:rPr>
          <w:rFonts w:ascii="Acumin Pro" w:hAnsi="Acumin Pro" w:cs="Acumin Pro"/>
          <w:b/>
          <w:color w:val="00908B"/>
          <w:sz w:val="30"/>
          <w:szCs w:val="30"/>
        </w:rPr>
        <w:tab/>
      </w:r>
      <w:r w:rsidRPr="00F866BA">
        <w:rPr>
          <w:rFonts w:ascii="Acumin Pro" w:hAnsi="Acumin Pro" w:cs="Acumin Pro"/>
          <w:b/>
          <w:color w:val="00908B"/>
          <w:sz w:val="30"/>
        </w:rPr>
        <w:t xml:space="preserve"> </w:t>
      </w:r>
    </w:p>
    <w:p w14:paraId="679181FA" w14:textId="220D3A8B" w:rsidR="00A03E82" w:rsidRPr="00F866BA" w:rsidRDefault="00A03E82" w:rsidP="00FE6653">
      <w:pPr>
        <w:spacing w:line="276" w:lineRule="auto"/>
        <w:rPr>
          <w:rFonts w:ascii="Acumin Pro" w:eastAsia="Calibri" w:hAnsi="Acumin Pro" w:cs="Acumin Pro"/>
          <w:b/>
          <w:color w:val="00908B"/>
          <w:sz w:val="30"/>
          <w:szCs w:val="30"/>
        </w:rPr>
      </w:pPr>
    </w:p>
    <w:p w14:paraId="74AB1151" w14:textId="1BE982E4" w:rsidR="00A03E82" w:rsidRPr="00F866BA" w:rsidRDefault="00A03E82" w:rsidP="00FE6653">
      <w:pPr>
        <w:spacing w:line="276" w:lineRule="auto"/>
        <w:rPr>
          <w:rFonts w:ascii="Acumin Pro" w:eastAsia="Calibri" w:hAnsi="Acumin Pro" w:cs="Acumin Pro"/>
          <w:b/>
          <w:color w:val="00908B"/>
          <w:sz w:val="30"/>
          <w:szCs w:val="30"/>
        </w:rPr>
      </w:pPr>
    </w:p>
    <w:p w14:paraId="028D213E" w14:textId="677BE6AA" w:rsidR="00FE6653" w:rsidRPr="00F866BA" w:rsidRDefault="00FE6653" w:rsidP="002C6B7A">
      <w:pPr>
        <w:spacing w:line="276" w:lineRule="auto"/>
        <w:rPr>
          <w:rFonts w:ascii="Acumin Pro" w:eastAsia="Calibri" w:hAnsi="Acumin Pro" w:cs="Acumin Pro"/>
          <w:b/>
          <w:color w:val="00908B"/>
          <w:sz w:val="30"/>
          <w:szCs w:val="30"/>
        </w:rPr>
        <w:sectPr w:rsidR="00FE6653" w:rsidRPr="00F866BA" w:rsidSect="00F23BBF">
          <w:type w:val="continuous"/>
          <w:pgSz w:w="11907" w:h="16840" w:code="9"/>
          <w:pgMar w:top="1418" w:right="1418" w:bottom="992" w:left="1418" w:header="425" w:footer="635" w:gutter="0"/>
          <w:cols w:space="708"/>
          <w:docGrid w:linePitch="360"/>
        </w:sectPr>
      </w:pPr>
    </w:p>
    <w:p w14:paraId="48A884A3" w14:textId="454235AF" w:rsidR="00F23BBF" w:rsidRPr="00F866BA" w:rsidRDefault="00F866BA" w:rsidP="00DA5324">
      <w:pPr>
        <w:keepLines w:val="0"/>
        <w:rPr>
          <w:rFonts w:ascii="Acumin Pro" w:hAnsi="Acumin Pro" w:cs="Acumin Pro"/>
          <w:sz w:val="22"/>
          <w:szCs w:val="22"/>
        </w:rPr>
      </w:pPr>
      <w:r>
        <w:rPr>
          <w:noProof/>
        </w:rPr>
        <w:lastRenderedPageBreak/>
        <mc:AlternateContent>
          <mc:Choice Requires="wps">
            <w:drawing>
              <wp:anchor distT="0" distB="0" distL="114300" distR="114300" simplePos="0" relativeHeight="251658246" behindDoc="1" locked="0" layoutInCell="1" allowOverlap="1" wp14:anchorId="1553D275" wp14:editId="326FB5BD">
                <wp:simplePos x="0" y="0"/>
                <wp:positionH relativeFrom="margin">
                  <wp:posOffset>-125584</wp:posOffset>
                </wp:positionH>
                <wp:positionV relativeFrom="paragraph">
                  <wp:posOffset>-2980</wp:posOffset>
                </wp:positionV>
                <wp:extent cx="6036775" cy="8126095"/>
                <wp:effectExtent l="38100" t="38100" r="4064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775"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bidi/>
                              <w:spacing w:line="276" w:lineRule="auto"/>
                              <w:rPr>
                                <w:rFonts w:ascii="Acumin Pro" w:eastAsia="Calibri" w:hAnsi="Acumin Pro" w:cs="Acumin Pro"/>
                                <w:b/>
                                <w:color w:val="A73138"/>
                                <w:sz w:val="30"/>
                                <w:szCs w:val="30"/>
                              </w:rPr>
                            </w:pPr>
                            <w:bookmarkStart w:id="4" w:name="_Hlk199157680"/>
                            <w:bookmarkStart w:id="5" w:name="_Hlk199157681"/>
                            <w:r w:rsidRPr="00F866BA">
                              <w:rPr>
                                <w:rFonts w:ascii="Acumin Pro" w:hAnsi="Acumin Pro" w:cs="Acumin Pro"/>
                                <w:b/>
                                <w:bCs/>
                                <w:color w:val="A73138"/>
                                <w:sz w:val="34"/>
                                <w:szCs w:val="34"/>
                                <w:rtl/>
                              </w:rPr>
                              <w:t>أبلغ</w:t>
                            </w:r>
                            <w:r>
                              <w:rPr>
                                <w:rFonts w:ascii="Acumin Pro" w:hAnsi="Acumin Pro" w:cs="Acumin Pro"/>
                                <w:b/>
                                <w:bCs/>
                                <w:color w:val="A73138"/>
                                <w:sz w:val="30"/>
                                <w:szCs w:val="30"/>
                                <w:rtl/>
                              </w:rPr>
                              <w:t xml:space="preserve"> Netsafe </w:t>
                            </w:r>
                          </w:p>
                          <w:p w14:paraId="232A32DE" w14:textId="418D8E29" w:rsidR="00810E8B" w:rsidRPr="00F866BA" w:rsidRDefault="002A3C7F" w:rsidP="0006663C">
                            <w:pPr>
                              <w:bidi/>
                              <w:spacing w:line="276" w:lineRule="auto"/>
                              <w:rPr>
                                <w:rFonts w:ascii="Acumin Pro" w:eastAsia="Calibri" w:hAnsi="Acumin Pro" w:cs="Acumin Pro"/>
                              </w:rPr>
                            </w:pPr>
                            <w:r w:rsidRPr="00F866BA">
                              <w:rPr>
                                <w:rFonts w:ascii="Acumin Pro" w:hAnsi="Acumin Pro" w:cs="Acumin Pro"/>
                                <w:rtl/>
                              </w:rPr>
                              <w:t xml:space="preserve">يمكنك الإبلاغ عن المحتوى الضار إلى Netsafe: </w:t>
                            </w:r>
                            <w:hyperlink r:id="rId24" w:history="1">
                              <w:r w:rsidRPr="00F866BA">
                                <w:rPr>
                                  <w:rStyle w:val="Hyperlink"/>
                                  <w:rFonts w:ascii="Acumin Pro" w:hAnsi="Acumin Pro" w:cs="Acumin Pro"/>
                                  <w:rtl/>
                                </w:rPr>
                                <w:t>إرسال طلب - Netsafe</w:t>
                              </w:r>
                            </w:hyperlink>
                            <w:r w:rsidR="00BC7ABC" w:rsidRPr="00F866BA">
                              <w:rPr>
                                <w:rtl/>
                              </w:rPr>
                              <w:t>.</w:t>
                            </w:r>
                            <w:r w:rsidR="00BC7ABC" w:rsidRPr="00F866BA">
                              <w:rPr>
                                <w:rtl/>
                              </w:rPr>
                              <w:br/>
                            </w:r>
                            <w:r w:rsidRPr="00F866BA">
                              <w:rPr>
                                <w:rFonts w:ascii="Acumin Pro" w:hAnsi="Acumin Pro" w:cs="Acumin Pro"/>
                                <w:rtl/>
                              </w:rPr>
                              <w:t xml:space="preserve">يمكن أن تقدم لك Netsafe أيضا دعم الخبراء، والمشورة والمساعدة بشأن الأمان عبر الإنترنت. </w:t>
                            </w:r>
                            <w:r w:rsidR="0006663C" w:rsidRPr="00F866BA">
                              <w:rPr>
                                <w:rFonts w:ascii="Acumin Pro" w:hAnsi="Acumin Pro" w:cs="Acumin Pro"/>
                                <w:rtl/>
                              </w:rPr>
                              <w:br/>
                            </w:r>
                            <w:r w:rsidRPr="00F866BA">
                              <w:rPr>
                                <w:rFonts w:ascii="Acumin Pro" w:hAnsi="Acumin Pro" w:cs="Acumin Pro"/>
                                <w:rtl/>
                              </w:rPr>
                              <w:t xml:space="preserve">راسلنا بالبريد إلكتروني </w:t>
                            </w:r>
                            <w:hyperlink r:id="rId25" w:history="1">
                              <w:r w:rsidRPr="00F866BA">
                                <w:rPr>
                                  <w:rStyle w:val="Hyperlink"/>
                                  <w:rFonts w:ascii="Acumin Pro" w:hAnsi="Acumin Pro" w:cs="Acumin Pro"/>
                                </w:rPr>
                                <w:t>help@netsafe.org.nz</w:t>
                              </w:r>
                            </w:hyperlink>
                            <w:r w:rsidRPr="00F866BA">
                              <w:rPr>
                                <w:rFonts w:ascii="Acumin Pro" w:hAnsi="Acumin Pro" w:cs="Acumin Pro"/>
                                <w:rtl/>
                              </w:rPr>
                              <w:t xml:space="preserve"> أو ابعث عبارة "Netsafe" برسالة نصية إلى الرقم 4282 للحصول على الدعم. </w:t>
                            </w:r>
                          </w:p>
                          <w:p w14:paraId="618E358B" w14:textId="77777777" w:rsidR="00810E8B" w:rsidRPr="00F866BA" w:rsidRDefault="00810E8B" w:rsidP="00810E8B">
                            <w:pPr>
                              <w:bidi/>
                              <w:spacing w:line="276" w:lineRule="auto"/>
                              <w:rPr>
                                <w:rFonts w:ascii="Acumin Pro" w:eastAsia="Calibri" w:hAnsi="Acumin Pro" w:cs="Acumin Pro"/>
                                <w:b/>
                                <w:color w:val="A73138"/>
                                <w:sz w:val="34"/>
                                <w:szCs w:val="34"/>
                              </w:rPr>
                            </w:pPr>
                            <w:r>
                              <w:rPr>
                                <w:rFonts w:ascii="Acumin Pro" w:hAnsi="Acumin Pro" w:cs="Acumin Pro"/>
                                <w:b/>
                                <w:bCs/>
                                <w:color w:val="A73138"/>
                                <w:sz w:val="30"/>
                                <w:szCs w:val="30"/>
                                <w:rtl/>
                              </w:rPr>
                              <w:br/>
                            </w:r>
                            <w:r w:rsidRPr="00F866BA">
                              <w:rPr>
                                <w:rFonts w:ascii="Acumin Pro" w:hAnsi="Acumin Pro" w:cs="Acumin Pro"/>
                                <w:b/>
                                <w:bCs/>
                                <w:color w:val="A73138"/>
                                <w:sz w:val="34"/>
                                <w:szCs w:val="34"/>
                                <w:rtl/>
                              </w:rPr>
                              <w:t xml:space="preserve">أبلغ الشرطة </w:t>
                            </w:r>
                          </w:p>
                          <w:p w14:paraId="27A8ED77" w14:textId="77777777" w:rsidR="00810E8B" w:rsidRPr="00F866BA" w:rsidRDefault="00810E8B" w:rsidP="00810E8B">
                            <w:pPr>
                              <w:bidi/>
                              <w:spacing w:line="276" w:lineRule="auto"/>
                              <w:rPr>
                                <w:rFonts w:ascii="Acumin Pro" w:eastAsia="Calibri" w:hAnsi="Acumin Pro" w:cs="Acumin Pro"/>
                              </w:rPr>
                            </w:pPr>
                            <w:r w:rsidRPr="00F866BA">
                              <w:rPr>
                                <w:rFonts w:ascii="Acumin Pro" w:hAnsi="Acumin Pro" w:cs="Acumin Pro"/>
                                <w:rtl/>
                              </w:rPr>
                              <w:t xml:space="preserve">إذا كنت في خطر، فاتصل بالشرطة على الفور على الرقم 111. </w:t>
                            </w:r>
                          </w:p>
                          <w:p w14:paraId="16AAAB26" w14:textId="77777777" w:rsidR="00810E8B" w:rsidRPr="00F866BA" w:rsidRDefault="00810E8B" w:rsidP="00810E8B">
                            <w:pPr>
                              <w:bidi/>
                              <w:spacing w:line="276" w:lineRule="auto"/>
                              <w:rPr>
                                <w:rFonts w:ascii="Acumin Pro" w:eastAsia="Calibri" w:hAnsi="Acumin Pro" w:cs="Acumin Pro"/>
                              </w:rPr>
                            </w:pPr>
                            <w:r w:rsidRPr="00F866BA">
                              <w:rPr>
                                <w:rFonts w:ascii="Acumin Pro" w:hAnsi="Acumin Pro" w:cs="Acumin Pro"/>
                                <w:rtl/>
                              </w:rPr>
                              <w:t xml:space="preserve">إذا لم تكن حالة طارئة، يمكنك الاتصال بالشرطة عن طريق: </w:t>
                            </w:r>
                          </w:p>
                          <w:p w14:paraId="2C749E22" w14:textId="77777777" w:rsidR="00810E8B" w:rsidRPr="00F866BA" w:rsidRDefault="00810E8B" w:rsidP="00810E8B">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 xml:space="preserve">استخدام </w:t>
                            </w:r>
                            <w:hyperlink r:id="rId26" w:history="1">
                              <w:r w:rsidRPr="00F866BA">
                                <w:rPr>
                                  <w:rStyle w:val="Hyperlink"/>
                                  <w:rFonts w:ascii="Acumin Pro" w:hAnsi="Acumin Pro" w:cs="Acumin Pro"/>
                                  <w:rtl/>
                                </w:rPr>
                                <w:t>النموذج </w:t>
                              </w:r>
                            </w:hyperlink>
                            <w:r w:rsidRPr="003F523F">
                              <w:rPr>
                                <w:rStyle w:val="Hyperlink"/>
                                <w:rFonts w:ascii="Acumin Pro" w:hAnsi="Acumin Pro" w:cs="Acumin Pro"/>
                                <w:rtl/>
                              </w:rPr>
                              <w:t>105</w:t>
                            </w:r>
                            <w:r w:rsidRPr="003F523F">
                              <w:rPr>
                                <w:rStyle w:val="Hyperlink"/>
                                <w:rtl/>
                              </w:rPr>
                              <w:t xml:space="preserve"> </w:t>
                            </w:r>
                            <w:r w:rsidRPr="003F523F">
                              <w:rPr>
                                <w:rStyle w:val="Hyperlink"/>
                                <w:rFonts w:ascii="Acumin Pro" w:hAnsi="Acumin Pro" w:cs="Acumin Pro"/>
                                <w:rtl/>
                              </w:rPr>
                              <w:t>عبر الإنترنت </w:t>
                            </w:r>
                            <w:r w:rsidRPr="003F523F">
                              <w:rPr>
                                <w:rStyle w:val="Hyperlink"/>
                                <w:rtl/>
                              </w:rPr>
                              <w:t xml:space="preserve"> </w:t>
                            </w:r>
                          </w:p>
                          <w:p w14:paraId="10E34337" w14:textId="77777777" w:rsidR="00810E8B" w:rsidRPr="00F866BA" w:rsidRDefault="00810E8B" w:rsidP="00810E8B">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الاتصال على</w:t>
                            </w:r>
                            <w:r w:rsidRPr="00F866BA">
                              <w:rPr>
                                <w:rFonts w:ascii="Arial" w:hAnsi="Arial" w:cs="Arial"/>
                                <w:rtl/>
                              </w:rPr>
                              <w:t> الرقم </w:t>
                            </w:r>
                            <w:hyperlink r:id="rId27" w:history="1">
                              <w:r w:rsidRPr="00F866BA">
                                <w:rPr>
                                  <w:rStyle w:val="Hyperlink"/>
                                  <w:rFonts w:ascii="Acumin Pro" w:hAnsi="Acumin Pro" w:cs="Acumin Pro"/>
                                </w:rPr>
                                <w:t>105</w:t>
                              </w:r>
                            </w:hyperlink>
                            <w:r w:rsidRPr="00F866BA">
                              <w:rPr>
                                <w:rFonts w:ascii="Arial" w:hAnsi="Arial" w:cs="Arial"/>
                                <w:rtl/>
                              </w:rPr>
                              <w:t> </w:t>
                            </w:r>
                            <w:r w:rsidRPr="00F866BA">
                              <w:rPr>
                                <w:rFonts w:ascii="Acumin Pro" w:hAnsi="Acumin Pro" w:cs="Acumin Pro"/>
                                <w:rtl/>
                              </w:rPr>
                              <w:t xml:space="preserve">من أي هاتف محمول أو أرضي، هذه الخدمة مجانية ومتاحة على الصعيد الوطني، على مدار الساعة. </w:t>
                            </w:r>
                          </w:p>
                          <w:p w14:paraId="799645AE" w14:textId="77777777" w:rsidR="00810E8B" w:rsidRPr="00F866BA" w:rsidRDefault="00810E8B" w:rsidP="00810E8B">
                            <w:pPr>
                              <w:bidi/>
                              <w:spacing w:line="276" w:lineRule="auto"/>
                              <w:rPr>
                                <w:rFonts w:ascii="Acumin Pro" w:eastAsia="Calibri" w:hAnsi="Acumin Pro" w:cs="Acumin Pro"/>
                                <w:b/>
                                <w:bCs/>
                              </w:rPr>
                            </w:pPr>
                            <w:r w:rsidRPr="00F866BA">
                              <w:rPr>
                                <w:rFonts w:ascii="Acumin Pro" w:hAnsi="Acumin Pro" w:cs="Acumin Pro"/>
                                <w:rtl/>
                              </w:rPr>
                              <w:t xml:space="preserve">يطلب النموذج 105 بعضًا من معلوماتك الشخصية لمساعدة الشرطة في التعامل مع بلاغك ومتابعته معك. </w:t>
                            </w:r>
                            <w:r w:rsidRPr="00F866BA">
                              <w:rPr>
                                <w:rFonts w:ascii="Acumin Pro" w:hAnsi="Acumin Pro" w:cs="Acumin Pro"/>
                                <w:b/>
                                <w:bCs/>
                                <w:rtl/>
                              </w:rPr>
                              <w:t>وتستخدم الشرطة هذه المعلومات فقط للأغراض المصرح بها.</w:t>
                            </w:r>
                          </w:p>
                          <w:p w14:paraId="14FC26F7" w14:textId="77777777" w:rsidR="00810E8B" w:rsidRPr="00127C7A" w:rsidRDefault="00810E8B" w:rsidP="00810E8B">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sidRPr="00F866BA">
                              <w:rPr>
                                <w:rFonts w:ascii="Acumin Pro" w:hAnsi="Acumin Pro" w:cs="Acumin Pro"/>
                                <w:b/>
                                <w:bCs/>
                                <w:color w:val="A42F13" w:themeColor="accent2"/>
                                <w:sz w:val="34"/>
                                <w:szCs w:val="34"/>
                                <w:rtl/>
                              </w:rPr>
                              <w:t>الإبلاغ عنه إلى جهاز الاستخبارات الأمنية النيوزيلندي</w:t>
                            </w:r>
                            <w:r>
                              <w:rPr>
                                <w:rFonts w:ascii="Acumin Pro" w:hAnsi="Acumin Pro" w:cs="Acumin Pro"/>
                                <w:b/>
                                <w:bCs/>
                                <w:color w:val="A42F13" w:themeColor="accent2"/>
                                <w:sz w:val="30"/>
                                <w:szCs w:val="30"/>
                                <w:rtl/>
                              </w:rPr>
                              <w:t xml:space="preserve"> NZSIS</w:t>
                            </w:r>
                          </w:p>
                          <w:p w14:paraId="286F83DC" w14:textId="0A311667" w:rsidR="00810E8B" w:rsidRPr="00F866BA" w:rsidRDefault="00810E8B" w:rsidP="00810E8B">
                            <w:pPr>
                              <w:bidi/>
                              <w:spacing w:line="276" w:lineRule="auto"/>
                              <w:rPr>
                                <w:rFonts w:ascii="Acumin Pro" w:hAnsi="Acumin Pro" w:cs="Acumin Pro"/>
                              </w:rPr>
                            </w:pPr>
                            <w:r w:rsidRPr="00F866BA">
                              <w:rPr>
                                <w:rFonts w:ascii="Acumin Pro" w:hAnsi="Acumin Pro" w:cs="Acumin Pro"/>
                                <w:rtl/>
                              </w:rPr>
                              <w:t>إذا كنت تشك في أن دولة أجنبية هي وراء الإساءة والمضايقة، فيمكنك الإبلاغ عن ذلك إلى NZSIS باستخدام</w:t>
                            </w:r>
                            <w:r w:rsidR="00B66FE4">
                              <w:rPr>
                                <w:rFonts w:ascii="Acumin Pro" w:hAnsi="Acumin Pro" w:cs="Acumin Pro" w:hint="cs"/>
                                <w:rtl/>
                              </w:rPr>
                              <w:t xml:space="preserve"> </w:t>
                            </w:r>
                            <w:hyperlink r:id="rId28" w:anchor="pb6zx0vrt4jibuhfjz4cj1dj6" w:tgtFrame="_blank" w:history="1">
                              <w:r w:rsidRPr="00F866BA">
                                <w:rPr>
                                  <w:rStyle w:val="Hyperlink"/>
                                  <w:rFonts w:ascii="Acumin Pro" w:hAnsi="Acumin Pro" w:cs="Acumin Pro"/>
                                  <w:rtl/>
                                </w:rPr>
                                <w:t>نموذجهم الآمن  عبر الإنترنت</w:t>
                              </w:r>
                            </w:hyperlink>
                            <w:r w:rsidRPr="00F866BA">
                              <w:rPr>
                                <w:rFonts w:ascii="Acumin Pro" w:hAnsi="Acumin Pro" w:cs="Acumin Pro"/>
                                <w:rtl/>
                              </w:rPr>
                              <w:t>.</w:t>
                            </w:r>
                            <w:r w:rsidRPr="00F866BA">
                              <w:rPr>
                                <w:rFonts w:ascii="Acumin Pro" w:hAnsi="Acumin Pro" w:cs="Acumin Pro"/>
                                <w:rtl/>
                              </w:rPr>
                              <w:br/>
                            </w:r>
                            <w:r w:rsidRPr="00F866BA">
                              <w:rPr>
                                <w:rFonts w:ascii="Acumin Pro" w:hAnsi="Acumin Pro" w:cs="Acumin Pro"/>
                                <w:rtl/>
                              </w:rPr>
                              <w:br/>
                              <w:t xml:space="preserve">لا يتعين عليك تقديم معلوماتك الشخصية مثل اسمك أو رقم هاتفك أو تفاصيل الاتصال بك إذا كنت لا ترغب في ذلك. يمكنك أيضا ملء النموذج بلغتك الأم. تبقى كل المعلومات التي تقدمها </w:t>
                            </w:r>
                            <w:r w:rsidRPr="00F866BA">
                              <w:rPr>
                                <w:rFonts w:ascii="Acumin Pro" w:hAnsi="Acumin Pro" w:cs="Acumin Pro"/>
                                <w:b/>
                                <w:bCs/>
                                <w:rtl/>
                              </w:rPr>
                              <w:t>سرية وآمنة.</w:t>
                            </w:r>
                            <w:r w:rsidRPr="00F866BA">
                              <w:rPr>
                                <w:rFonts w:ascii="Acumin Pro" w:hAnsi="Acumin Pro" w:cs="Acumin Pro"/>
                                <w:rtl/>
                              </w:rPr>
                              <w:br/>
                            </w:r>
                            <w:r w:rsidRPr="00F866BA">
                              <w:rPr>
                                <w:rFonts w:ascii="Acumin Pro" w:hAnsi="Acumin Pro" w:cs="Acumin Pro"/>
                                <w:rtl/>
                              </w:rPr>
                              <w:br/>
                              <w:t>إذا كنت ترغب في التحدث إلى شخص ما لدى NZSIS، فيمكنك الاتصال به</w:t>
                            </w:r>
                            <w:r w:rsidR="00F866BA">
                              <w:rPr>
                                <w:rFonts w:ascii="Acumin Pro" w:hAnsi="Acumin Pro" w:cs="Acumin Pro"/>
                                <w:lang w:val="en-US"/>
                              </w:rPr>
                              <w:br/>
                            </w:r>
                            <w:r w:rsidRPr="00F866BA">
                              <w:rPr>
                                <w:rFonts w:ascii="Acumin Pro" w:hAnsi="Acumin Pro" w:cs="Acumin Pro"/>
                                <w:rtl/>
                              </w:rPr>
                              <w:t xml:space="preserve"> </w:t>
                            </w:r>
                            <w:hyperlink r:id="rId29" w:history="1">
                              <w:r w:rsidRPr="008E7891">
                                <w:rPr>
                                  <w:rtl/>
                                </w:rPr>
                                <w:t>على</w:t>
                              </w:r>
                              <w:r w:rsidRPr="00F866BA">
                                <w:rPr>
                                  <w:rStyle w:val="Hyperlink"/>
                                  <w:rFonts w:ascii="Acumin Pro" w:hAnsi="Acumin Pro" w:cs="Acumin Pro"/>
                                  <w:rtl/>
                                </w:rPr>
                                <w:t xml:space="preserve"> ‎+64 4 472 6170 </w:t>
                              </w:r>
                            </w:hyperlink>
                            <w:r w:rsidRPr="00F866BA">
                              <w:rPr>
                                <w:rFonts w:ascii="Acumin Pro" w:hAnsi="Acumin Pro" w:cs="Acumin Pro"/>
                                <w:rtl/>
                              </w:rPr>
                              <w:t xml:space="preserve">أو </w:t>
                            </w:r>
                            <w:hyperlink r:id="rId30" w:history="1">
                              <w:r w:rsidRPr="00F866BA">
                                <w:rPr>
                                  <w:rStyle w:val="Hyperlink"/>
                                  <w:rFonts w:ascii="Acumin Pro" w:hAnsi="Acumin Pro" w:cs="Acumin Pro"/>
                                </w:rPr>
                                <w:t xml:space="preserve">‎0800 747 2240 </w:t>
                              </w:r>
                            </w:hyperlink>
                            <w:bookmarkEnd w:id="4"/>
                            <w:bookmarkEnd w:id="5"/>
                            <w:r w:rsidR="008E7891">
                              <w:rPr>
                                <w:rFonts w:hint="cs"/>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9pt;margin-top:-.25pt;width:475.35pt;height:63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775,8126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" adj="-11796480,,5400" path="m1006149,l6036775,r,l6036775,7119946v,555681,-450468,1006149,-1006149,1006149l,8126095r,l,1006149c,450468,450468,,1006149,xe" fillcolor="#a73138" strokecolor="#a73138" strokeweight="6pt">
                <v:fill opacity="13107f"/>
                <v:stroke joinstyle="miter"/>
                <v:formulas/>
                <v:path arrowok="t" o:connecttype="custom" o:connectlocs="1006149,0;6036775,0;6036775,0;6036775,7119946;5030626,8126095;0,8126095;0,8126095;0,1006149;1006149,0" o:connectangles="0,0,0,0,0,0,0,0,0" textboxrect="0,0,6036775,8126095"/>
                <v:textbox>
                  <w:txbxContent>
                    <w:p w14:paraId="2AF890B8" w14:textId="77777777" w:rsidR="00810E8B" w:rsidRPr="00A46669" w:rsidRDefault="00810E8B" w:rsidP="00810E8B">
                      <w:pPr>
                        <w:bidi/>
                        <w:spacing w:line="276" w:lineRule="auto"/>
                        <w:rPr>
                          <w:rFonts w:ascii="Acumin Pro" w:eastAsia="Calibri" w:hAnsi="Acumin Pro" w:cs="Acumin Pro"/>
                          <w:b/>
                          <w:color w:val="A73138"/>
                          <w:sz w:val="30"/>
                          <w:szCs w:val="30"/>
                        </w:rPr>
                      </w:pPr>
                      <w:bookmarkStart w:id="9" w:name="_Hlk199157680"/>
                      <w:bookmarkStart w:id="10" w:name="_Hlk199157681"/>
                      <w:r w:rsidRPr="00F866BA">
                        <w:rPr>
                          <w:rFonts w:ascii="Acumin Pro" w:hAnsi="Acumin Pro" w:cs="Acumin Pro"/>
                          <w:b/>
                          <w:bCs/>
                          <w:color w:val="A73138"/>
                          <w:sz w:val="34"/>
                          <w:szCs w:val="34"/>
                          <w:rtl/>
                        </w:rPr>
                        <w:t>أبلغ</w:t>
                      </w:r>
                      <w:r>
                        <w:rPr>
                          <w:rFonts w:ascii="Acumin Pro" w:hAnsi="Acumin Pro" w:cs="Acumin Pro"/>
                          <w:b/>
                          <w:bCs/>
                          <w:color w:val="A73138"/>
                          <w:sz w:val="30"/>
                          <w:szCs w:val="30"/>
                          <w:rtl/>
                        </w:rPr>
                        <w:t xml:space="preserve"> Netsafe </w:t>
                      </w:r>
                    </w:p>
                    <w:p w14:paraId="232A32DE" w14:textId="418D8E29" w:rsidR="00810E8B" w:rsidRPr="00F866BA" w:rsidRDefault="002A3C7F" w:rsidP="0006663C">
                      <w:pPr>
                        <w:bidi/>
                        <w:spacing w:line="276" w:lineRule="auto"/>
                        <w:rPr>
                          <w:rFonts w:ascii="Acumin Pro" w:eastAsia="Calibri" w:hAnsi="Acumin Pro" w:cs="Acumin Pro"/>
                        </w:rPr>
                      </w:pPr>
                      <w:r w:rsidRPr="00F866BA">
                        <w:rPr>
                          <w:rFonts w:ascii="Acumin Pro" w:hAnsi="Acumin Pro" w:cs="Acumin Pro"/>
                          <w:rtl/>
                        </w:rPr>
                        <w:t xml:space="preserve">يمكنك الإبلاغ عن المحتوى الضار إلى Netsafe: </w:t>
                      </w:r>
                      <w:hyperlink r:id="rId31" w:history="1">
                        <w:r w:rsidRPr="00F866BA">
                          <w:rPr>
                            <w:rStyle w:val="Hyperlink"/>
                            <w:rFonts w:ascii="Acumin Pro" w:hAnsi="Acumin Pro" w:cs="Acumin Pro"/>
                            <w:rtl/>
                          </w:rPr>
                          <w:t>إرسال طلب - Netsafe</w:t>
                        </w:r>
                      </w:hyperlink>
                      <w:r w:rsidR="00BC7ABC" w:rsidRPr="00F866BA">
                        <w:rPr>
                          <w:rtl/>
                        </w:rPr>
                        <w:t>.</w:t>
                      </w:r>
                      <w:r w:rsidR="00BC7ABC" w:rsidRPr="00F866BA">
                        <w:rPr>
                          <w:rtl/>
                        </w:rPr>
                        <w:br/>
                      </w:r>
                      <w:r w:rsidRPr="00F866BA">
                        <w:rPr>
                          <w:rFonts w:ascii="Acumin Pro" w:hAnsi="Acumin Pro" w:cs="Acumin Pro"/>
                          <w:rtl/>
                        </w:rPr>
                        <w:t xml:space="preserve">يمكن أن تقدم لك Netsafe أيضا دعم الخبراء، والمشورة والمساعدة بشأن الأمان عبر الإنترنت. </w:t>
                      </w:r>
                      <w:r w:rsidR="0006663C" w:rsidRPr="00F866BA">
                        <w:rPr>
                          <w:rFonts w:ascii="Acumin Pro" w:hAnsi="Acumin Pro" w:cs="Acumin Pro"/>
                          <w:rtl/>
                        </w:rPr>
                        <w:br/>
                      </w:r>
                      <w:r w:rsidRPr="00F866BA">
                        <w:rPr>
                          <w:rFonts w:ascii="Acumin Pro" w:hAnsi="Acumin Pro" w:cs="Acumin Pro"/>
                          <w:rtl/>
                        </w:rPr>
                        <w:t xml:space="preserve">راسلنا بالبريد إلكتروني </w:t>
                      </w:r>
                      <w:hyperlink r:id="rId32" w:history="1">
                        <w:r w:rsidRPr="00F866BA">
                          <w:rPr>
                            <w:rStyle w:val="Hyperlink"/>
                            <w:rFonts w:ascii="Acumin Pro" w:hAnsi="Acumin Pro" w:cs="Acumin Pro"/>
                          </w:rPr>
                          <w:t>help@netsafe.org.nz</w:t>
                        </w:r>
                      </w:hyperlink>
                      <w:r w:rsidRPr="00F866BA">
                        <w:rPr>
                          <w:rFonts w:ascii="Acumin Pro" w:hAnsi="Acumin Pro" w:cs="Acumin Pro"/>
                          <w:rtl/>
                        </w:rPr>
                        <w:t xml:space="preserve"> أو ابعث عبارة "Netsafe" برسالة نصية إلى الرقم 4282 للحصول على الدعم. </w:t>
                      </w:r>
                    </w:p>
                    <w:p w14:paraId="618E358B" w14:textId="77777777" w:rsidR="00810E8B" w:rsidRPr="00F866BA" w:rsidRDefault="00810E8B" w:rsidP="00810E8B">
                      <w:pPr>
                        <w:bidi/>
                        <w:spacing w:line="276" w:lineRule="auto"/>
                        <w:rPr>
                          <w:rFonts w:ascii="Acumin Pro" w:eastAsia="Calibri" w:hAnsi="Acumin Pro" w:cs="Acumin Pro"/>
                          <w:b/>
                          <w:color w:val="A73138"/>
                          <w:sz w:val="34"/>
                          <w:szCs w:val="34"/>
                        </w:rPr>
                      </w:pPr>
                      <w:r>
                        <w:rPr>
                          <w:rFonts w:ascii="Acumin Pro" w:hAnsi="Acumin Pro" w:cs="Acumin Pro"/>
                          <w:b/>
                          <w:bCs/>
                          <w:color w:val="A73138"/>
                          <w:sz w:val="30"/>
                          <w:szCs w:val="30"/>
                          <w:rtl/>
                        </w:rPr>
                        <w:br/>
                      </w:r>
                      <w:r w:rsidRPr="00F866BA">
                        <w:rPr>
                          <w:rFonts w:ascii="Acumin Pro" w:hAnsi="Acumin Pro" w:cs="Acumin Pro"/>
                          <w:b/>
                          <w:bCs/>
                          <w:color w:val="A73138"/>
                          <w:sz w:val="34"/>
                          <w:szCs w:val="34"/>
                          <w:rtl/>
                        </w:rPr>
                        <w:t xml:space="preserve">أبلغ الشرطة </w:t>
                      </w:r>
                    </w:p>
                    <w:p w14:paraId="27A8ED77" w14:textId="77777777" w:rsidR="00810E8B" w:rsidRPr="00F866BA" w:rsidRDefault="00810E8B" w:rsidP="00810E8B">
                      <w:pPr>
                        <w:bidi/>
                        <w:spacing w:line="276" w:lineRule="auto"/>
                        <w:rPr>
                          <w:rFonts w:ascii="Acumin Pro" w:eastAsia="Calibri" w:hAnsi="Acumin Pro" w:cs="Acumin Pro"/>
                        </w:rPr>
                      </w:pPr>
                      <w:r w:rsidRPr="00F866BA">
                        <w:rPr>
                          <w:rFonts w:ascii="Acumin Pro" w:hAnsi="Acumin Pro" w:cs="Acumin Pro"/>
                          <w:rtl/>
                        </w:rPr>
                        <w:t xml:space="preserve">إذا كنت في خطر، فاتصل بالشرطة على الفور على الرقم 111. </w:t>
                      </w:r>
                    </w:p>
                    <w:p w14:paraId="16AAAB26" w14:textId="77777777" w:rsidR="00810E8B" w:rsidRPr="00F866BA" w:rsidRDefault="00810E8B" w:rsidP="00810E8B">
                      <w:pPr>
                        <w:bidi/>
                        <w:spacing w:line="276" w:lineRule="auto"/>
                        <w:rPr>
                          <w:rFonts w:ascii="Acumin Pro" w:eastAsia="Calibri" w:hAnsi="Acumin Pro" w:cs="Acumin Pro"/>
                        </w:rPr>
                      </w:pPr>
                      <w:r w:rsidRPr="00F866BA">
                        <w:rPr>
                          <w:rFonts w:ascii="Acumin Pro" w:hAnsi="Acumin Pro" w:cs="Acumin Pro"/>
                          <w:rtl/>
                        </w:rPr>
                        <w:t xml:space="preserve">إذا لم تكن حالة طارئة، يمكنك الاتصال بالشرطة عن طريق: </w:t>
                      </w:r>
                    </w:p>
                    <w:p w14:paraId="2C749E22" w14:textId="77777777" w:rsidR="00810E8B" w:rsidRPr="00F866BA" w:rsidRDefault="00810E8B" w:rsidP="00810E8B">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 xml:space="preserve">استخدام </w:t>
                      </w:r>
                      <w:hyperlink r:id="rId33" w:history="1">
                        <w:r w:rsidRPr="00F866BA">
                          <w:rPr>
                            <w:rStyle w:val="Hyperlink"/>
                            <w:rFonts w:ascii="Acumin Pro" w:hAnsi="Acumin Pro" w:cs="Acumin Pro"/>
                            <w:rtl/>
                          </w:rPr>
                          <w:t>النموذج </w:t>
                        </w:r>
                      </w:hyperlink>
                      <w:r w:rsidRPr="003F523F">
                        <w:rPr>
                          <w:rStyle w:val="Hyperlink"/>
                          <w:rFonts w:ascii="Acumin Pro" w:hAnsi="Acumin Pro" w:cs="Acumin Pro"/>
                          <w:rtl/>
                        </w:rPr>
                        <w:t>105</w:t>
                      </w:r>
                      <w:r w:rsidRPr="003F523F">
                        <w:rPr>
                          <w:rStyle w:val="Hyperlink"/>
                          <w:rtl/>
                        </w:rPr>
                        <w:t xml:space="preserve"> </w:t>
                      </w:r>
                      <w:r w:rsidRPr="003F523F">
                        <w:rPr>
                          <w:rStyle w:val="Hyperlink"/>
                          <w:rFonts w:ascii="Acumin Pro" w:hAnsi="Acumin Pro" w:cs="Acumin Pro"/>
                          <w:rtl/>
                        </w:rPr>
                        <w:t>عبر الإنترنت </w:t>
                      </w:r>
                      <w:r w:rsidRPr="003F523F">
                        <w:rPr>
                          <w:rStyle w:val="Hyperlink"/>
                          <w:rtl/>
                        </w:rPr>
                        <w:t xml:space="preserve"> </w:t>
                      </w:r>
                    </w:p>
                    <w:p w14:paraId="10E34337" w14:textId="77777777" w:rsidR="00810E8B" w:rsidRPr="00F866BA" w:rsidRDefault="00810E8B" w:rsidP="00810E8B">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الاتصال على</w:t>
                      </w:r>
                      <w:r w:rsidRPr="00F866BA">
                        <w:rPr>
                          <w:rFonts w:ascii="Arial" w:hAnsi="Arial" w:cs="Arial"/>
                          <w:rtl/>
                        </w:rPr>
                        <w:t> الرقم </w:t>
                      </w:r>
                      <w:hyperlink r:id="rId34" w:history="1">
                        <w:r w:rsidRPr="00F866BA">
                          <w:rPr>
                            <w:rStyle w:val="Hyperlink"/>
                            <w:rFonts w:ascii="Acumin Pro" w:hAnsi="Acumin Pro" w:cs="Acumin Pro"/>
                          </w:rPr>
                          <w:t>105</w:t>
                        </w:r>
                      </w:hyperlink>
                      <w:r w:rsidRPr="00F866BA">
                        <w:rPr>
                          <w:rFonts w:ascii="Arial" w:hAnsi="Arial" w:cs="Arial"/>
                          <w:rtl/>
                        </w:rPr>
                        <w:t> </w:t>
                      </w:r>
                      <w:r w:rsidRPr="00F866BA">
                        <w:rPr>
                          <w:rFonts w:ascii="Acumin Pro" w:hAnsi="Acumin Pro" w:cs="Acumin Pro"/>
                          <w:rtl/>
                        </w:rPr>
                        <w:t xml:space="preserve">من أي هاتف محمول أو أرضي، هذه الخدمة مجانية ومتاحة على الصعيد الوطني، على مدار الساعة. </w:t>
                      </w:r>
                    </w:p>
                    <w:p w14:paraId="799645AE" w14:textId="77777777" w:rsidR="00810E8B" w:rsidRPr="00F866BA" w:rsidRDefault="00810E8B" w:rsidP="00810E8B">
                      <w:pPr>
                        <w:bidi/>
                        <w:spacing w:line="276" w:lineRule="auto"/>
                        <w:rPr>
                          <w:rFonts w:ascii="Acumin Pro" w:eastAsia="Calibri" w:hAnsi="Acumin Pro" w:cs="Acumin Pro"/>
                          <w:b/>
                          <w:bCs/>
                        </w:rPr>
                      </w:pPr>
                      <w:r w:rsidRPr="00F866BA">
                        <w:rPr>
                          <w:rFonts w:ascii="Acumin Pro" w:hAnsi="Acumin Pro" w:cs="Acumin Pro"/>
                          <w:rtl/>
                        </w:rPr>
                        <w:t xml:space="preserve">يطلب النموذج 105 بعضًا من معلوماتك الشخصية لمساعدة الشرطة في التعامل مع بلاغك ومتابعته معك. </w:t>
                      </w:r>
                      <w:r w:rsidRPr="00F866BA">
                        <w:rPr>
                          <w:rFonts w:ascii="Acumin Pro" w:hAnsi="Acumin Pro" w:cs="Acumin Pro"/>
                          <w:b/>
                          <w:bCs/>
                          <w:rtl/>
                        </w:rPr>
                        <w:t>وتستخدم الشرطة هذه المعلومات فقط للأغراض المصرح بها.</w:t>
                      </w:r>
                    </w:p>
                    <w:p w14:paraId="14FC26F7" w14:textId="77777777" w:rsidR="00810E8B" w:rsidRPr="00127C7A" w:rsidRDefault="00810E8B" w:rsidP="00810E8B">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sidRPr="00F866BA">
                        <w:rPr>
                          <w:rFonts w:ascii="Acumin Pro" w:hAnsi="Acumin Pro" w:cs="Acumin Pro"/>
                          <w:b/>
                          <w:bCs/>
                          <w:color w:val="A42F13" w:themeColor="accent2"/>
                          <w:sz w:val="34"/>
                          <w:szCs w:val="34"/>
                          <w:rtl/>
                        </w:rPr>
                        <w:t>الإبلاغ عنه إلى جهاز الاستخبارات الأمنية النيوزيلندي</w:t>
                      </w:r>
                      <w:r>
                        <w:rPr>
                          <w:rFonts w:ascii="Acumin Pro" w:hAnsi="Acumin Pro" w:cs="Acumin Pro"/>
                          <w:b/>
                          <w:bCs/>
                          <w:color w:val="A42F13" w:themeColor="accent2"/>
                          <w:sz w:val="30"/>
                          <w:szCs w:val="30"/>
                          <w:rtl/>
                        </w:rPr>
                        <w:t xml:space="preserve"> NZSIS</w:t>
                      </w:r>
                    </w:p>
                    <w:p w14:paraId="286F83DC" w14:textId="0A311667" w:rsidR="00810E8B" w:rsidRPr="00F866BA" w:rsidRDefault="00810E8B" w:rsidP="00810E8B">
                      <w:pPr>
                        <w:bidi/>
                        <w:spacing w:line="276" w:lineRule="auto"/>
                        <w:rPr>
                          <w:rFonts w:ascii="Acumin Pro" w:hAnsi="Acumin Pro" w:cs="Acumin Pro"/>
                        </w:rPr>
                      </w:pPr>
                      <w:r w:rsidRPr="00F866BA">
                        <w:rPr>
                          <w:rFonts w:ascii="Acumin Pro" w:hAnsi="Acumin Pro" w:cs="Acumin Pro"/>
                          <w:rtl/>
                        </w:rPr>
                        <w:t>إذا كنت تشك في أن دولة أجنبية هي وراء الإساءة والمضايقة، فيمكنك الإبلاغ عن ذلك إلى NZSIS باستخدام</w:t>
                      </w:r>
                      <w:r w:rsidR="00B66FE4">
                        <w:rPr>
                          <w:rFonts w:ascii="Acumin Pro" w:hAnsi="Acumin Pro" w:cs="Acumin Pro" w:hint="cs"/>
                          <w:rtl/>
                        </w:rPr>
                        <w:t xml:space="preserve"> </w:t>
                      </w:r>
                      <w:hyperlink r:id="rId35" w:anchor="pb6zx0vrt4jibuhfjz4cj1dj6" w:tgtFrame="_blank" w:history="1">
                        <w:r w:rsidRPr="00F866BA">
                          <w:rPr>
                            <w:rStyle w:val="Hyperlink"/>
                            <w:rFonts w:ascii="Acumin Pro" w:hAnsi="Acumin Pro" w:cs="Acumin Pro"/>
                            <w:rtl/>
                          </w:rPr>
                          <w:t>نموذجهم الآمن  عبر الإنترنت</w:t>
                        </w:r>
                      </w:hyperlink>
                      <w:r w:rsidRPr="00F866BA">
                        <w:rPr>
                          <w:rFonts w:ascii="Acumin Pro" w:hAnsi="Acumin Pro" w:cs="Acumin Pro"/>
                          <w:rtl/>
                        </w:rPr>
                        <w:t>.</w:t>
                      </w:r>
                      <w:r w:rsidRPr="00F866BA">
                        <w:rPr>
                          <w:rFonts w:ascii="Acumin Pro" w:hAnsi="Acumin Pro" w:cs="Acumin Pro"/>
                          <w:rtl/>
                        </w:rPr>
                        <w:br/>
                      </w:r>
                      <w:r w:rsidRPr="00F866BA">
                        <w:rPr>
                          <w:rFonts w:ascii="Acumin Pro" w:hAnsi="Acumin Pro" w:cs="Acumin Pro"/>
                          <w:rtl/>
                        </w:rPr>
                        <w:br/>
                        <w:t xml:space="preserve">لا يتعين عليك تقديم معلوماتك الشخصية مثل اسمك أو رقم هاتفك أو تفاصيل الاتصال بك إذا كنت لا ترغب في ذلك. يمكنك أيضا ملء النموذج بلغتك الأم. تبقى كل المعلومات التي تقدمها </w:t>
                      </w:r>
                      <w:r w:rsidRPr="00F866BA">
                        <w:rPr>
                          <w:rFonts w:ascii="Acumin Pro" w:hAnsi="Acumin Pro" w:cs="Acumin Pro"/>
                          <w:b/>
                          <w:bCs/>
                          <w:rtl/>
                        </w:rPr>
                        <w:t>سرية وآمنة.</w:t>
                      </w:r>
                      <w:r w:rsidRPr="00F866BA">
                        <w:rPr>
                          <w:rFonts w:ascii="Acumin Pro" w:hAnsi="Acumin Pro" w:cs="Acumin Pro"/>
                          <w:rtl/>
                        </w:rPr>
                        <w:br/>
                      </w:r>
                      <w:r w:rsidRPr="00F866BA">
                        <w:rPr>
                          <w:rFonts w:ascii="Acumin Pro" w:hAnsi="Acumin Pro" w:cs="Acumin Pro"/>
                          <w:rtl/>
                        </w:rPr>
                        <w:br/>
                        <w:t>إذا كنت ترغب في التحدث إلى شخص ما لدى NZSIS، فيمكنك الاتصال به</w:t>
                      </w:r>
                      <w:r w:rsidR="00F866BA">
                        <w:rPr>
                          <w:rFonts w:ascii="Acumin Pro" w:hAnsi="Acumin Pro" w:cs="Acumin Pro"/>
                          <w:lang w:val="en-US"/>
                        </w:rPr>
                        <w:br/>
                      </w:r>
                      <w:r w:rsidRPr="00F866BA">
                        <w:rPr>
                          <w:rFonts w:ascii="Acumin Pro" w:hAnsi="Acumin Pro" w:cs="Acumin Pro"/>
                          <w:rtl/>
                        </w:rPr>
                        <w:t xml:space="preserve"> </w:t>
                      </w:r>
                      <w:hyperlink r:id="rId36" w:history="1">
                        <w:r w:rsidRPr="008E7891">
                          <w:rPr>
                            <w:rtl/>
                          </w:rPr>
                          <w:t>على</w:t>
                        </w:r>
                        <w:r w:rsidRPr="00F866BA">
                          <w:rPr>
                            <w:rStyle w:val="Hyperlink"/>
                            <w:rFonts w:ascii="Acumin Pro" w:hAnsi="Acumin Pro" w:cs="Acumin Pro"/>
                            <w:rtl/>
                          </w:rPr>
                          <w:t xml:space="preserve"> ‎+64 4 472 6170 </w:t>
                        </w:r>
                      </w:hyperlink>
                      <w:r w:rsidRPr="00F866BA">
                        <w:rPr>
                          <w:rFonts w:ascii="Acumin Pro" w:hAnsi="Acumin Pro" w:cs="Acumin Pro"/>
                          <w:rtl/>
                        </w:rPr>
                        <w:t xml:space="preserve">أو </w:t>
                      </w:r>
                      <w:hyperlink r:id="rId37" w:history="1">
                        <w:r w:rsidRPr="00F866BA">
                          <w:rPr>
                            <w:rStyle w:val="Hyperlink"/>
                            <w:rFonts w:ascii="Acumin Pro" w:hAnsi="Acumin Pro" w:cs="Acumin Pro"/>
                          </w:rPr>
                          <w:t xml:space="preserve">‎0800 747 2240 </w:t>
                        </w:r>
                      </w:hyperlink>
                      <w:bookmarkEnd w:id="9"/>
                      <w:bookmarkEnd w:id="10"/>
                      <w:r w:rsidR="008E7891">
                        <w:rPr>
                          <w:rFonts w:hint="cs"/>
                          <w:rtl/>
                        </w:rPr>
                        <w:t>.</w:t>
                      </w:r>
                    </w:p>
                  </w:txbxContent>
                </v:textbox>
                <w10:wrap anchorx="margin"/>
              </v:shape>
            </w:pict>
          </mc:Fallback>
        </mc:AlternateContent>
      </w:r>
      <w:r w:rsidRPr="00810F27">
        <w:rPr>
          <w:noProof/>
          <w:sz w:val="28"/>
          <w:szCs w:val="28"/>
        </w:rPr>
        <w:drawing>
          <wp:anchor distT="0" distB="0" distL="114300" distR="114300" simplePos="0" relativeHeight="251658244" behindDoc="1" locked="0" layoutInCell="1" allowOverlap="1" wp14:anchorId="10F0091F" wp14:editId="3C760224">
            <wp:simplePos x="0" y="0"/>
            <wp:positionH relativeFrom="leftMargin">
              <wp:posOffset>6272139</wp:posOffset>
            </wp:positionH>
            <wp:positionV relativeFrom="paragraph">
              <wp:posOffset>-610186</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62296" w14:textId="55FC2346" w:rsidR="00DA5324" w:rsidRPr="00F866BA" w:rsidRDefault="00DA5324" w:rsidP="00DA5324">
      <w:pPr>
        <w:keepLines w:val="0"/>
        <w:rPr>
          <w:rFonts w:ascii="Acumin Pro" w:hAnsi="Acumin Pro" w:cs="Acumin Pro"/>
          <w:sz w:val="22"/>
          <w:szCs w:val="22"/>
        </w:rPr>
      </w:pPr>
    </w:p>
    <w:p w14:paraId="2E1E1BAF" w14:textId="587C0147" w:rsidR="00DA5324" w:rsidRPr="00F866BA" w:rsidRDefault="00DA5324" w:rsidP="00854CBA">
      <w:pPr>
        <w:spacing w:line="276" w:lineRule="auto"/>
        <w:rPr>
          <w:rStyle w:val="Heading1Char"/>
          <w:rFonts w:ascii="Acumin Pro" w:hAnsi="Acumin Pro" w:cs="Acumin Pro"/>
          <w:color w:val="00908B"/>
          <w:sz w:val="36"/>
          <w:szCs w:val="36"/>
        </w:rPr>
      </w:pPr>
    </w:p>
    <w:p w14:paraId="59F20B55" w14:textId="77777777" w:rsidR="00DA5324" w:rsidRPr="00F866BA" w:rsidRDefault="00DA5324" w:rsidP="00854CBA">
      <w:pPr>
        <w:spacing w:line="276" w:lineRule="auto"/>
        <w:rPr>
          <w:rStyle w:val="Heading1Char"/>
          <w:rFonts w:ascii="Acumin Pro" w:hAnsi="Acumin Pro" w:cs="Acumin Pro"/>
          <w:color w:val="00908B"/>
          <w:sz w:val="36"/>
          <w:szCs w:val="36"/>
        </w:rPr>
      </w:pPr>
    </w:p>
    <w:p w14:paraId="49795C22" w14:textId="77777777" w:rsidR="00DA5324" w:rsidRPr="00F866BA" w:rsidRDefault="00DA5324" w:rsidP="00854CBA">
      <w:pPr>
        <w:spacing w:line="276" w:lineRule="auto"/>
        <w:rPr>
          <w:rStyle w:val="Heading1Char"/>
          <w:rFonts w:ascii="Acumin Pro" w:hAnsi="Acumin Pro" w:cs="Acumin Pro"/>
          <w:color w:val="00908B"/>
          <w:sz w:val="36"/>
          <w:szCs w:val="36"/>
        </w:rPr>
      </w:pPr>
    </w:p>
    <w:p w14:paraId="05812915" w14:textId="77777777" w:rsidR="00DA5324" w:rsidRPr="00F866BA" w:rsidRDefault="00DA5324" w:rsidP="00854CBA">
      <w:pPr>
        <w:spacing w:line="276" w:lineRule="auto"/>
        <w:rPr>
          <w:rStyle w:val="Heading1Char"/>
          <w:rFonts w:ascii="Acumin Pro" w:hAnsi="Acumin Pro" w:cs="Acumin Pro"/>
          <w:color w:val="00908B"/>
          <w:sz w:val="36"/>
          <w:szCs w:val="36"/>
        </w:rPr>
      </w:pPr>
    </w:p>
    <w:p w14:paraId="1032526A" w14:textId="77777777" w:rsidR="00DA5324" w:rsidRPr="00F866BA" w:rsidRDefault="00DA5324" w:rsidP="00854CBA">
      <w:pPr>
        <w:spacing w:line="276" w:lineRule="auto"/>
        <w:rPr>
          <w:rStyle w:val="Heading1Char"/>
          <w:rFonts w:ascii="Acumin Pro" w:hAnsi="Acumin Pro" w:cs="Acumin Pro"/>
          <w:color w:val="00908B"/>
          <w:sz w:val="36"/>
          <w:szCs w:val="36"/>
        </w:rPr>
      </w:pPr>
    </w:p>
    <w:p w14:paraId="3DA564E5" w14:textId="25A5D907" w:rsidR="00DA5324" w:rsidRPr="00F866BA" w:rsidRDefault="00DA5324" w:rsidP="00854CBA">
      <w:pPr>
        <w:spacing w:line="276" w:lineRule="auto"/>
        <w:rPr>
          <w:rStyle w:val="Heading1Char"/>
          <w:rFonts w:ascii="Acumin Pro" w:hAnsi="Acumin Pro" w:cs="Acumin Pro"/>
          <w:color w:val="00908B"/>
          <w:sz w:val="36"/>
          <w:szCs w:val="36"/>
        </w:rPr>
      </w:pPr>
    </w:p>
    <w:p w14:paraId="167947A7" w14:textId="7F07A454" w:rsidR="00DA5324" w:rsidRPr="00F866BA" w:rsidRDefault="00DA5324" w:rsidP="00854CBA">
      <w:pPr>
        <w:spacing w:line="276" w:lineRule="auto"/>
        <w:rPr>
          <w:rStyle w:val="Heading1Char"/>
          <w:rFonts w:ascii="Acumin Pro" w:hAnsi="Acumin Pro" w:cs="Acumin Pro"/>
          <w:color w:val="00908B"/>
          <w:sz w:val="36"/>
          <w:szCs w:val="36"/>
        </w:rPr>
      </w:pPr>
    </w:p>
    <w:p w14:paraId="5F883B82" w14:textId="3E86FCF9" w:rsidR="007C5237" w:rsidRPr="00F866BA" w:rsidRDefault="007C5237" w:rsidP="00A03E82">
      <w:pPr>
        <w:keepLines w:val="0"/>
        <w:rPr>
          <w:rFonts w:ascii="Acumin Pro" w:hAnsi="Acumin Pro" w:cs="Acumin Pro"/>
          <w:sz w:val="22"/>
          <w:szCs w:val="22"/>
        </w:rPr>
      </w:pPr>
    </w:p>
    <w:p w14:paraId="049CCCEF" w14:textId="2E95C60C" w:rsidR="00F34793" w:rsidRPr="00F866BA" w:rsidRDefault="00F34793" w:rsidP="00A03E82">
      <w:pPr>
        <w:keepLines w:val="0"/>
        <w:rPr>
          <w:rFonts w:ascii="Acumin Pro" w:hAnsi="Acumin Pro" w:cs="Acumin Pro"/>
          <w:sz w:val="22"/>
          <w:szCs w:val="22"/>
        </w:rPr>
      </w:pPr>
    </w:p>
    <w:p w14:paraId="7A4CAD88" w14:textId="13EF49C6" w:rsidR="00F34793" w:rsidRPr="00F866BA" w:rsidRDefault="00F34793" w:rsidP="00A03E82">
      <w:pPr>
        <w:keepLines w:val="0"/>
        <w:rPr>
          <w:rFonts w:ascii="Acumin Pro" w:hAnsi="Acumin Pro" w:cs="Acumin Pro"/>
          <w:sz w:val="22"/>
          <w:szCs w:val="22"/>
        </w:rPr>
      </w:pPr>
    </w:p>
    <w:p w14:paraId="21325201" w14:textId="34EBB4DF" w:rsidR="00F34793" w:rsidRPr="00F866BA" w:rsidRDefault="00F34793" w:rsidP="00A03E82">
      <w:pPr>
        <w:keepLines w:val="0"/>
        <w:rPr>
          <w:rFonts w:ascii="Acumin Pro" w:hAnsi="Acumin Pro" w:cs="Acumin Pro"/>
          <w:sz w:val="22"/>
          <w:szCs w:val="22"/>
        </w:rPr>
      </w:pPr>
    </w:p>
    <w:p w14:paraId="3C0BE16D" w14:textId="29BEC9FE" w:rsidR="00F34793" w:rsidRPr="00F866BA" w:rsidRDefault="00F34793" w:rsidP="00A03E82">
      <w:pPr>
        <w:keepLines w:val="0"/>
        <w:rPr>
          <w:rFonts w:ascii="Acumin Pro" w:hAnsi="Acumin Pro" w:cs="Acumin Pro"/>
          <w:sz w:val="22"/>
          <w:szCs w:val="22"/>
        </w:rPr>
      </w:pPr>
    </w:p>
    <w:p w14:paraId="1067D5CA" w14:textId="54D5A57A" w:rsidR="00F34793" w:rsidRPr="00F866BA" w:rsidRDefault="00F34793" w:rsidP="00A03E82">
      <w:pPr>
        <w:keepLines w:val="0"/>
        <w:rPr>
          <w:rFonts w:ascii="Acumin Pro" w:hAnsi="Acumin Pro" w:cs="Acumin Pro"/>
          <w:sz w:val="22"/>
          <w:szCs w:val="22"/>
        </w:rPr>
      </w:pPr>
    </w:p>
    <w:p w14:paraId="4FE83884" w14:textId="77777777" w:rsidR="00F34793" w:rsidRPr="00F866BA" w:rsidRDefault="00F34793" w:rsidP="00A03E82">
      <w:pPr>
        <w:keepLines w:val="0"/>
        <w:rPr>
          <w:rFonts w:ascii="Acumin Pro" w:hAnsi="Acumin Pro" w:cs="Acumin Pro"/>
          <w:sz w:val="22"/>
          <w:szCs w:val="22"/>
        </w:rPr>
      </w:pPr>
    </w:p>
    <w:p w14:paraId="4441764C" w14:textId="2572E3D9" w:rsidR="00F34793" w:rsidRPr="00F866BA" w:rsidRDefault="00F34793" w:rsidP="00A03E82">
      <w:pPr>
        <w:keepLines w:val="0"/>
        <w:rPr>
          <w:rFonts w:ascii="Acumin Pro" w:hAnsi="Acumin Pro" w:cs="Acumin Pro"/>
          <w:sz w:val="22"/>
          <w:szCs w:val="22"/>
        </w:rPr>
      </w:pPr>
    </w:p>
    <w:p w14:paraId="02B44E7C" w14:textId="3E148B52" w:rsidR="00967EA1" w:rsidRPr="00F866BA" w:rsidRDefault="00967EA1">
      <w:pPr>
        <w:keepLines w:val="0"/>
        <w:rPr>
          <w:rFonts w:ascii="Acumin Pro" w:hAnsi="Acumin Pro" w:cs="Acumin Pro"/>
          <w:sz w:val="22"/>
          <w:szCs w:val="22"/>
        </w:rPr>
      </w:pPr>
      <w:r w:rsidRPr="00F866BA">
        <w:rPr>
          <w:rFonts w:ascii="Acumin Pro" w:hAnsi="Acumin Pro" w:cs="Acumin Pro"/>
          <w:sz w:val="22"/>
          <w:szCs w:val="22"/>
        </w:rPr>
        <w:br w:type="page"/>
      </w:r>
    </w:p>
    <w:p w14:paraId="315682E0" w14:textId="3730EB0E" w:rsidR="00F34793" w:rsidRPr="00F866BA" w:rsidRDefault="00F866BA" w:rsidP="00A03E82">
      <w:pPr>
        <w:keepLines w:val="0"/>
        <w:rPr>
          <w:rFonts w:ascii="Acumin Pro" w:hAnsi="Acumin Pro" w:cs="Acumin Pro"/>
          <w:sz w:val="22"/>
          <w:szCs w:val="22"/>
        </w:rPr>
      </w:pPr>
      <w:r w:rsidRPr="00810F27">
        <w:rPr>
          <w:noProof/>
          <w:sz w:val="28"/>
          <w:szCs w:val="28"/>
        </w:rPr>
        <w:lastRenderedPageBreak/>
        <w:drawing>
          <wp:anchor distT="0" distB="0" distL="114300" distR="114300" simplePos="0" relativeHeight="251658247" behindDoc="1" locked="0" layoutInCell="1" allowOverlap="1" wp14:anchorId="2445F4A0" wp14:editId="1CDF4565">
            <wp:simplePos x="0" y="0"/>
            <wp:positionH relativeFrom="leftMargin">
              <wp:posOffset>6310092</wp:posOffset>
            </wp:positionH>
            <wp:positionV relativeFrom="paragraph">
              <wp:posOffset>-719651</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1" locked="0" layoutInCell="1" allowOverlap="1" wp14:anchorId="41E18971" wp14:editId="40B23E27">
                <wp:simplePos x="0" y="0"/>
                <wp:positionH relativeFrom="margin">
                  <wp:posOffset>183759</wp:posOffset>
                </wp:positionH>
                <wp:positionV relativeFrom="paragraph">
                  <wp:posOffset>121920</wp:posOffset>
                </wp:positionV>
                <wp:extent cx="5813248" cy="3276600"/>
                <wp:effectExtent l="38100" t="38100" r="41910" b="38100"/>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2766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6BD31BD2" w:rsidR="005118ED" w:rsidRPr="00F866BA" w:rsidRDefault="005118ED" w:rsidP="005118ED">
                            <w:pPr>
                              <w:keepLines w:val="0"/>
                              <w:bidi/>
                              <w:rPr>
                                <w:rStyle w:val="Heading1Char"/>
                                <w:rFonts w:ascii="Acumin Pro" w:eastAsia="Calibri" w:hAnsi="Acumin Pro" w:cs="Acumin Pro"/>
                                <w:bCs w:val="0"/>
                                <w:color w:val="A73138"/>
                                <w:kern w:val="0"/>
                                <w:sz w:val="34"/>
                                <w:szCs w:val="34"/>
                              </w:rPr>
                            </w:pPr>
                            <w:bookmarkStart w:id="6" w:name="_Hlk199160787"/>
                            <w:r w:rsidRPr="00F866BA">
                              <w:rPr>
                                <w:rStyle w:val="Heading1Char"/>
                                <w:rFonts w:ascii="Acumin Pro" w:hAnsi="Acumin Pro" w:cs="Acumin Pro"/>
                                <w:color w:val="A73138"/>
                                <w:sz w:val="34"/>
                                <w:szCs w:val="34"/>
                                <w:rtl/>
                              </w:rPr>
                              <w:t xml:space="preserve">المعلومات التي تشاركها مع </w:t>
                            </w:r>
                            <w:r w:rsidRPr="00F866BA">
                              <w:rPr>
                                <w:rStyle w:val="Heading1Char"/>
                                <w:rFonts w:ascii="Acumin Pro" w:hAnsi="Acumin Pro" w:cs="Acumin Pro"/>
                                <w:color w:val="A73138"/>
                                <w:sz w:val="30"/>
                                <w:szCs w:val="30"/>
                                <w:rtl/>
                              </w:rPr>
                              <w:t>Netsafe</w:t>
                            </w:r>
                            <w:r w:rsidRPr="00F866BA">
                              <w:rPr>
                                <w:rStyle w:val="Heading1Char"/>
                                <w:rFonts w:ascii="Acumin Pro" w:hAnsi="Acumin Pro" w:cs="Acumin Pro"/>
                                <w:color w:val="A73138"/>
                                <w:sz w:val="34"/>
                                <w:szCs w:val="34"/>
                                <w:rtl/>
                              </w:rPr>
                              <w:t xml:space="preserve"> أو الشرطة أو جهاز الاستخبارات </w:t>
                            </w:r>
                            <w:r w:rsidRPr="00F866BA">
                              <w:rPr>
                                <w:rStyle w:val="Heading1Char"/>
                                <w:rFonts w:ascii="Acumin Pro" w:hAnsi="Acumin Pro" w:cs="Acumin Pro"/>
                                <w:color w:val="A73138"/>
                                <w:sz w:val="34"/>
                                <w:szCs w:val="34"/>
                                <w:rtl/>
                              </w:rPr>
                              <w:t xml:space="preserve">الأمنية النيوزيلندي </w:t>
                            </w:r>
                            <w:r w:rsidRPr="00F866BA">
                              <w:rPr>
                                <w:rStyle w:val="Heading1Char"/>
                                <w:rFonts w:ascii="Acumin Pro" w:hAnsi="Acumin Pro" w:cs="Acumin Pro"/>
                                <w:color w:val="A73138"/>
                                <w:sz w:val="30"/>
                                <w:szCs w:val="30"/>
                                <w:rtl/>
                              </w:rPr>
                              <w:t>NZSIS</w:t>
                            </w:r>
                            <w:r w:rsidRPr="00F866BA">
                              <w:rPr>
                                <w:rStyle w:val="Heading1Char"/>
                                <w:rFonts w:ascii="Acumin Pro" w:hAnsi="Acumin Pro" w:cs="Acumin Pro"/>
                                <w:color w:val="A73138"/>
                                <w:sz w:val="34"/>
                                <w:szCs w:val="34"/>
                                <w:rtl/>
                              </w:rPr>
                              <w:t xml:space="preserve"> عند قيامك بالإبلاغ</w:t>
                            </w:r>
                          </w:p>
                          <w:p w14:paraId="07498E1D" w14:textId="7865CEBC" w:rsidR="005118ED" w:rsidRPr="00F866BA" w:rsidRDefault="00730A20" w:rsidP="005118ED">
                            <w:pPr>
                              <w:bidi/>
                              <w:spacing w:line="276" w:lineRule="auto"/>
                              <w:rPr>
                                <w:rFonts w:ascii="Acumin Pro" w:hAnsi="Acumin Pro" w:cs="Acumin Pro"/>
                                <w:kern w:val="32"/>
                              </w:rPr>
                            </w:pPr>
                            <w:r w:rsidRPr="00F866BA">
                              <w:rPr>
                                <w:rFonts w:ascii="Acumin Pro" w:hAnsi="Acumin Pro" w:cs="Acumin Pro"/>
                                <w:kern w:val="32"/>
                                <w:rtl/>
                              </w:rPr>
                              <w:t>ومن المفيد أن تذكر أكثر قدر ممكن من التفاصيل عند قيامك بالبلاغ. حاول التقاط لقطة شاشة أو حفظ نسخة من ما يلي:  </w:t>
                            </w:r>
                          </w:p>
                          <w:p w14:paraId="02489F30" w14:textId="6228E1F9" w:rsidR="00907FDE" w:rsidRPr="00F866BA" w:rsidRDefault="009D5DD4" w:rsidP="00907FDE">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ما يقوله المحتوى أو يُظهره</w:t>
                            </w:r>
                          </w:p>
                          <w:p w14:paraId="7B66A450" w14:textId="34EFCD30" w:rsidR="007503DB" w:rsidRPr="00F866BA" w:rsidRDefault="007503DB" w:rsidP="007503DB">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ملف تعريف المستخدم أو حساب الشخص الذي قام بالإساءة والمضايقة (على سبيل المثال اسم المستخدم الخاص به)</w:t>
                            </w:r>
                          </w:p>
                          <w:p w14:paraId="0BCA723B" w14:textId="3FC0A113" w:rsidR="007503DB" w:rsidRPr="00F866BA" w:rsidRDefault="007503DB" w:rsidP="00ED6C87">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التاريخ والوقت الذي تم فيه تلقي الإساءة أو المضايقة </w:t>
                            </w:r>
                          </w:p>
                          <w:p w14:paraId="3FF96EB1" w14:textId="3384E960" w:rsidR="005118ED" w:rsidRPr="00F866BA" w:rsidRDefault="00ED6C87" w:rsidP="005118ED">
                            <w:pPr>
                              <w:pStyle w:val="ListParagraph"/>
                              <w:numPr>
                                <w:ilvl w:val="0"/>
                                <w:numId w:val="34"/>
                              </w:numPr>
                              <w:bidi/>
                              <w:spacing w:line="276" w:lineRule="auto"/>
                              <w:rPr>
                                <w:rFonts w:ascii="Acumin Pro" w:hAnsi="Acumin Pro" w:cs="Acumin Pro"/>
                                <w:color w:val="000000" w:themeColor="text1"/>
                              </w:rPr>
                            </w:pPr>
                            <w:r w:rsidRPr="00F866BA">
                              <w:rPr>
                                <w:rFonts w:ascii="Acumin Pro" w:hAnsi="Acumin Pro" w:cs="Acumin Pro"/>
                                <w:rtl/>
                              </w:rPr>
                              <w:t xml:space="preserve">اسم الموقع الإلكتروني أو التطبيق  </w:t>
                            </w:r>
                            <w:bookmarkEnd w:id="6"/>
                            <w:r w:rsidRPr="00F866BA">
                              <w:rPr>
                                <w:rFonts w:ascii="Acumin Pro" w:hAnsi="Acumin Pro" w:cs="Acumin Pro"/>
                                <w:rtl/>
                              </w:rPr>
                              <w:t>الذي حدث فيه ذلك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14.45pt;margin-top:9.6pt;width:457.75pt;height:258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13248,3276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" adj="-11796480,,5400" path="m546111,l5813248,r,l5813248,2730489v,301609,-244502,546111,-546111,546111l,3276600r,l,546111c,244502,244502,,546111,xe" fillcolor="#a73138" strokecolor="#a73138" strokeweight="6pt">
                <v:fill opacity="13107f"/>
                <v:stroke joinstyle="miter"/>
                <v:formulas/>
                <v:path arrowok="t" o:connecttype="custom" o:connectlocs="546111,0;5813248,0;5813248,0;5813248,2730489;5267137,3276600;0,3276600;0,3276600;0,546111;546111,0" o:connectangles="0,0,0,0,0,0,0,0,0" textboxrect="0,0,5813248,3276600"/>
                <v:textbox>
                  <w:txbxContent>
                    <w:p w14:paraId="63DF443C" w14:textId="6BD31BD2" w:rsidR="005118ED" w:rsidRPr="00F866BA" w:rsidRDefault="005118ED" w:rsidP="005118ED">
                      <w:pPr>
                        <w:keepLines w:val="0"/>
                        <w:bidi/>
                        <w:rPr>
                          <w:rStyle w:val="Heading1Char"/>
                          <w:rFonts w:ascii="Acumin Pro" w:eastAsia="Calibri" w:hAnsi="Acumin Pro" w:cs="Acumin Pro"/>
                          <w:bCs w:val="0"/>
                          <w:color w:val="A73138"/>
                          <w:kern w:val="0"/>
                          <w:sz w:val="34"/>
                          <w:szCs w:val="34"/>
                        </w:rPr>
                      </w:pPr>
                      <w:bookmarkStart w:id="7" w:name="_Hlk199160787"/>
                      <w:r w:rsidRPr="00F866BA">
                        <w:rPr>
                          <w:rStyle w:val="Heading1Char"/>
                          <w:rFonts w:ascii="Acumin Pro" w:hAnsi="Acumin Pro" w:cs="Acumin Pro"/>
                          <w:color w:val="A73138"/>
                          <w:sz w:val="34"/>
                          <w:szCs w:val="34"/>
                          <w:rtl/>
                        </w:rPr>
                        <w:t xml:space="preserve">المعلومات التي تشاركها مع </w:t>
                      </w:r>
                      <w:r w:rsidRPr="00F866BA">
                        <w:rPr>
                          <w:rStyle w:val="Heading1Char"/>
                          <w:rFonts w:ascii="Acumin Pro" w:hAnsi="Acumin Pro" w:cs="Acumin Pro"/>
                          <w:color w:val="A73138"/>
                          <w:sz w:val="30"/>
                          <w:szCs w:val="30"/>
                          <w:rtl/>
                        </w:rPr>
                        <w:t>Netsafe</w:t>
                      </w:r>
                      <w:r w:rsidRPr="00F866BA">
                        <w:rPr>
                          <w:rStyle w:val="Heading1Char"/>
                          <w:rFonts w:ascii="Acumin Pro" w:hAnsi="Acumin Pro" w:cs="Acumin Pro"/>
                          <w:color w:val="A73138"/>
                          <w:sz w:val="34"/>
                          <w:szCs w:val="34"/>
                          <w:rtl/>
                        </w:rPr>
                        <w:t xml:space="preserve"> أو الشرطة أو جهاز الاستخبارات </w:t>
                      </w:r>
                      <w:r w:rsidRPr="00F866BA">
                        <w:rPr>
                          <w:rStyle w:val="Heading1Char"/>
                          <w:rFonts w:ascii="Acumin Pro" w:hAnsi="Acumin Pro" w:cs="Acumin Pro"/>
                          <w:color w:val="A73138"/>
                          <w:sz w:val="34"/>
                          <w:szCs w:val="34"/>
                          <w:rtl/>
                        </w:rPr>
                        <w:t xml:space="preserve">الأمنية النيوزيلندي </w:t>
                      </w:r>
                      <w:r w:rsidRPr="00F866BA">
                        <w:rPr>
                          <w:rStyle w:val="Heading1Char"/>
                          <w:rFonts w:ascii="Acumin Pro" w:hAnsi="Acumin Pro" w:cs="Acumin Pro"/>
                          <w:color w:val="A73138"/>
                          <w:sz w:val="30"/>
                          <w:szCs w:val="30"/>
                          <w:rtl/>
                        </w:rPr>
                        <w:t>NZSIS</w:t>
                      </w:r>
                      <w:r w:rsidRPr="00F866BA">
                        <w:rPr>
                          <w:rStyle w:val="Heading1Char"/>
                          <w:rFonts w:ascii="Acumin Pro" w:hAnsi="Acumin Pro" w:cs="Acumin Pro"/>
                          <w:color w:val="A73138"/>
                          <w:sz w:val="34"/>
                          <w:szCs w:val="34"/>
                          <w:rtl/>
                        </w:rPr>
                        <w:t xml:space="preserve"> عند قيامك بالإبلاغ</w:t>
                      </w:r>
                    </w:p>
                    <w:p w14:paraId="07498E1D" w14:textId="7865CEBC" w:rsidR="005118ED" w:rsidRPr="00F866BA" w:rsidRDefault="00730A20" w:rsidP="005118ED">
                      <w:pPr>
                        <w:bidi/>
                        <w:spacing w:line="276" w:lineRule="auto"/>
                        <w:rPr>
                          <w:rFonts w:ascii="Acumin Pro" w:hAnsi="Acumin Pro" w:cs="Acumin Pro"/>
                          <w:kern w:val="32"/>
                        </w:rPr>
                      </w:pPr>
                      <w:r w:rsidRPr="00F866BA">
                        <w:rPr>
                          <w:rFonts w:ascii="Acumin Pro" w:hAnsi="Acumin Pro" w:cs="Acumin Pro"/>
                          <w:kern w:val="32"/>
                          <w:rtl/>
                        </w:rPr>
                        <w:t>ومن المفيد أن تذكر أكثر قدر ممكن من التفاصيل عند قيامك بالبلاغ. حاول التقاط لقطة شاشة أو حفظ نسخة من ما يلي:  </w:t>
                      </w:r>
                    </w:p>
                    <w:p w14:paraId="02489F30" w14:textId="6228E1F9" w:rsidR="00907FDE" w:rsidRPr="00F866BA" w:rsidRDefault="009D5DD4" w:rsidP="00907FDE">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ما يقوله المحتوى أو يُظهره</w:t>
                      </w:r>
                    </w:p>
                    <w:p w14:paraId="7B66A450" w14:textId="34EFCD30" w:rsidR="007503DB" w:rsidRPr="00F866BA" w:rsidRDefault="007503DB" w:rsidP="007503DB">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ملف تعريف المستخدم أو حساب الشخص الذي قام بالإساءة والمضايقة (على سبيل المثال اسم المستخدم الخاص به)</w:t>
                      </w:r>
                    </w:p>
                    <w:p w14:paraId="0BCA723B" w14:textId="3FC0A113" w:rsidR="007503DB" w:rsidRPr="00F866BA" w:rsidRDefault="007503DB" w:rsidP="00ED6C87">
                      <w:pPr>
                        <w:pStyle w:val="ListParagraph"/>
                        <w:numPr>
                          <w:ilvl w:val="0"/>
                          <w:numId w:val="34"/>
                        </w:numPr>
                        <w:bidi/>
                        <w:spacing w:line="276" w:lineRule="auto"/>
                        <w:rPr>
                          <w:rFonts w:ascii="Acumin Pro" w:eastAsia="Calibri" w:hAnsi="Acumin Pro" w:cs="Acumin Pro"/>
                        </w:rPr>
                      </w:pPr>
                      <w:r w:rsidRPr="00F866BA">
                        <w:rPr>
                          <w:rFonts w:ascii="Acumin Pro" w:hAnsi="Acumin Pro" w:cs="Acumin Pro"/>
                          <w:rtl/>
                        </w:rPr>
                        <w:t>التاريخ والوقت الذي تم فيه تلقي الإساءة أو المضايقة </w:t>
                      </w:r>
                    </w:p>
                    <w:p w14:paraId="3FF96EB1" w14:textId="3384E960" w:rsidR="005118ED" w:rsidRPr="00F866BA" w:rsidRDefault="00ED6C87" w:rsidP="005118ED">
                      <w:pPr>
                        <w:pStyle w:val="ListParagraph"/>
                        <w:numPr>
                          <w:ilvl w:val="0"/>
                          <w:numId w:val="34"/>
                        </w:numPr>
                        <w:bidi/>
                        <w:spacing w:line="276" w:lineRule="auto"/>
                        <w:rPr>
                          <w:rFonts w:ascii="Acumin Pro" w:hAnsi="Acumin Pro" w:cs="Acumin Pro"/>
                          <w:color w:val="000000" w:themeColor="text1"/>
                        </w:rPr>
                      </w:pPr>
                      <w:r w:rsidRPr="00F866BA">
                        <w:rPr>
                          <w:rFonts w:ascii="Acumin Pro" w:hAnsi="Acumin Pro" w:cs="Acumin Pro"/>
                          <w:rtl/>
                        </w:rPr>
                        <w:t xml:space="preserve">اسم الموقع الإلكتروني أو التطبيق  </w:t>
                      </w:r>
                      <w:bookmarkEnd w:id="7"/>
                      <w:r w:rsidRPr="00F866BA">
                        <w:rPr>
                          <w:rFonts w:ascii="Acumin Pro" w:hAnsi="Acumin Pro" w:cs="Acumin Pro"/>
                          <w:rtl/>
                        </w:rPr>
                        <w:t>الذي حدث فيه ذلك</w:t>
                      </w:r>
                    </w:p>
                  </w:txbxContent>
                </v:textbox>
                <w10:wrap anchorx="margin"/>
              </v:shape>
            </w:pict>
          </mc:Fallback>
        </mc:AlternateContent>
      </w:r>
    </w:p>
    <w:p w14:paraId="5B80243B" w14:textId="781FC2B8" w:rsidR="00B24125" w:rsidRPr="00F866BA" w:rsidRDefault="00B24125" w:rsidP="00A03E82">
      <w:pPr>
        <w:keepLines w:val="0"/>
        <w:rPr>
          <w:rFonts w:ascii="Acumin Pro" w:hAnsi="Acumin Pro" w:cs="Acumin Pro"/>
          <w:sz w:val="22"/>
          <w:szCs w:val="22"/>
        </w:rPr>
      </w:pPr>
    </w:p>
    <w:p w14:paraId="7F34BDA0" w14:textId="77777777" w:rsidR="00A840E6" w:rsidRPr="00F866BA" w:rsidRDefault="00A840E6" w:rsidP="00A03E82">
      <w:pPr>
        <w:keepLines w:val="0"/>
        <w:rPr>
          <w:rFonts w:ascii="Acumin Pro" w:hAnsi="Acumin Pro" w:cs="Acumin Pro"/>
          <w:sz w:val="22"/>
          <w:szCs w:val="22"/>
        </w:rPr>
      </w:pPr>
    </w:p>
    <w:p w14:paraId="4487C270" w14:textId="77777777" w:rsidR="00A840E6" w:rsidRPr="00F866BA" w:rsidRDefault="00A840E6" w:rsidP="00A03E82">
      <w:pPr>
        <w:keepLines w:val="0"/>
        <w:rPr>
          <w:rFonts w:ascii="Acumin Pro" w:hAnsi="Acumin Pro" w:cs="Acumin Pro"/>
          <w:sz w:val="22"/>
          <w:szCs w:val="22"/>
        </w:rPr>
      </w:pPr>
    </w:p>
    <w:p w14:paraId="23FE3EFB" w14:textId="77777777" w:rsidR="00A840E6" w:rsidRPr="00F866BA" w:rsidRDefault="00A840E6" w:rsidP="00A03E82">
      <w:pPr>
        <w:keepLines w:val="0"/>
        <w:rPr>
          <w:rFonts w:ascii="Acumin Pro" w:hAnsi="Acumin Pro" w:cs="Acumin Pro"/>
          <w:sz w:val="22"/>
          <w:szCs w:val="22"/>
        </w:rPr>
      </w:pPr>
    </w:p>
    <w:p w14:paraId="30359A97" w14:textId="77777777" w:rsidR="00A840E6" w:rsidRPr="00F866BA" w:rsidRDefault="00A840E6" w:rsidP="00A03E82">
      <w:pPr>
        <w:keepLines w:val="0"/>
        <w:rPr>
          <w:rFonts w:ascii="Acumin Pro" w:hAnsi="Acumin Pro" w:cs="Acumin Pro"/>
          <w:sz w:val="22"/>
          <w:szCs w:val="22"/>
        </w:rPr>
      </w:pPr>
    </w:p>
    <w:p w14:paraId="0A4B643E" w14:textId="77777777" w:rsidR="00A840E6" w:rsidRPr="00F866BA" w:rsidRDefault="00A840E6" w:rsidP="00A03E82">
      <w:pPr>
        <w:keepLines w:val="0"/>
        <w:rPr>
          <w:rFonts w:ascii="Acumin Pro" w:hAnsi="Acumin Pro" w:cs="Acumin Pro"/>
          <w:sz w:val="22"/>
          <w:szCs w:val="22"/>
        </w:rPr>
      </w:pPr>
    </w:p>
    <w:p w14:paraId="0E92E962" w14:textId="77777777" w:rsidR="00A840E6" w:rsidRPr="00F866BA" w:rsidRDefault="00A840E6" w:rsidP="00A03E82">
      <w:pPr>
        <w:keepLines w:val="0"/>
        <w:rPr>
          <w:rFonts w:ascii="Acumin Pro" w:hAnsi="Acumin Pro" w:cs="Acumin Pro"/>
          <w:sz w:val="22"/>
          <w:szCs w:val="22"/>
        </w:rPr>
      </w:pPr>
    </w:p>
    <w:p w14:paraId="453AA01B" w14:textId="77777777" w:rsidR="00A840E6" w:rsidRPr="00F866BA" w:rsidRDefault="00A840E6" w:rsidP="00A03E82">
      <w:pPr>
        <w:keepLines w:val="0"/>
        <w:rPr>
          <w:rFonts w:ascii="Acumin Pro" w:hAnsi="Acumin Pro" w:cs="Acumin Pro"/>
          <w:sz w:val="22"/>
          <w:szCs w:val="22"/>
        </w:rPr>
      </w:pPr>
    </w:p>
    <w:p w14:paraId="77852AEB" w14:textId="77777777" w:rsidR="00A840E6" w:rsidRPr="00F866BA" w:rsidRDefault="00A840E6" w:rsidP="00A03E82">
      <w:pPr>
        <w:keepLines w:val="0"/>
        <w:rPr>
          <w:rFonts w:ascii="Acumin Pro" w:hAnsi="Acumin Pro" w:cs="Acumin Pro"/>
          <w:sz w:val="22"/>
          <w:szCs w:val="22"/>
        </w:rPr>
      </w:pPr>
    </w:p>
    <w:p w14:paraId="216C4DA2" w14:textId="77777777" w:rsidR="00A840E6" w:rsidRPr="00F866BA" w:rsidRDefault="00A840E6" w:rsidP="00A03E82">
      <w:pPr>
        <w:keepLines w:val="0"/>
        <w:rPr>
          <w:rFonts w:ascii="Acumin Pro" w:hAnsi="Acumin Pro" w:cs="Acumin Pro"/>
          <w:sz w:val="22"/>
          <w:szCs w:val="22"/>
        </w:rPr>
      </w:pPr>
    </w:p>
    <w:p w14:paraId="3CE4D201" w14:textId="77777777" w:rsidR="004A7234" w:rsidRPr="00F866BA" w:rsidRDefault="004A7234" w:rsidP="006031DA">
      <w:pPr>
        <w:spacing w:line="276" w:lineRule="auto"/>
        <w:ind w:right="-3757"/>
        <w:rPr>
          <w:rStyle w:val="Heading1Char"/>
          <w:rFonts w:ascii="Acumin Pro" w:hAnsi="Acumin Pro" w:cs="Acumin Pro"/>
          <w:color w:val="00908B"/>
          <w:sz w:val="36"/>
          <w:szCs w:val="36"/>
        </w:rPr>
      </w:pPr>
    </w:p>
    <w:p w14:paraId="26D8E1A2" w14:textId="3711B1F5" w:rsidR="00A840E6" w:rsidRPr="006031DA" w:rsidRDefault="00CC417D" w:rsidP="00F866BA">
      <w:pPr>
        <w:bidi/>
        <w:spacing w:line="276" w:lineRule="auto"/>
        <w:ind w:left="-5175" w:right="-3757"/>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068BDCE0">
                <wp:simplePos x="0" y="0"/>
                <wp:positionH relativeFrom="margin">
                  <wp:posOffset>-72488</wp:posOffset>
                </wp:positionH>
                <wp:positionV relativeFrom="paragraph">
                  <wp:posOffset>509563</wp:posOffset>
                </wp:positionV>
                <wp:extent cx="6023024" cy="944587"/>
                <wp:effectExtent l="19050" t="19050" r="34925" b="463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CA92120" w:rsidR="00A840E6" w:rsidRPr="00F866BA" w:rsidRDefault="00A840E6" w:rsidP="00A840E6">
                            <w:pPr>
                              <w:bidi/>
                              <w:rPr>
                                <w:rFonts w:ascii="Acumin Pro" w:hAnsi="Acumin Pro" w:cs="Acumin Pro"/>
                                <w:kern w:val="32"/>
                              </w:rPr>
                            </w:pPr>
                            <w:r w:rsidRPr="00F866BA">
                              <w:rPr>
                                <w:rFonts w:ascii="Acumin Pro" w:hAnsi="Acumin Pro" w:cs="Acumin Pro"/>
                                <w:kern w:val="32"/>
                                <w:rtl/>
                              </w:rPr>
                              <w:br/>
                              <w:t>انظر إلى</w:t>
                            </w:r>
                            <w:r w:rsidRPr="00F866BA">
                              <w:rPr>
                                <w:rFonts w:ascii="Acumin Pro" w:hAnsi="Acumin Pro" w:cs="Acumin Pro"/>
                                <w:b/>
                                <w:bCs/>
                                <w:rtl/>
                              </w:rPr>
                              <w:t xml:space="preserve"> </w:t>
                            </w:r>
                            <w:hyperlink r:id="rId39" w:history="1">
                              <w:r w:rsidRPr="00F866BA">
                                <w:rPr>
                                  <w:rStyle w:val="Hyperlink"/>
                                  <w:rFonts w:ascii="Acumin Pro" w:hAnsi="Acumin Pro" w:cs="Acumin Pro"/>
                                  <w:rtl/>
                                </w:rPr>
                                <w:t>الحفاظ على السلامة عبر الإنترنت</w:t>
                              </w:r>
                            </w:hyperlink>
                            <w:r w:rsidRPr="00F866BA">
                              <w:rPr>
                                <w:rFonts w:ascii="Acumin Pro" w:hAnsi="Acumin Pro" w:cs="Acumin Pro"/>
                                <w:kern w:val="32"/>
                                <w:rtl/>
                              </w:rPr>
                              <w:t xml:space="preserve"> للحصول على مزيد من المعلومات حول الخطوات التي يجب عليك اتخاذها للبقاء آمنا على الإنترنت.</w:t>
                            </w:r>
                          </w:p>
                          <w:p w14:paraId="3CD585FD" w14:textId="77777777" w:rsidR="00A840E6" w:rsidRPr="00F866BA" w:rsidRDefault="00A840E6" w:rsidP="00A840E6">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left:0;text-align:left;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&#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4CA92120" w:rsidR="00A840E6" w:rsidRPr="00F866BA" w:rsidRDefault="00A840E6" w:rsidP="00A840E6">
                      <w:pPr>
                        <w:bidi/>
                        <w:rPr>
                          <w:rFonts w:ascii="Acumin Pro" w:hAnsi="Acumin Pro" w:cs="Acumin Pro"/>
                          <w:kern w:val="32"/>
                        </w:rPr>
                      </w:pPr>
                      <w:r w:rsidRPr="00F866BA">
                        <w:rPr>
                          <w:rFonts w:ascii="Acumin Pro" w:hAnsi="Acumin Pro" w:cs="Acumin Pro"/>
                          <w:kern w:val="32"/>
                          <w:rtl/>
                        </w:rPr>
                        <w:br/>
                      </w:r>
                      <w:r w:rsidRPr="00F866BA">
                        <w:rPr>
                          <w:rFonts w:ascii="Acumin Pro" w:hAnsi="Acumin Pro" w:cs="Acumin Pro"/>
                          <w:kern w:val="32"/>
                          <w:rtl/>
                        </w:rPr>
                        <w:t>انظر إلى</w:t>
                      </w:r>
                      <w:r w:rsidRPr="00F866BA">
                        <w:rPr>
                          <w:rFonts w:ascii="Acumin Pro" w:hAnsi="Acumin Pro" w:cs="Acumin Pro"/>
                          <w:b/>
                          <w:bCs/>
                          <w:rtl/>
                        </w:rPr>
                        <w:t xml:space="preserve"> </w:t>
                      </w:r>
                      <w:hyperlink r:id="rId40" w:history="1">
                        <w:r w:rsidRPr="00F866BA">
                          <w:rPr>
                            <w:rStyle w:val="Hyperlink"/>
                            <w:rFonts w:ascii="Acumin Pro" w:hAnsi="Acumin Pro" w:cs="Acumin Pro"/>
                            <w:rtl/>
                          </w:rPr>
                          <w:t>الحفاظ على السلامة عبر الإنترنت</w:t>
                        </w:r>
                      </w:hyperlink>
                      <w:r w:rsidRPr="00F866BA">
                        <w:rPr>
                          <w:rFonts w:ascii="Acumin Pro" w:hAnsi="Acumin Pro" w:cs="Acumin Pro"/>
                          <w:kern w:val="32"/>
                          <w:rtl/>
                        </w:rPr>
                        <w:t xml:space="preserve"> للحصول على مزيد من المعلومات حول الخطوات التي يجب عليك اتخاذها للبقاء آمنا على الإنترنت.</w:t>
                      </w:r>
                    </w:p>
                    <w:p w14:paraId="3CD585FD" w14:textId="77777777" w:rsidR="00A840E6" w:rsidRPr="00F866BA" w:rsidRDefault="00A840E6" w:rsidP="00A840E6">
                      <w:pPr>
                        <w:spacing w:line="276" w:lineRule="auto"/>
                        <w:rPr>
                          <w:rFonts w:ascii="Acumin Pro" w:hAnsi="Acumin Pro" w:cs="Acumin Pro"/>
                          <w:color w:val="000000" w:themeColor="text1"/>
                        </w:rPr>
                      </w:pPr>
                    </w:p>
                  </w:txbxContent>
                </v:textbox>
                <w10:wrap anchorx="margin"/>
              </v:shape>
            </w:pict>
          </mc:Fallback>
        </mc:AlternateContent>
      </w:r>
      <w:r>
        <w:rPr>
          <w:rStyle w:val="Heading1Char"/>
          <w:rFonts w:ascii="Acumin Pro" w:hAnsi="Acumin Pro" w:cs="Acumin Pro"/>
          <w:color w:val="00908B"/>
          <w:sz w:val="36"/>
          <w:szCs w:val="36"/>
          <w:rtl/>
        </w:rPr>
        <w:t>الحفاظ على السلامة عبر الإنترنت</w:t>
      </w:r>
    </w:p>
    <w:p w14:paraId="1EC71E2D" w14:textId="6545EA7B" w:rsidR="00A840E6" w:rsidRPr="001E1F6B" w:rsidRDefault="00A840E6" w:rsidP="00A03E82">
      <w:pPr>
        <w:keepLines w:val="0"/>
        <w:rPr>
          <w:rFonts w:ascii="Acumin Pro" w:hAnsi="Acumin Pro" w:cs="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E7311" w14:textId="77777777" w:rsidR="00FF3C2C" w:rsidRDefault="00FF3C2C">
      <w:r>
        <w:separator/>
      </w:r>
    </w:p>
    <w:p w14:paraId="42415088" w14:textId="77777777" w:rsidR="00FF3C2C" w:rsidRDefault="00FF3C2C"/>
    <w:p w14:paraId="5EBB46D3" w14:textId="77777777" w:rsidR="00FF3C2C" w:rsidRDefault="00FF3C2C"/>
  </w:endnote>
  <w:endnote w:type="continuationSeparator" w:id="0">
    <w:p w14:paraId="7236BCC9" w14:textId="77777777" w:rsidR="00FF3C2C" w:rsidRDefault="00FF3C2C">
      <w:r>
        <w:continuationSeparator/>
      </w:r>
    </w:p>
    <w:p w14:paraId="38F56FDE" w14:textId="77777777" w:rsidR="00FF3C2C" w:rsidRDefault="00FF3C2C"/>
    <w:p w14:paraId="3AD17370" w14:textId="77777777" w:rsidR="00FF3C2C" w:rsidRDefault="00FF3C2C"/>
  </w:endnote>
  <w:endnote w:type="continuationNotice" w:id="1">
    <w:p w14:paraId="7579B22C" w14:textId="77777777" w:rsidR="00FF3C2C" w:rsidRDefault="00FF3C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504020202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546427BE" w:rsidR="00A61CEA" w:rsidRPr="00F866BA" w:rsidRDefault="00F34793" w:rsidP="00F866BA">
    <w:pPr>
      <w:pStyle w:val="Footer"/>
      <w:bidi/>
      <w:jc w:val="center"/>
      <w:rPr>
        <w:rFonts w:ascii="Acumin Pro" w:hAnsi="Acumin Pro" w:cs="Acumin Pro"/>
        <w:i w:val="0"/>
        <w:iCs/>
        <w:sz w:val="22"/>
        <w:szCs w:val="22"/>
      </w:rPr>
    </w:pPr>
    <w:r>
      <w:rPr>
        <w:rFonts w:ascii="Acumin Pro" w:hAnsi="Acumin Pro" w:cs="Acumin Pro"/>
        <w:b/>
        <w:bCs/>
        <w:i w:val="0"/>
        <w:sz w:val="22"/>
        <w:szCs w:val="22"/>
        <w:rtl/>
      </w:rPr>
      <w:t>الإساءة والمضايقة عبر الإنترنت</w:t>
    </w:r>
    <w:r w:rsidR="00F23BBF">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2</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82F8" w14:textId="77777777" w:rsidR="00FF3C2C" w:rsidRDefault="00FF3C2C" w:rsidP="00FB1990">
      <w:pPr>
        <w:pStyle w:val="Spacer"/>
      </w:pPr>
      <w:r>
        <w:separator/>
      </w:r>
    </w:p>
    <w:p w14:paraId="773A3264" w14:textId="77777777" w:rsidR="00FF3C2C" w:rsidRDefault="00FF3C2C" w:rsidP="00FB1990">
      <w:pPr>
        <w:pStyle w:val="Spacer"/>
      </w:pPr>
    </w:p>
  </w:footnote>
  <w:footnote w:type="continuationSeparator" w:id="0">
    <w:p w14:paraId="7C3DED5C" w14:textId="77777777" w:rsidR="00FF3C2C" w:rsidRDefault="00FF3C2C">
      <w:r>
        <w:continuationSeparator/>
      </w:r>
    </w:p>
    <w:p w14:paraId="6EC7EA0A" w14:textId="77777777" w:rsidR="00FF3C2C" w:rsidRDefault="00FF3C2C"/>
    <w:p w14:paraId="066A78FF" w14:textId="77777777" w:rsidR="00FF3C2C" w:rsidRDefault="00FF3C2C"/>
  </w:footnote>
  <w:footnote w:type="continuationNotice" w:id="1">
    <w:p w14:paraId="39878CAC" w14:textId="77777777" w:rsidR="00FF3C2C" w:rsidRDefault="00FF3C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2</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05E"/>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79E"/>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1AA4"/>
    <w:rsid w:val="003E5E90"/>
    <w:rsid w:val="003F0A59"/>
    <w:rsid w:val="003F1456"/>
    <w:rsid w:val="003F2A6E"/>
    <w:rsid w:val="003F2B58"/>
    <w:rsid w:val="003F523F"/>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08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4F66"/>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891"/>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0033"/>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6FE4"/>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1DB2"/>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C8"/>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866BA"/>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0FD8"/>
    <w:rsid w:val="00FE1F46"/>
    <w:rsid w:val="00FE25B8"/>
    <w:rsid w:val="00FE5AD9"/>
    <w:rsid w:val="00FE6653"/>
    <w:rsid w:val="00FE6EA8"/>
    <w:rsid w:val="00FE7A33"/>
    <w:rsid w:val="00FF142E"/>
    <w:rsid w:val="00FF226B"/>
    <w:rsid w:val="00FF3414"/>
    <w:rsid w:val="00FF3C2C"/>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ZHNFQZVQ3Y4V-1257920297-5201</_dlc_DocId>
    <_dlc_DocIdUrl xmlns="f241499f-97c4-44af-badf-d067f056cf3c">
      <Url>https://azurediagovt.sharepoint.com/sites/ECMS-CMT-ETC-PLM-PLI-FI/_layouts/15/DocIdRedir.aspx?ID=ZHNFQZVQ3Y4V-1257920297-5201</Url>
      <Description>ZHNFQZVQ3Y4V-1257920297-5201</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21ACDD17-A0EF-482F-9068-2299F51D2F22}"/>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9A836317-5B42-46E3-B377-D7A6A1852FD3}"/>
</file>

<file path=docProps/app.xml><?xml version="1.0" encoding="utf-8"?>
<Properties xmlns="http://schemas.openxmlformats.org/officeDocument/2006/extended-properties" xmlns:vt="http://schemas.openxmlformats.org/officeDocument/2006/docPropsVTypes">
  <Template>Normal.dotm</Template>
  <TotalTime>32</TotalTime>
  <Pages>3</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9</cp:revision>
  <cp:lastPrinted>2024-11-15T10:40:00Z</cp:lastPrinted>
  <dcterms:created xsi:type="dcterms:W3CDTF">2025-07-04T03:32:00Z</dcterms:created>
  <dcterms:modified xsi:type="dcterms:W3CDTF">2025-07-07T14:11:00Z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bd5adcff-0369-4075-9649-2cf65b056ff4</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