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s="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475F44A8">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14716">
      <w:pPr>
        <w:bidi/>
        <w:spacing w:line="276" w:lineRule="auto"/>
        <w:rPr>
          <w:rStyle w:val="Heading1Char"/>
          <w:rFonts w:ascii="Acumin Pro" w:hAnsi="Acumin Pro" w:cs="Acumin Pro"/>
          <w:color w:val="00908B"/>
          <w:sz w:val="54"/>
          <w:szCs w:val="54"/>
        </w:rPr>
      </w:pPr>
      <w:bookmarkStart w:id="0" w:name="_Hlk199160750"/>
      <w:r>
        <w:rPr>
          <w:rStyle w:val="Heading1Char"/>
          <w:rFonts w:ascii="Acumin Pro" w:hAnsi="Acumin Pro" w:cs="Acumin Pro"/>
          <w:color w:val="00908B"/>
          <w:sz w:val="54"/>
          <w:szCs w:val="54"/>
          <w:rtl/>
        </w:rPr>
        <w:t xml:space="preserve">سوءاستفاده و آزار و اذیت آنلاین </w:t>
      </w:r>
    </w:p>
    <w:p w14:paraId="6F596D55" w14:textId="39A1D760" w:rsidR="002C6B7A" w:rsidRDefault="002C6B7A" w:rsidP="00A65D89">
      <w:pPr>
        <w:bidi/>
        <w:spacing w:line="276" w:lineRule="auto"/>
        <w:rPr>
          <w:rFonts w:ascii="Acumin Pro" w:hAnsi="Acumin Pro" w:cs="Acumin Pro"/>
          <w:sz w:val="22"/>
          <w:szCs w:val="22"/>
        </w:rPr>
      </w:pPr>
      <w:r>
        <w:rPr>
          <w:rStyle w:val="Heading1Char"/>
          <w:rFonts w:ascii="Acumin Pro" w:hAnsi="Acumin Pro" w:cs="Acumin Pro"/>
          <w:color w:val="00908B"/>
          <w:sz w:val="36"/>
          <w:szCs w:val="36"/>
          <w:rtl/>
        </w:rPr>
        <w:t>آزار و اذیت و سوءاستفاده آنلاین چیست؟</w:t>
      </w:r>
      <w:r w:rsidR="00D14716">
        <w:rPr>
          <w:rtl/>
        </w:rPr>
        <w:br/>
      </w:r>
      <w:r>
        <w:rPr>
          <w:rFonts w:ascii="Acumin Pro" w:hAnsi="Acumin Pro" w:cs="Acumin Pro"/>
          <w:sz w:val="22"/>
          <w:szCs w:val="22"/>
          <w:rtl/>
        </w:rPr>
        <w:t xml:space="preserve">سوءاستفاده و آزار و اذیت آنلاین زمانی است که شخصی از اینترنت یا رسانه‌های اجتماعی برای آزار و اذیت، ارعاب، قلدری یا تهدید شخص دیگری استفاده می‌کند. این می‌تواند از طریق پیام‌ها، پست‌ها یا سایر اقدامات آنلاین که باعث می‌شود فرد احساس ناراحتی، ترس یا </w:t>
      </w:r>
      <w:r w:rsidR="00A65D89" w:rsidRPr="00134EE2">
        <w:rPr>
          <w:rFonts w:ascii="Acumin Pro" w:hAnsi="Acumin Pro" w:cs="Acumin Pro"/>
          <w:color w:val="000000" w:themeColor="text1"/>
          <w:sz w:val="22"/>
          <w:szCs w:val="22"/>
          <w:rtl/>
        </w:rPr>
        <w:t>ناامنی</w:t>
      </w:r>
      <w:r>
        <w:rPr>
          <w:rFonts w:ascii="Acumin Pro" w:hAnsi="Acumin Pro" w:cs="Acumin Pro"/>
          <w:sz w:val="22"/>
          <w:szCs w:val="22"/>
          <w:rtl/>
        </w:rPr>
        <w:t xml:space="preserve"> کند، اتفاق بیفتد.</w:t>
      </w:r>
      <w:r w:rsidR="006816E0">
        <w:rPr>
          <w:rFonts w:ascii="Acumin Pro" w:hAnsi="Acumin Pro" w:cs="Acumin Pro"/>
          <w:color w:val="000000" w:themeColor="text1"/>
          <w:sz w:val="22"/>
          <w:szCs w:val="22"/>
          <w:rtl/>
        </w:rPr>
        <w:br/>
      </w:r>
      <w:r w:rsidR="006816E0">
        <w:rPr>
          <w:rFonts w:ascii="Acumin Pro" w:hAnsi="Acumin Pro" w:cs="Acumin Pro"/>
          <w:color w:val="000000" w:themeColor="text1"/>
          <w:sz w:val="22"/>
          <w:szCs w:val="22"/>
          <w:rtl/>
        </w:rPr>
        <w:br/>
      </w:r>
      <w:r>
        <w:rPr>
          <w:rFonts w:ascii="Acumin Pro" w:hAnsi="Acumin Pro" w:cs="Acumin Pro"/>
          <w:b/>
          <w:bCs/>
          <w:color w:val="000000" w:themeColor="text1"/>
          <w:sz w:val="22"/>
          <w:szCs w:val="22"/>
          <w:rtl/>
        </w:rPr>
        <w:t>اگر سوء</w:t>
      </w:r>
      <w:r w:rsidR="00715810">
        <w:rPr>
          <w:rFonts w:ascii="Acumin Pro" w:hAnsi="Acumin Pro" w:cs="Acumin Pro" w:hint="cs"/>
          <w:b/>
          <w:bCs/>
          <w:color w:val="000000" w:themeColor="text1"/>
          <w:sz w:val="22"/>
          <w:szCs w:val="22"/>
          <w:rtl/>
        </w:rPr>
        <w:t xml:space="preserve"> </w:t>
      </w:r>
      <w:r>
        <w:rPr>
          <w:rFonts w:ascii="Acumin Pro" w:hAnsi="Acumin Pro" w:cs="Acumin Pro"/>
          <w:b/>
          <w:bCs/>
          <w:color w:val="000000" w:themeColor="text1"/>
          <w:sz w:val="22"/>
          <w:szCs w:val="22"/>
          <w:rtl/>
        </w:rPr>
        <w:t>استفاده یا آزار و اذیت آنلاین برای یا از طرف یک کشور خارجی انجام شود، این نوعی مداخله خارجی است.</w:t>
      </w:r>
      <w:r>
        <w:rPr>
          <w:rFonts w:ascii="Acumin Pro" w:hAnsi="Acumin Pro" w:cs="Acumin Pro"/>
          <w:sz w:val="22"/>
          <w:szCs w:val="22"/>
          <w:rtl/>
        </w:rPr>
        <w:t> سوء</w:t>
      </w:r>
      <w:r w:rsidR="00715810">
        <w:rPr>
          <w:rFonts w:ascii="Acumin Pro" w:hAnsi="Acumin Pro" w:cs="Acumin Pro" w:hint="cs"/>
          <w:sz w:val="22"/>
          <w:szCs w:val="22"/>
          <w:rtl/>
        </w:rPr>
        <w:t xml:space="preserve"> </w:t>
      </w:r>
      <w:r>
        <w:rPr>
          <w:rFonts w:ascii="Acumin Pro" w:hAnsi="Acumin Pro" w:cs="Acumin Pro"/>
          <w:sz w:val="22"/>
          <w:szCs w:val="22"/>
          <w:rtl/>
        </w:rPr>
        <w:t>استفاده و آزار و اذیت آنلاین می‌تواند ناراحت‌کننده باشد. مهم است که بدانید چگونه در امان بمانید، چه حمایت‌هایی در دسترس است و اگر شما یا جامعه‌تان مورد آزار و اذیت آنلاین قرار گرفتید، چه کاری می‌توانید انجام دهید.</w:t>
      </w:r>
    </w:p>
    <w:p w14:paraId="33350E17" w14:textId="1077AEFF" w:rsidR="002C6B7A" w:rsidRPr="00834A66" w:rsidRDefault="002C6B7A" w:rsidP="00FE6653">
      <w:pPr>
        <w:bidi/>
        <w:spacing w:line="276" w:lineRule="auto"/>
        <w:rPr>
          <w:rStyle w:val="Heading1Char"/>
          <w:rFonts w:ascii="Acumin Pro" w:eastAsia="Calibri" w:hAnsi="Acumin Pro" w:cs="Acumin Pro"/>
          <w:bCs w:val="0"/>
          <w:color w:val="00908B"/>
          <w:kern w:val="0"/>
          <w:sz w:val="30"/>
          <w:szCs w:val="30"/>
        </w:rPr>
      </w:pPr>
      <w:r>
        <w:rPr>
          <w:rStyle w:val="Heading1Char"/>
          <w:rFonts w:ascii="Acumin Pro" w:hAnsi="Acumin Pro" w:cs="Acumin Pro"/>
          <w:color w:val="00908B"/>
          <w:sz w:val="30"/>
          <w:szCs w:val="30"/>
          <w:rtl/>
        </w:rPr>
        <w:t>اگر در فضای آنلاین مورد آزار و اذیت یا تهدید قرار گرفتید، چه باید کرد؟</w:t>
      </w:r>
    </w:p>
    <w:bookmarkEnd w:id="0"/>
    <w:p w14:paraId="305175EE" w14:textId="3F013327" w:rsidR="003C108B" w:rsidRDefault="008821FD" w:rsidP="003C108B">
      <w:pPr>
        <w:spacing w:line="276" w:lineRule="auto"/>
        <w:rPr>
          <w:rFonts w:ascii="Acumin Pro" w:eastAsia="Calibri" w:hAnsi="Acumin Pro" w:cs="Acumin Pro"/>
          <w:sz w:val="22"/>
          <w:szCs w:val="22"/>
        </w:rPr>
      </w:pPr>
      <w:r>
        <w:rPr>
          <w:noProof/>
        </w:rPr>
        <mc:AlternateContent>
          <mc:Choice Requires="wps">
            <w:drawing>
              <wp:anchor distT="0" distB="0" distL="114300" distR="114300" simplePos="0" relativeHeight="251658241" behindDoc="1" locked="0" layoutInCell="1" allowOverlap="1" wp14:anchorId="44639B13" wp14:editId="080F1E18">
                <wp:simplePos x="0" y="0"/>
                <wp:positionH relativeFrom="margin">
                  <wp:align>right</wp:align>
                </wp:positionH>
                <wp:positionV relativeFrom="paragraph">
                  <wp:posOffset>48731</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3C108B">
                            <w:pPr>
                              <w:bidi/>
                              <w:spacing w:line="276" w:lineRule="auto"/>
                              <w:rPr>
                                <w:rFonts w:ascii="Acumin Pro" w:eastAsia="Calibri" w:hAnsi="Acumin Pro" w:cs="Acumin Pro"/>
                                <w:b/>
                                <w:sz w:val="30"/>
                                <w:szCs w:val="30"/>
                              </w:rPr>
                            </w:pPr>
                            <w:bookmarkStart w:id="1" w:name="_Hlk199160758"/>
                            <w:bookmarkStart w:id="2" w:name="_Hlk199160759"/>
                            <w:r>
                              <w:rPr>
                                <w:rFonts w:ascii="Acumin Pro" w:hAnsi="Acumin Pro" w:cs="Acumin Pro"/>
                                <w:b/>
                                <w:bCs/>
                                <w:sz w:val="30"/>
                                <w:szCs w:val="30"/>
                                <w:rtl/>
                              </w:rPr>
                              <w:t xml:space="preserve">ارتباط خود را با شخص یا حساب کاربری آزار دهنده محدود کنید </w:t>
                            </w:r>
                          </w:p>
                          <w:p w14:paraId="3D7EA8BE" w14:textId="77777777" w:rsidR="003C108B" w:rsidRPr="002C6B7A" w:rsidRDefault="003C108B" w:rsidP="003C108B">
                            <w:pPr>
                              <w:bidi/>
                              <w:spacing w:line="276" w:lineRule="auto"/>
                              <w:rPr>
                                <w:rFonts w:ascii="Acumin Pro" w:eastAsia="Calibri" w:hAnsi="Acumin Pro" w:cs="Acumin Pro"/>
                                <w:sz w:val="22"/>
                                <w:szCs w:val="22"/>
                              </w:rPr>
                            </w:pPr>
                            <w:r w:rsidRPr="003C108B">
                              <w:rPr>
                                <w:rFonts w:ascii="Acumin Pro" w:hAnsi="Acumin Pro" w:cs="Acumin Pro"/>
                                <w:b/>
                                <w:bCs/>
                                <w:sz w:val="22"/>
                                <w:szCs w:val="22"/>
                                <w:rtl/>
                              </w:rPr>
                              <w:t>تماس‌های تلفنی و پیام‌های متنی</w:t>
                            </w:r>
                            <w:r w:rsidRPr="002C6B7A">
                              <w:rPr>
                                <w:rFonts w:ascii="Acumin Pro" w:hAnsi="Acumin Pro" w:cs="Acumin Pro"/>
                                <w:sz w:val="22"/>
                                <w:szCs w:val="22"/>
                                <w:rtl/>
                              </w:rPr>
                              <w:br/>
                            </w:r>
                            <w:r>
                              <w:rPr>
                                <w:rFonts w:ascii="Acumin Pro" w:hAnsi="Acumin Pro" w:cs="Acumin Pro"/>
                                <w:sz w:val="22"/>
                                <w:szCs w:val="22"/>
                                <w:rtl/>
                              </w:rPr>
                              <w:t xml:space="preserve"> از تنظیمات تلفن خود برای «مسدود کردن مخاطب» استفاده کنید. اگر مؤثر واقع نشد، با شرکت تلفن خود تماس بگیرید تا شماره را مسدود کنند. </w:t>
                            </w:r>
                          </w:p>
                          <w:p w14:paraId="3F1C5AF0" w14:textId="6C6377DA" w:rsidR="003C108B" w:rsidRPr="002C6B7A" w:rsidRDefault="003C108B" w:rsidP="003C108B">
                            <w:pPr>
                              <w:bidi/>
                              <w:spacing w:line="276" w:lineRule="auto"/>
                              <w:rPr>
                                <w:rFonts w:ascii="Acumin Pro" w:eastAsia="Calibri" w:hAnsi="Acumin Pro" w:cs="Acumin Pro"/>
                                <w:sz w:val="22"/>
                                <w:szCs w:val="22"/>
                              </w:rPr>
                            </w:pPr>
                            <w:r>
                              <w:rPr>
                                <w:rFonts w:ascii="Acumin Pro" w:hAnsi="Acumin Pro" w:cs="Acumin Pro"/>
                                <w:b/>
                                <w:bCs/>
                                <w:sz w:val="22"/>
                                <w:szCs w:val="22"/>
                                <w:rtl/>
                              </w:rPr>
                              <w:t>سؤاستفاده یا آزار و اذیت آنلاین</w:t>
                            </w:r>
                            <w:r w:rsidRPr="002C6B7A">
                              <w:rPr>
                                <w:rFonts w:ascii="Acumin Pro" w:hAnsi="Acumin Pro" w:cs="Acumin Pro"/>
                                <w:sz w:val="22"/>
                                <w:szCs w:val="22"/>
                                <w:rtl/>
                              </w:rPr>
                              <w:br/>
                            </w:r>
                            <w:r>
                              <w:rPr>
                                <w:rFonts w:ascii="Acumin Pro" w:hAnsi="Acumin Pro" w:cs="Acumin Pro"/>
                                <w:sz w:val="22"/>
                                <w:szCs w:val="22"/>
                                <w:rtl/>
                              </w:rPr>
                              <w:t xml:space="preserve"> تنظیمات حریم خصوصی خود را به‌روزرسانی کنید. Netsafe (نت‌سیف) </w:t>
                            </w:r>
                            <w:hyperlink r:id="rId16" w:tgtFrame="_blank" w:history="1">
                              <w:r>
                                <w:rPr>
                                  <w:rStyle w:val="Hyperlink"/>
                                  <w:rFonts w:ascii="Acumin Pro" w:hAnsi="Acumin Pro" w:cs="Acumin Pro"/>
                                  <w:sz w:val="22"/>
                                  <w:szCs w:val="22"/>
                                  <w:rtl/>
                                </w:rPr>
                                <w:t>راهنماهایی برای رسانه‌های اجتماعی</w:t>
                              </w:r>
                            </w:hyperlink>
                            <w:r>
                              <w:rPr>
                                <w:rFonts w:ascii="Acumin Pro" w:hAnsi="Acumin Pro" w:cs="Acumin Pro"/>
                                <w:sz w:val="22"/>
                                <w:szCs w:val="22"/>
                                <w:rtl/>
                              </w:rPr>
                              <w:t xml:space="preserve"> ارائه می‌دهد که به شما در تنظیمات حریم خصوصی کمک می‌کنند.  </w:t>
                            </w:r>
                          </w:p>
                          <w:p w14:paraId="5E626124" w14:textId="639C1D12" w:rsidR="003C108B" w:rsidRPr="00DE20B8" w:rsidRDefault="00FC274C" w:rsidP="003C108B">
                            <w:pPr>
                              <w:bidi/>
                              <w:spacing w:line="276" w:lineRule="auto"/>
                              <w:rPr>
                                <w:rFonts w:ascii="Acumin Pro" w:hAnsi="Acumin Pro" w:cs="Acumin Pro"/>
                                <w:color w:val="000000" w:themeColor="text1"/>
                                <w:sz w:val="22"/>
                                <w:szCs w:val="22"/>
                              </w:rPr>
                            </w:pPr>
                            <w:r>
                              <w:rPr>
                                <w:rFonts w:ascii="Acumin Pro" w:hAnsi="Acumin Pro" w:cs="Acumin Pro"/>
                                <w:sz w:val="22"/>
                                <w:szCs w:val="22"/>
                                <w:rtl/>
                              </w:rPr>
                              <w:t xml:space="preserve">اگر چیزی دریافت کرده‌اید که باعث می‌شود احساس ناامنی کنید، یا احساس می‌کنید مورد آزار و اذیت، ارعاب یا قلدری قرار گرفته‌اید، آن را گزارش دهید.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402.35pt;margin-top:3.85pt;width:453.55pt;height:232.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295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&#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52AAF1D4" w:rsidR="003C108B" w:rsidRDefault="003C108B" w:rsidP="003C108B">
                      <w:pPr>
                        <w:spacing w:line="276" w:lineRule="auto"/>
                        <w:rPr>
                          <w:rFonts w:ascii="Acumin Pro" w:eastAsia="Calibri" w:hAnsi="Acumin Pro" w:cs="Acumin Pro"/>
                          <w:b/>
                          <w:sz w:val="30"/>
                          <w:szCs w:val="30"/>
                          <w:lang w:bidi="fa-IR"/>
                        </w:rPr>
                      </w:pPr>
                      <w:bookmarkStart w:id="3" w:name="_Hlk199160758"/>
                      <w:bookmarkStart w:id="4" w:name="_Hlk199160759"/>
                      <w:r>
                        <w:rPr>
                          <w:rFonts w:ascii="Acumin Pro" w:hAnsi="Acumin Pro" w:cs="Acumin Pro"/>
                          <w:b w:val="true"/>
                          <w:sz w:val="30"/>
                          <w:lang w:bidi="fa-IR"/>
                        </w:rPr>
                        <w:t xml:space="preserve">Limit your contact with the person or account</w:t>
                      </w:r>
                      <w:r>
                        <w:rPr>
                          <w:rFonts w:ascii="Acumin Pro" w:hAnsi="Acumin Pro" w:cs="Acumin Pro"/>
                          <w:b w:val="true"/>
                          <w:sz w:val="30"/>
                          <w:lang w:bidi="fa-IR"/>
                        </w:rPr>
                        <w:t xml:space="preserve"> </w:t>
                      </w:r>
                    </w:p>
                    <w:p w14:paraId="3D7EA8BE" w14:textId="77777777" w:rsidR="003C108B" w:rsidRPr="002C6B7A" w:rsidRDefault="003C108B" w:rsidP="003C108B">
                      <w:pPr>
                        <w:spacing w:line="276" w:lineRule="auto"/>
                        <w:rPr>
                          <w:rFonts w:ascii="Acumin Pro" w:eastAsia="Calibri" w:hAnsi="Acumin Pro" w:cs="Acumin Pro"/>
                          <w:sz w:val="22"/>
                          <w:szCs w:val="22"/>
                          <w:lang w:bidi="fa-IR"/>
                        </w:rPr>
                        <w:bidi/>
                      </w:pPr>
                      <w:r w:rsidRPr="003C108B">
                        <w:rPr>
                          <w:rtl/>
                          <w:rFonts w:ascii="Acumin Pro" w:hAnsi="Acumin Pro" w:cs="Acumin Pro"/>
                          <w:b/>
                          <w:bCs/>
                          <w:sz w:val="22"/>
                          <w:szCs w:val="22"/>
                          <w:lang w:bidi="fa-IR"/>
                          <w:bCs/>
                          <w:szCs w:val="22"/>
                        </w:rPr>
                        <w:t xml:space="preserve">Phone calls and text messages</w:t>
                      </w:r>
                      <w:r>
                        <w:rPr>
                          <w:rFonts w:ascii="Acumin Pro" w:hAnsi="Acumin Pro" w:cs="Acumin Pro"/>
                          <w:sz w:val="22"/>
                          <w:szCs w:val="22"/>
                          <w:rtl/>
                          <w:lang w:bidi="fa-IR"/>
                          <w:szCs w:val="22"/>
                        </w:rPr>
                        <w:t xml:space="preserve"> </w:t>
                      </w:r>
                      <w:r w:rsidRPr="002C6B7A">
                        <w:rPr>
                          <w:rtl/>
                          <w:rFonts w:ascii="Acumin Pro" w:hAnsi="Acumin Pro" w:cs="Acumin Pro"/>
                          <w:sz w:val="22"/>
                          <w:szCs w:val="22"/>
                          <w:lang w:bidi="fa-IR"/>
                          <w:szCs w:val="22"/>
                        </w:rPr>
                        <w:br/>
                      </w:r>
                      <w:r>
                        <w:rPr>
                          <w:rFonts w:ascii="Acumin Pro" w:hAnsi="Acumin Pro" w:cs="Acumin Pro"/>
                          <w:sz w:val="22"/>
                          <w:lang w:bidi="fa-IR"/>
                          <w:szCs w:val="22"/>
                          <w:rtl/>
                          <w:szCs w:val="22"/>
                        </w:rPr>
                        <w:t xml:space="preserve">Use the settings in your phone to ‘block contact’. If this does not work, contact your phone company to block the number</w:t>
                      </w:r>
                      <w:r>
                        <w:rPr>
                          <w:rFonts w:ascii="Acumin Pro" w:hAnsi="Acumin Pro" w:cs="Acumin Pro"/>
                          <w:sz w:val="22"/>
                          <w:szCs w:val="22"/>
                          <w:rtl/>
                          <w:szCs w:val="22"/>
                          <w:lang w:bidi="fa-IR"/>
                        </w:rPr>
                        <w:t xml:space="preserve">. </w:t>
                      </w:r>
                    </w:p>
                    <w:p w14:paraId="3F1C5AF0" w14:textId="6C6377DA" w:rsidR="003C108B" w:rsidRPr="002C6B7A" w:rsidRDefault="003C108B" w:rsidP="003C108B">
                      <w:pPr>
                        <w:spacing w:line="276" w:lineRule="auto"/>
                        <w:rPr>
                          <w:rFonts w:ascii="Acumin Pro" w:eastAsia="Calibri" w:hAnsi="Acumin Pro" w:cs="Acumin Pro"/>
                          <w:sz w:val="22"/>
                          <w:szCs w:val="22"/>
                          <w:lang w:bidi="fa-IR"/>
                        </w:rPr>
                        <w:bidi/>
                      </w:pPr>
                      <w:r>
                        <w:rPr>
                          <w:rtl/>
                          <w:rFonts w:ascii="Acumin Pro" w:hAnsi="Acumin Pro" w:cs="Acumin Pro"/>
                          <w:sz w:val="22"/>
                          <w:b w:val="true"/>
                          <w:lang w:bidi="fa-IR"/>
                          <w:szCs w:val="22"/>
                          <w:bCs w:val="true"/>
                          <w:szCs w:val="22"/>
                          <w:bCs w:val="true"/>
                        </w:rPr>
                        <w:t xml:space="preserve">Online abuse or harassment</w:t>
                      </w:r>
                      <w:r>
                        <w:rPr>
                          <w:rFonts w:ascii="Acumin Pro" w:hAnsi="Acumin Pro" w:cs="Acumin Pro"/>
                          <w:sz w:val="22"/>
                          <w:szCs w:val="22"/>
                          <w:rtl/>
                          <w:lang w:bidi="fa-IR"/>
                          <w:szCs w:val="22"/>
                          <w:szCs w:val="22"/>
                        </w:rPr>
                        <w:t xml:space="preserve"> </w:t>
                      </w:r>
                      <w:r w:rsidRPr="002C6B7A">
                        <w:rPr>
                          <w:rtl/>
                          <w:rFonts w:ascii="Acumin Pro" w:hAnsi="Acumin Pro" w:cs="Acumin Pro"/>
                          <w:sz w:val="22"/>
                          <w:szCs w:val="22"/>
                          <w:lang w:bidi="fa-IR"/>
                          <w:szCs w:val="22"/>
                          <w:szCs w:val="22"/>
                        </w:rPr>
                        <w:br/>
                      </w:r>
                      <w:r>
                        <w:rPr>
                          <w:rtl/>
                          <w:rFonts w:ascii="Acumin Pro" w:hAnsi="Acumin Pro" w:cs="Acumin Pro"/>
                          <w:sz w:val="22"/>
                          <w:lang w:bidi="fa-IR"/>
                          <w:szCs w:val="22"/>
                          <w:szCs w:val="22"/>
                        </w:rPr>
                        <w:t xml:space="preserve">Update your privacy settings. Netsafe provides</w:t>
                      </w:r>
                      <w:r>
                        <w:rPr>
                          <w:rtl/>
                          <w:rFonts w:ascii="Acumin Pro" w:hAnsi="Acumin Pro" w:cs="Acumin Pro"/>
                          <w:sz w:val="22"/>
                          <w:lang w:bidi="fa-IR"/>
                          <w:szCs w:val="22"/>
                          <w:szCs w:val="22"/>
                        </w:rPr>
                        <w:t xml:space="preserve"> </w:t>
                      </w:r>
                      <w:hyperlink r:id="rId17" w:tgtFrame="_blank" w:history="1">
                        <w:r>
                          <w:rPr>
                            <w:rStyle w:val="Hyperlink"/>
                            <w:rFonts w:ascii="Acumin Pro" w:hAnsi="Acumin Pro" w:cs="Acumin Pro"/>
                            <w:sz w:val="22"/>
                            <w:lang w:bidi="fa-IR"/>
                          </w:rPr>
                          <w:t xml:space="preserve">social media guides</w:t>
                        </w:r>
                      </w:hyperlink>
                      <w:r w:rsidRPr="008821FD">
                        <w:rPr>
                          <w:rtl/>
                          <w:rStyle w:val="Hyperlink"/>
                          <w:lang w:bidi="fa-IR"/>
                          <w:rFonts/>
                        </w:rPr>
                        <w:t xml:space="preserve"> </w:t>
                      </w:r>
                      <w:r>
                        <w:rPr>
                          <w:rtl/>
                          <w:rFonts w:ascii="Acumin Pro" w:hAnsi="Acumin Pro" w:cs="Acumin Pro"/>
                          <w:sz w:val="22"/>
                          <w:szCs w:val="22"/>
                          <w:lang w:bidi="fa-IR"/>
                          <w:szCs w:val="22"/>
                          <w:rtl/>
                          <w:szCs w:val="22"/>
                        </w:rPr>
                        <w:t xml:space="preserve">that help you with privacy settings</w:t>
                      </w:r>
                      <w:r>
                        <w:rPr>
                          <w:rtl/>
                          <w:rFonts w:ascii="Acumin Pro" w:hAnsi="Acumin Pro" w:cs="Acumin Pro"/>
                          <w:sz w:val="22"/>
                          <w:szCs w:val="22"/>
                          <w:szCs w:val="22"/>
                          <w:rtl/>
                          <w:szCs w:val="22"/>
                          <w:lang w:bidi="fa-IR"/>
                        </w:rPr>
                        <w:t xml:space="preserve">.  </w:t>
                      </w:r>
                    </w:p>
                    <w:p w14:paraId="5E626124" w14:textId="639C1D12" w:rsidR="003C108B" w:rsidRPr="00DE20B8" w:rsidRDefault="00FC274C" w:rsidP="003C108B">
                      <w:pPr>
                        <w:spacing w:line="276" w:lineRule="auto"/>
                        <w:rPr>
                          <w:rFonts w:ascii="Acumin Pro" w:hAnsi="Acumin Pro" w:cs="Acumin Pro"/>
                          <w:color w:val="000000" w:themeColor="text1"/>
                          <w:sz w:val="22"/>
                          <w:szCs w:val="22"/>
                          <w:lang w:bidi="fa-IR"/>
                        </w:rPr>
                      </w:pPr>
                      <w:r>
                        <w:rPr>
                          <w:rFonts w:ascii="Acumin Pro" w:hAnsi="Acumin Pro" w:cs="Acumin Pro"/>
                          <w:sz w:val="22"/>
                          <w:lang w:bidi="fa-IR"/>
                        </w:rPr>
                        <w:t xml:space="preserve">Report it if you have received anything that makes you feel unsafe, or you feel harassed, intimidated or bullied</w:t>
                      </w:r>
                      <w:r>
                        <w:rPr>
                          <w:rFonts w:ascii="Acumin Pro" w:hAnsi="Acumin Pro" w:cs="Acumin Pro"/>
                          <w:sz w:val="22"/>
                          <w:lang w:bidi="fa-IR"/>
                        </w:rPr>
                        <w:t xml:space="preserve">.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Acumin Pro"/>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Acumin Pro"/>
          <w:b/>
          <w:color w:val="00908B"/>
          <w:sz w:val="30"/>
          <w:szCs w:val="30"/>
        </w:rPr>
      </w:pPr>
    </w:p>
    <w:p w14:paraId="1D910629" w14:textId="20E32F7E" w:rsidR="00A03E82" w:rsidRDefault="00A03E82" w:rsidP="00FE6653">
      <w:pPr>
        <w:spacing w:line="276" w:lineRule="auto"/>
        <w:rPr>
          <w:rFonts w:ascii="Acumin Pro" w:eastAsia="Calibri" w:hAnsi="Acumin Pro" w:cs="Acumin Pro"/>
          <w:b/>
          <w:color w:val="00908B"/>
          <w:sz w:val="30"/>
          <w:szCs w:val="30"/>
        </w:rPr>
      </w:pPr>
    </w:p>
    <w:p w14:paraId="54B079C2" w14:textId="32109A50" w:rsidR="00A03E82" w:rsidRDefault="007C5237"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bidi/>
                              <w:spacing w:line="276" w:lineRule="auto"/>
                              <w:rPr>
                                <w:rFonts w:ascii="Acumin Pro" w:eastAsia="Calibri" w:hAnsi="Acumin Pro" w:cs="Acumin Pro"/>
                                <w:b/>
                                <w:sz w:val="30"/>
                                <w:szCs w:val="30"/>
                              </w:rPr>
                            </w:pPr>
                            <w:r>
                              <w:rPr>
                                <w:rFonts w:ascii="Acumin Pro" w:hAnsi="Acumin Pro" w:cs="Acumin Pro"/>
                                <w:b/>
                                <w:bCs/>
                                <w:sz w:val="30"/>
                                <w:szCs w:val="30"/>
                                <w:rtl/>
                              </w:rPr>
                              <w:t xml:space="preserve">گزارش به Netsafe </w:t>
                            </w:r>
                          </w:p>
                          <w:p w14:paraId="57C701EA"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Netsafe می‌تواند در مورد امنیت آنلاین به شما مشاوره و کمک تخصصی ارائه دهد. </w:t>
                            </w:r>
                          </w:p>
                          <w:p w14:paraId="08A157F6"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برای دریافت پشتیبانی، به آدرس </w:t>
                            </w:r>
                            <w:hyperlink r:id="rId18" w:history="1">
                              <w:r>
                                <w:rPr>
                                  <w:rStyle w:val="Hyperlink"/>
                                  <w:rFonts w:ascii="Acumin Pro" w:hAnsi="Acumin Pro" w:cs="Acumin Pro"/>
                                  <w:sz w:val="22"/>
                                </w:rPr>
                                <w:t>help@netsafe.org.nz</w:t>
                              </w:r>
                            </w:hyperlink>
                            <w:r>
                              <w:rPr>
                                <w:rFonts w:ascii="Acumin Pro" w:hAnsi="Acumin Pro" w:cs="Acumin Pro"/>
                                <w:sz w:val="22"/>
                                <w:szCs w:val="22"/>
                                <w:rtl/>
                              </w:rPr>
                              <w:t xml:space="preserve"> ایمیل بزنید یا عبارت «Netsafe» را به ۴۲۸۲ پیامک کنید. </w:t>
                            </w:r>
                          </w:p>
                          <w:p w14:paraId="30B825B3" w14:textId="77777777" w:rsidR="007C5237"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همچنین می‌توانید در وب‌سایت آنها درخواست پشتیبانی کنید: </w:t>
                            </w:r>
                            <w:hyperlink r:id="rId19" w:history="1">
                              <w:r>
                                <w:rPr>
                                  <w:rStyle w:val="Hyperlink"/>
                                  <w:rFonts w:ascii="Acumin Pro" w:hAnsi="Acumin Pro" w:cs="Acumin Pro"/>
                                  <w:sz w:val="22"/>
                                  <w:szCs w:val="22"/>
                                  <w:rtl/>
                                </w:rPr>
                                <w:t xml:space="preserve">ارسال درخواست – Netsafe </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Acumin Pro"/>
                          <w:b/>
                          <w:sz w:val="30"/>
                          <w:szCs w:val="30"/>
                          <w:lang w:bidi="fa-IR"/>
                        </w:rPr>
                      </w:pPr>
                      <w:r>
                        <w:rPr>
                          <w:rFonts w:ascii="Acumin Pro" w:hAnsi="Acumin Pro" w:cs="Acumin Pro"/>
                          <w:b w:val="true"/>
                          <w:sz w:val="30"/>
                          <w:lang w:bidi="fa-IR"/>
                        </w:rPr>
                        <w:t xml:space="preserve">Report to Netsafe</w:t>
                      </w:r>
                      <w:r>
                        <w:rPr>
                          <w:rFonts w:ascii="Acumin Pro" w:hAnsi="Acumin Pro" w:cs="Acumin Pro"/>
                          <w:b w:val="true"/>
                          <w:sz w:val="30"/>
                          <w:lang w:bidi="fa-IR"/>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fa-IR"/>
                        </w:rPr>
                      </w:pPr>
                      <w:r>
                        <w:rPr>
                          <w:rFonts w:ascii="Acumin Pro" w:hAnsi="Acumin Pro" w:cs="Acumin Pro"/>
                          <w:sz w:val="22"/>
                          <w:lang w:bidi="fa-IR"/>
                        </w:rPr>
                        <w:t xml:space="preserve">Netsafe can give you expert advice and assistance on online safety</w:t>
                      </w:r>
                      <w:r>
                        <w:rPr>
                          <w:rFonts w:ascii="Acumin Pro" w:hAnsi="Acumin Pro" w:cs="Acumin Pro"/>
                          <w:sz w:val="22"/>
                          <w:lang w:bidi="fa-IR"/>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fa-IR"/>
                        </w:rPr>
                      </w:pPr>
                      <w:r>
                        <w:rPr>
                          <w:rFonts w:ascii="Acumin Pro" w:hAnsi="Acumin Pro" w:cs="Acumin Pro"/>
                          <w:sz w:val="22"/>
                          <w:lang w:bidi="fa-IR"/>
                        </w:rPr>
                        <w:t xml:space="preserve">Email</w:t>
                      </w:r>
                      <w:r>
                        <w:rPr>
                          <w:rFonts w:ascii="Acumin Pro" w:hAnsi="Acumin Pro" w:cs="Acumin Pro"/>
                          <w:sz w:val="22"/>
                          <w:lang w:bidi="fa-IR"/>
                        </w:rPr>
                        <w:t xml:space="preserve"> </w:t>
                      </w:r>
                      <w:hyperlink r:id="rId20" w:history="1">
                        <w:r>
                          <w:rPr>
                            <w:rStyle w:val="Hyperlink"/>
                            <w:rFonts w:ascii="Acumin Pro" w:hAnsi="Acumin Pro" w:cs="Acumin Pro"/>
                            <w:sz w:val="22"/>
                            <w:lang w:bidi="fa-IR"/>
                          </w:rPr>
                          <w:t xml:space="preserve">help@netsafe.org.nz</w:t>
                        </w:r>
                      </w:hyperlink>
                      <w:r>
                        <w:rPr>
                          <w:rFonts w:ascii="Acumin Pro" w:hAnsi="Acumin Pro" w:cs="Acumin Pro"/>
                          <w:sz w:val="22"/>
                          <w:lang w:bidi="fa-IR"/>
                        </w:rPr>
                        <w:t xml:space="preserve"> </w:t>
                      </w:r>
                      <w:r>
                        <w:rPr>
                          <w:rFonts w:ascii="Acumin Pro" w:hAnsi="Acumin Pro" w:cs="Acumin Pro"/>
                          <w:sz w:val="22"/>
                          <w:lang w:bidi="fa-IR"/>
                        </w:rPr>
                        <w:t xml:space="preserve">or text ‘Netsafe’ to 4282 to get support</w:t>
                      </w:r>
                      <w:r>
                        <w:rPr>
                          <w:rFonts w:ascii="Acumin Pro" w:hAnsi="Acumin Pro" w:cs="Acumin Pro"/>
                          <w:sz w:val="22"/>
                          <w:lang w:bidi="fa-IR"/>
                        </w:rPr>
                        <w:t xml:space="preserve">.  </w:t>
                      </w:r>
                    </w:p>
                    <w:p w14:paraId="30B825B3" w14:textId="77777777" w:rsidR="007C5237" w:rsidRDefault="007C5237" w:rsidP="007C5237">
                      <w:pPr>
                        <w:pStyle w:val="ListParagraph"/>
                        <w:numPr>
                          <w:ilvl w:val="0"/>
                          <w:numId w:val="33"/>
                        </w:numPr>
                        <w:spacing w:line="276" w:lineRule="auto"/>
                        <w:rPr>
                          <w:rFonts w:ascii="Acumin Pro" w:eastAsia="Calibri" w:hAnsi="Acumin Pro" w:cs="Acumin Pro"/>
                          <w:sz w:val="22"/>
                          <w:szCs w:val="22"/>
                          <w:lang w:bidi="fa-IR"/>
                        </w:rPr>
                      </w:pPr>
                      <w:r>
                        <w:rPr>
                          <w:rFonts w:ascii="Acumin Pro" w:hAnsi="Acumin Pro" w:cs="Acumin Pro"/>
                          <w:sz w:val="22"/>
                          <w:lang w:bidi="fa-IR"/>
                        </w:rPr>
                        <w:t xml:space="preserve">You can also ask for support on their website</w:t>
                      </w:r>
                      <w:r>
                        <w:rPr>
                          <w:rFonts w:ascii="Acumin Pro" w:hAnsi="Acumin Pro" w:cs="Acumin Pro"/>
                          <w:sz w:val="22"/>
                          <w:lang w:bidi="fa-IR"/>
                        </w:rPr>
                        <w:t xml:space="preserve">: </w:t>
                      </w:r>
                      <w:hyperlink r:id="rId21" w:history="1">
                        <w:r>
                          <w:rPr>
                            <w:rStyle w:val="Hyperlink"/>
                            <w:rFonts w:ascii="Acumin Pro" w:hAnsi="Acumin Pro" w:cs="Acumin Pro"/>
                            <w:sz w:val="22"/>
                            <w:lang w:bidi="fa-IR"/>
                          </w:rPr>
                          <w:t xml:space="preserve">Submit a request – Netsafe</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lang w:bidi="fa-IR"/>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0BBCCE18">
                <wp:simplePos x="0" y="0"/>
                <wp:positionH relativeFrom="margin">
                  <wp:posOffset>-58766</wp:posOffset>
                </wp:positionH>
                <wp:positionV relativeFrom="paragraph">
                  <wp:posOffset>321944</wp:posOffset>
                </wp:positionV>
                <wp:extent cx="5760085" cy="1513609"/>
                <wp:effectExtent l="38100" t="38100" r="31115" b="29845"/>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bidi/>
                              <w:spacing w:line="276" w:lineRule="auto"/>
                              <w:rPr>
                                <w:rFonts w:ascii="Acumin Pro" w:eastAsia="Calibri" w:hAnsi="Acumin Pro" w:cs="Acumin Pro"/>
                                <w:b/>
                                <w:color w:val="2B1B3A" w:themeColor="accent5" w:themeShade="80"/>
                                <w:sz w:val="30"/>
                                <w:szCs w:val="30"/>
                              </w:rPr>
                            </w:pPr>
                            <w:bookmarkStart w:id="3" w:name="_Hlk199160766"/>
                            <w:r>
                              <w:rPr>
                                <w:rFonts w:ascii="Acumin Pro" w:hAnsi="Acumin Pro" w:cs="Acumin Pro"/>
                                <w:b/>
                                <w:bCs/>
                                <w:color w:val="2B1B3A" w:themeColor="accent5" w:themeShade="80"/>
                                <w:sz w:val="30"/>
                                <w:szCs w:val="30"/>
                                <w:rtl/>
                              </w:rPr>
                              <w:t>گزارش در پلتفرم/وب‌سایت/اپلیکیشنی که آزار در آن اتفاق افتاده است</w:t>
                            </w:r>
                          </w:p>
                          <w:p w14:paraId="497C15BE" w14:textId="0356A559" w:rsidR="008821FD" w:rsidRPr="00A03E82" w:rsidRDefault="000A3323" w:rsidP="008821FD">
                            <w:pPr>
                              <w:bidi/>
                              <w:spacing w:line="276" w:lineRule="auto"/>
                              <w:rPr>
                                <w:rFonts w:ascii="Acumin Pro" w:hAnsi="Acumin Pro" w:cs="Acumin Pro"/>
                                <w:color w:val="000000" w:themeColor="text1"/>
                                <w:sz w:val="22"/>
                                <w:szCs w:val="22"/>
                              </w:rPr>
                            </w:pPr>
                            <w:r>
                              <w:rPr>
                                <w:rFonts w:ascii="Acumin Pro" w:hAnsi="Acumin Pro" w:cs="Acumin Pro"/>
                                <w:sz w:val="22"/>
                                <w:szCs w:val="22"/>
                                <w:rtl/>
                              </w:rPr>
                              <w:t xml:space="preserve">از قابلیت گزارش‌دهی در وب‌سایت، اپلیکیشن یا پلتفرمی که حادثه در آن رخ داده است، استفاده کنید. </w:t>
                            </w:r>
                            <w:hyperlink r:id="rId22" w:history="1">
                              <w:r>
                                <w:rPr>
                                  <w:rStyle w:val="Hyperlink"/>
                                  <w:rFonts w:ascii="Acumin Pro" w:hAnsi="Acumin Pro" w:cs="Acumin Pro"/>
                                  <w:sz w:val="22"/>
                                  <w:szCs w:val="22"/>
                                  <w:rtl/>
                                </w:rPr>
                                <w:t xml:space="preserve">راهنماهای رسانه‌های اجتماعی Netsafe </w:t>
                              </w:r>
                            </w:hyperlink>
                            <w:r>
                              <w:rPr>
                                <w:rFonts w:ascii="Acumin Pro" w:hAnsi="Acumin Pro" w:cs="Acumin Pro"/>
                                <w:sz w:val="22"/>
                                <w:szCs w:val="22"/>
                                <w:rtl/>
                              </w:rPr>
                              <w:t>اطلاعاتی در مورد نحوه انجام این کار دارند.</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4.65pt;margin-top:25.35pt;width:453.55pt;height:119.2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13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" adj="-11796480,,5400" path="m252273,l5760085,r,l5760085,1261336v,139327,-112946,252273,-252273,252273l,1513609r,l,252273c,112946,112946,,252273,xe" fillcolor="#ddd0e9 [664]" strokecolor="#3a1335" strokeweight="6pt">
                <v:fill opacity="32896f"/>
                <v:stroke joinstyle="miter"/>
                <v:formulas/>
                <v:path arrowok="t" o:connecttype="custom" o:connectlocs="252273,0;5760085,0;5760085,0;5760085,1261336;5507812,1513609;0,1513609;0,1513609;0,252273;252273,0" o:connectangles="0,0,0,0,0,0,0,0,0" textboxrect="0,0,5760085,1513609"/>
                <v:textbox>
                  <w:txbxContent>
                    <w:p w14:paraId="38CA71CA" w14:textId="4E868B22" w:rsidR="008821FD" w:rsidRPr="002D1098" w:rsidRDefault="008821FD" w:rsidP="002D1098">
                      <w:pPr>
                        <w:spacing w:line="276" w:lineRule="auto"/>
                        <w:rPr>
                          <w:rFonts w:ascii="Acumin Pro" w:eastAsia="Calibri" w:hAnsi="Acumin Pro" w:cs="Acumin Pro"/>
                          <w:b/>
                          <w:color w:val="2B1B3A" w:themeColor="accent5" w:themeShade="80"/>
                          <w:sz w:val="30"/>
                          <w:szCs w:val="30"/>
                          <w:lang w:bidi="fa-IR"/>
                        </w:rPr>
                      </w:pPr>
                      <w:bookmarkStart w:id="6" w:name="_Hlk199160766"/>
                      <w:r>
                        <w:rPr>
                          <w:rFonts w:ascii="Acumin Pro" w:hAnsi="Acumin Pro" w:cs="Acumin Pro"/>
                          <w:b w:val="true"/>
                          <w:color w:val="2B1B3A" w:themeColor="accent5" w:themeShade="80"/>
                          <w:sz w:val="30"/>
                          <w:lang w:bidi="fa-IR"/>
                        </w:rPr>
                        <w:t xml:space="preserve">Reporting on the platform/website/app where it happened</w:t>
                      </w:r>
                    </w:p>
                    <w:p w14:paraId="497C15BE" w14:textId="0356A559" w:rsidR="008821FD" w:rsidRPr="00A03E82" w:rsidRDefault="000A3323" w:rsidP="008821FD">
                      <w:pPr>
                        <w:spacing w:line="276" w:lineRule="auto"/>
                        <w:rPr>
                          <w:rFonts w:ascii="Acumin Pro" w:hAnsi="Acumin Pro" w:cs="Acumin Pro"/>
                          <w:color w:val="000000" w:themeColor="text1"/>
                          <w:sz w:val="22"/>
                          <w:szCs w:val="22"/>
                          <w:lang w:bidi="fa-IR"/>
                        </w:rPr>
                      </w:pPr>
                      <w:r>
                        <w:rPr>
                          <w:rFonts w:ascii="Acumin Pro" w:hAnsi="Acumin Pro" w:cs="Acumin Pro"/>
                          <w:sz w:val="22"/>
                          <w:lang w:bidi="fa-IR"/>
                        </w:rPr>
                        <w:t xml:space="preserve">Use the reporting feature on the website, app, or platform where the incident happened. Netsafe’s</w:t>
                      </w:r>
                      <w:r>
                        <w:rPr>
                          <w:rFonts w:ascii="Acumin Pro" w:hAnsi="Acumin Pro" w:cs="Acumin Pro"/>
                          <w:sz w:val="22"/>
                          <w:lang w:bidi="fa-IR"/>
                        </w:rPr>
                        <w:t xml:space="preserve"> </w:t>
                      </w:r>
                      <w:hyperlink r:id="rId23" w:history="1">
                        <w:r>
                          <w:rPr>
                            <w:rStyle w:val="Hyperlink"/>
                            <w:rFonts w:ascii="Acumin Pro" w:hAnsi="Acumin Pro" w:cs="Acumin Pro"/>
                            <w:sz w:val="22"/>
                            <w:lang w:bidi="fa-IR"/>
                          </w:rPr>
                          <w:t xml:space="preserve">social media guides</w:t>
                        </w:r>
                      </w:hyperlink>
                      <w:r>
                        <w:rPr>
                          <w:rFonts w:ascii="Acumin Pro" w:hAnsi="Acumin Pro" w:cs="Acumin Pro"/>
                          <w:sz w:val="22"/>
                          <w:lang w:bidi="fa-IR"/>
                        </w:rPr>
                        <w:t xml:space="preserve"> </w:t>
                      </w:r>
                      <w:r>
                        <w:rPr>
                          <w:rFonts w:ascii="Acumin Pro" w:hAnsi="Acumin Pro" w:cs="Acumin Pro"/>
                          <w:sz w:val="22"/>
                          <w:lang w:bidi="fa-IR"/>
                        </w:rPr>
                        <w:t xml:space="preserve">have information on how to do this</w:t>
                      </w:r>
                      <w:bookmarkEnd w:id="6"/>
                      <w:r>
                        <w:rPr>
                          <w:rFonts w:ascii="Acumin Pro" w:hAnsi="Acumin Pro" w:cs="Acumin Pro"/>
                          <w:sz w:val="22"/>
                          <w:lang w:bidi="fa-IR"/>
                        </w:rPr>
                        <w:t xml:space="preserve">.</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Acumin Pro"/>
          <w:b/>
          <w:color w:val="00908B"/>
          <w:sz w:val="30"/>
          <w:szCs w:val="30"/>
        </w:rPr>
      </w:pPr>
    </w:p>
    <w:p w14:paraId="0C040280" w14:textId="05BCB7B4" w:rsidR="00A03E82" w:rsidRDefault="00A03E82" w:rsidP="00FE6653">
      <w:pPr>
        <w:spacing w:line="276" w:lineRule="auto"/>
        <w:rPr>
          <w:rFonts w:ascii="Acumin Pro" w:eastAsia="Calibri" w:hAnsi="Acumin Pro" w:cs="Acumin Pro"/>
          <w:b/>
          <w:color w:val="00908B"/>
          <w:sz w:val="30"/>
          <w:szCs w:val="30"/>
        </w:rPr>
      </w:pPr>
    </w:p>
    <w:p w14:paraId="14DACB57" w14:textId="6CD1B418" w:rsidR="00A03E82" w:rsidRDefault="008821FD" w:rsidP="008821FD">
      <w:pPr>
        <w:tabs>
          <w:tab w:val="left" w:pos="1084"/>
        </w:tabs>
        <w:spacing w:line="276" w:lineRule="auto"/>
        <w:rPr>
          <w:rFonts w:ascii="Acumin Pro" w:eastAsia="Calibri" w:hAnsi="Acumin Pro" w:cs="Acumin Pro"/>
          <w:b/>
          <w:color w:val="00908B"/>
          <w:sz w:val="30"/>
          <w:szCs w:val="30"/>
        </w:rPr>
      </w:pPr>
      <w:r>
        <w:rPr>
          <w:rFonts w:ascii="Acumin Pro" w:hAnsi="Acumin Pro" w:cs="Acumin Pro"/>
          <w:b/>
          <w:color w:val="00908B"/>
          <w:sz w:val="30"/>
          <w:szCs w:val="30"/>
        </w:rPr>
        <w:tab/>
      </w:r>
      <w:r>
        <w:rPr>
          <w:rFonts w:ascii="Acumin Pro" w:hAnsi="Acumin Pro" w:cs="Acumin Pro"/>
          <w:b/>
          <w:color w:val="00908B"/>
          <w:sz w:val="30"/>
        </w:rPr>
        <w:t xml:space="preserve"> </w:t>
      </w:r>
    </w:p>
    <w:p w14:paraId="74AB1151" w14:textId="1BE982E4" w:rsidR="00A03E82" w:rsidRDefault="00A03E82" w:rsidP="00FE6653">
      <w:pPr>
        <w:spacing w:line="276" w:lineRule="auto"/>
        <w:rPr>
          <w:rFonts w:ascii="Acumin Pro" w:eastAsia="Calibri" w:hAnsi="Acumin Pro" w:cs="Acumin Pro"/>
          <w:b/>
          <w:color w:val="00908B"/>
          <w:sz w:val="30"/>
          <w:szCs w:val="30"/>
        </w:rPr>
      </w:pPr>
    </w:p>
    <w:p w14:paraId="028D213E" w14:textId="666C6668" w:rsidR="0091431E" w:rsidRDefault="0091431E">
      <w:pPr>
        <w:keepLines w:val="0"/>
        <w:rPr>
          <w:rFonts w:ascii="Acumin Pro" w:eastAsia="Calibri" w:hAnsi="Acumin Pro" w:cs="Acumin Pro"/>
          <w:b/>
          <w:color w:val="00908B"/>
          <w:sz w:val="30"/>
          <w:szCs w:val="30"/>
        </w:rPr>
      </w:pPr>
      <w:r>
        <w:rPr>
          <w:rFonts w:ascii="Acumin Pro" w:eastAsia="Calibri" w:hAnsi="Acumin Pro" w:cs="Acumin Pro"/>
          <w:b/>
          <w:color w:val="00908B"/>
          <w:sz w:val="30"/>
          <w:szCs w:val="30"/>
        </w:rPr>
        <w:br w:type="page"/>
      </w:r>
    </w:p>
    <w:p w14:paraId="67A191D9" w14:textId="77777777" w:rsidR="00FE6653" w:rsidRPr="00A03E82" w:rsidRDefault="00FE6653" w:rsidP="002C6B7A">
      <w:pPr>
        <w:spacing w:line="276" w:lineRule="auto"/>
        <w:rPr>
          <w:rFonts w:ascii="Acumin Pro" w:eastAsia="Calibri" w:hAnsi="Acumin Pro" w:cs="Acumin Pro"/>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40BE045F" w:rsidR="00F23BBF" w:rsidRDefault="004A7234" w:rsidP="00DA5324">
      <w:pPr>
        <w:keepLines w:val="0"/>
        <w:rPr>
          <w:rFonts w:ascii="Acumin Pro" w:hAnsi="Acumin Pro" w:cs="Acumin Pro"/>
          <w:sz w:val="22"/>
          <w:szCs w:val="22"/>
        </w:rPr>
      </w:pPr>
      <w:r w:rsidRPr="00810F27">
        <w:rPr>
          <w:noProof/>
          <w:sz w:val="28"/>
          <w:szCs w:val="28"/>
        </w:rPr>
        <w:lastRenderedPageBreak/>
        <w:drawing>
          <wp:anchor distT="0" distB="0" distL="114300" distR="114300" simplePos="0" relativeHeight="251658244" behindDoc="1" locked="0" layoutInCell="1" allowOverlap="1" wp14:anchorId="10F0091F" wp14:editId="62C32D91">
            <wp:simplePos x="0" y="0"/>
            <wp:positionH relativeFrom="leftMargin">
              <wp:posOffset>360045</wp:posOffset>
            </wp:positionH>
            <wp:positionV relativeFrom="paragraph">
              <wp:posOffset>-663379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1" locked="0" layoutInCell="1" allowOverlap="1" wp14:anchorId="1553D275" wp14:editId="130FB3BC">
                <wp:simplePos x="0" y="0"/>
                <wp:positionH relativeFrom="margin">
                  <wp:posOffset>-122311</wp:posOffset>
                </wp:positionH>
                <wp:positionV relativeFrom="paragraph">
                  <wp:posOffset>-206326</wp:posOffset>
                </wp:positionV>
                <wp:extent cx="6036775" cy="8126095"/>
                <wp:effectExtent l="38100" t="38100" r="4064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775"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t xml:space="preserve">  گزارش به Netsafe</w:t>
                            </w:r>
                            <w:bookmarkStart w:id="4" w:name="_Hlk199157680"/>
                            <w:bookmarkStart w:id="5" w:name="_Hlk199157681"/>
                            <w:r>
                              <w:rPr>
                                <w:rFonts w:ascii="Acumin Pro" w:hAnsi="Acumin Pro" w:cs="Acumin Pro"/>
                                <w:b/>
                                <w:bCs/>
                                <w:color w:val="A73138"/>
                                <w:sz w:val="30"/>
                                <w:szCs w:val="30"/>
                                <w:rtl/>
                              </w:rPr>
                              <w:t xml:space="preserve"> </w:t>
                            </w:r>
                          </w:p>
                          <w:p w14:paraId="232A32DE" w14:textId="418D8E29" w:rsidR="00810E8B" w:rsidRPr="0006663C" w:rsidRDefault="002A3C7F" w:rsidP="0006663C">
                            <w:pPr>
                              <w:bidi/>
                              <w:spacing w:line="276" w:lineRule="auto"/>
                              <w:rPr>
                                <w:rFonts w:ascii="Acumin Pro" w:eastAsia="Calibri" w:hAnsi="Acumin Pro" w:cs="Acumin Pro"/>
                                <w:sz w:val="22"/>
                                <w:szCs w:val="22"/>
                              </w:rPr>
                            </w:pPr>
                            <w:r>
                              <w:rPr>
                                <w:rFonts w:ascii="Acumin Pro" w:hAnsi="Acumin Pro" w:cs="Acumin Pro"/>
                                <w:sz w:val="22"/>
                                <w:szCs w:val="22"/>
                                <w:rtl/>
                              </w:rPr>
                              <w:t xml:space="preserve">شما می‌توانید محتوای مضر را به Netsafe (نت‌سیف) گزارش دهید: </w:t>
                            </w:r>
                            <w:hyperlink r:id="rId25" w:history="1">
                              <w:r>
                                <w:rPr>
                                  <w:rStyle w:val="Hyperlink"/>
                                  <w:rFonts w:ascii="Acumin Pro" w:hAnsi="Acumin Pro" w:cs="Acumin Pro"/>
                                  <w:sz w:val="22"/>
                                  <w:szCs w:val="22"/>
                                  <w:rtl/>
                                </w:rPr>
                                <w:t>ارسال درخواست – Netsafe</w:t>
                              </w:r>
                            </w:hyperlink>
                            <w:r w:rsidR="00BC7ABC">
                              <w:rPr>
                                <w:rtl/>
                              </w:rPr>
                              <w:t>.</w:t>
                            </w:r>
                            <w:r w:rsidR="00BC7ABC">
                              <w:rPr>
                                <w:rtl/>
                              </w:rPr>
                              <w:br/>
                            </w:r>
                            <w:r>
                              <w:rPr>
                                <w:rFonts w:ascii="Acumin Pro" w:hAnsi="Acumin Pro" w:cs="Acumin Pro"/>
                                <w:sz w:val="22"/>
                                <w:szCs w:val="22"/>
                                <w:rtl/>
                              </w:rPr>
                              <w:t xml:space="preserve">Netsafe همچنین می‌تواند در زمینهٔ ایمنی آنلاین، پشتیبانی، مشاوره و کمک تخصصی به شما ارائه دهد. </w:t>
                            </w:r>
                            <w:r w:rsidR="0006663C">
                              <w:rPr>
                                <w:rFonts w:ascii="Acumin Pro" w:hAnsi="Acumin Pro" w:cs="Acumin Pro"/>
                                <w:sz w:val="22"/>
                                <w:szCs w:val="22"/>
                                <w:rtl/>
                              </w:rPr>
                              <w:br/>
                            </w:r>
                            <w:r>
                              <w:rPr>
                                <w:rFonts w:ascii="Acumin Pro" w:hAnsi="Acumin Pro" w:cs="Acumin Pro"/>
                                <w:sz w:val="22"/>
                                <w:szCs w:val="22"/>
                                <w:rtl/>
                              </w:rPr>
                              <w:t xml:space="preserve"> برای دریافت پشتیبانی، به آدرس </w:t>
                            </w:r>
                            <w:hyperlink r:id="rId26" w:history="1">
                              <w:r>
                                <w:rPr>
                                  <w:rStyle w:val="Hyperlink"/>
                                  <w:rFonts w:ascii="Acumin Pro" w:hAnsi="Acumin Pro" w:cs="Acumin Pro"/>
                                  <w:sz w:val="22"/>
                                </w:rPr>
                                <w:t xml:space="preserve">help@netsafe.org.nz </w:t>
                              </w:r>
                            </w:hyperlink>
                            <w:r>
                              <w:rPr>
                                <w:rFonts w:ascii="Acumin Pro" w:hAnsi="Acumin Pro" w:cs="Acumin Pro"/>
                                <w:sz w:val="22"/>
                                <w:szCs w:val="22"/>
                                <w:rtl/>
                              </w:rPr>
                              <w:t xml:space="preserve">ایمیل بزنید یا عبارت «Netsafe» را به ۴۲۸۲ پیامک کنید. </w:t>
                            </w:r>
                          </w:p>
                          <w:p w14:paraId="618E358B" w14:textId="77777777" w:rsidR="00810E8B" w:rsidRPr="00A46669" w:rsidRDefault="00810E8B" w:rsidP="00810E8B">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 به پلیس گزارش دهید </w:t>
                            </w:r>
                          </w:p>
                          <w:p w14:paraId="27A8ED77" w14:textId="77777777" w:rsidR="00810E8B" w:rsidRPr="002C6B7A" w:rsidRDefault="00810E8B" w:rsidP="00810E8B">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در معرض خطر هستید، فوراً با شماره گیری ۱۱۱ با پلیس تماس بگیرید. </w:t>
                            </w:r>
                          </w:p>
                          <w:p w14:paraId="16AAAB26" w14:textId="77777777" w:rsidR="00810E8B" w:rsidRPr="002C6B7A" w:rsidRDefault="00810E8B" w:rsidP="00810E8B">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اضطراری نیست، می‌توانید با پلیس تماس بگیرید: </w:t>
                            </w:r>
                          </w:p>
                          <w:p w14:paraId="2C749E22" w14:textId="10D05638" w:rsidR="00810E8B" w:rsidRPr="002C6B7A" w:rsidRDefault="00810E8B" w:rsidP="00810E8B">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استفاده از</w:t>
                            </w:r>
                            <w:hyperlink r:id="rId27" w:history="1">
                              <w:r>
                                <w:rPr>
                                  <w:rStyle w:val="Hyperlink"/>
                                  <w:rFonts w:ascii="Acumin Pro" w:hAnsi="Acumin Pro" w:cs="Acumin Pro"/>
                                  <w:sz w:val="22"/>
                                  <w:szCs w:val="22"/>
                                  <w:rtl/>
                                </w:rPr>
                                <w:t xml:space="preserve"> فرم آنلاین</w:t>
                              </w:r>
                              <w:r w:rsidR="00715810">
                                <w:rPr>
                                  <w:rStyle w:val="Hyperlink"/>
                                  <w:rFonts w:ascii="Acumin Pro" w:hAnsi="Acumin Pro" w:cs="Acumin Pro" w:hint="cs"/>
                                  <w:sz w:val="22"/>
                                  <w:szCs w:val="22"/>
                                  <w:rtl/>
                                </w:rPr>
                                <w:t xml:space="preserve"> </w:t>
                              </w:r>
                              <w:r>
                                <w:rPr>
                                  <w:rStyle w:val="Hyperlink"/>
                                  <w:rFonts w:ascii="Acumin Pro" w:hAnsi="Acumin Pro" w:cs="Acumin Pro"/>
                                  <w:sz w:val="22"/>
                                </w:rPr>
                                <w:t xml:space="preserve"> ۱۰۵</w:t>
                              </w:r>
                            </w:hyperlink>
                            <w:r>
                              <w:rPr>
                                <w:rFonts w:ascii="Acumin Pro" w:hAnsi="Acumin Pro" w:cs="Acumin Pro"/>
                                <w:sz w:val="22"/>
                                <w:szCs w:val="22"/>
                                <w:rtl/>
                              </w:rPr>
                              <w:t xml:space="preserve"> </w:t>
                            </w:r>
                          </w:p>
                          <w:p w14:paraId="10E34337" w14:textId="0CA4A61F" w:rsidR="00810E8B" w:rsidRPr="002C6B7A" w:rsidRDefault="00810E8B" w:rsidP="00810E8B">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تماس گرفتن</w:t>
                            </w:r>
                            <w:r w:rsidRPr="002C6B7A">
                              <w:rPr>
                                <w:rFonts w:ascii="Arial" w:hAnsi="Arial" w:cs="Arial"/>
                                <w:sz w:val="22"/>
                                <w:szCs w:val="22"/>
                                <w:rtl/>
                              </w:rPr>
                              <w:t> </w:t>
                            </w:r>
                            <w:proofErr w:type="spellStart"/>
                            <w:r>
                              <w:rPr>
                                <w:rFonts w:ascii="Acumin Pro" w:hAnsi="Acumin Pro" w:cs="Acumin Pro"/>
                                <w:sz w:val="22"/>
                                <w:szCs w:val="22"/>
                                <w:rtl/>
                              </w:rPr>
                              <w:t>باشمارهٔ</w:t>
                            </w:r>
                            <w:proofErr w:type="spellEnd"/>
                            <w:r w:rsidR="00715810">
                              <w:rPr>
                                <w:rFonts w:ascii="Acumin Pro" w:hAnsi="Acumin Pro" w:cs="Acumin Pro" w:hint="cs"/>
                                <w:sz w:val="22"/>
                                <w:szCs w:val="22"/>
                                <w:rtl/>
                              </w:rPr>
                              <w:t xml:space="preserve"> </w:t>
                            </w:r>
                            <w:hyperlink r:id="rId28" w:history="1">
                              <w:r>
                                <w:rPr>
                                  <w:rStyle w:val="Hyperlink"/>
                                  <w:rFonts w:ascii="Acumin Pro" w:hAnsi="Acumin Pro" w:cs="Acumin Pro"/>
                                  <w:sz w:val="22"/>
                                </w:rPr>
                                <w:t>۱۰۵</w:t>
                              </w:r>
                            </w:hyperlink>
                            <w:r w:rsidRPr="002C6B7A">
                              <w:rPr>
                                <w:rFonts w:ascii="Arial" w:hAnsi="Arial" w:cs="Arial"/>
                                <w:sz w:val="22"/>
                                <w:szCs w:val="22"/>
                                <w:rtl/>
                              </w:rPr>
                              <w:t> </w:t>
                            </w:r>
                            <w:r>
                              <w:rPr>
                                <w:rFonts w:ascii="Acumin Pro" w:hAnsi="Acumin Pro" w:cs="Acumin Pro"/>
                                <w:sz w:val="22"/>
                                <w:szCs w:val="22"/>
                                <w:rtl/>
                              </w:rPr>
                              <w:t xml:space="preserve">از هر تلفن همراه یا ثابت، این سرویس رایگان بوده ۲۴ ساعت </w:t>
                            </w:r>
                            <w:proofErr w:type="spellStart"/>
                            <w:r>
                              <w:rPr>
                                <w:rFonts w:ascii="Acumin Pro" w:hAnsi="Acumin Pro" w:cs="Acumin Pro"/>
                                <w:sz w:val="22"/>
                                <w:szCs w:val="22"/>
                                <w:rtl/>
                              </w:rPr>
                              <w:t>شبانه‌روز</w:t>
                            </w:r>
                            <w:proofErr w:type="spellEnd"/>
                            <w:r>
                              <w:rPr>
                                <w:rFonts w:ascii="Acumin Pro" w:hAnsi="Acumin Pro" w:cs="Acumin Pro"/>
                                <w:sz w:val="22"/>
                                <w:szCs w:val="22"/>
                                <w:rtl/>
                              </w:rPr>
                              <w:t xml:space="preserve"> و ۷ روز هفته در سراسر کشور در دسترس است. </w:t>
                            </w:r>
                          </w:p>
                          <w:p w14:paraId="799645AE" w14:textId="77777777" w:rsidR="00810E8B" w:rsidRPr="009F2996" w:rsidRDefault="00810E8B" w:rsidP="00810E8B">
                            <w:pPr>
                              <w:bidi/>
                              <w:spacing w:line="276" w:lineRule="auto"/>
                              <w:rPr>
                                <w:rFonts w:ascii="Acumin Pro" w:eastAsia="Calibri" w:hAnsi="Acumin Pro" w:cs="Acumin Pro"/>
                                <w:b/>
                                <w:bCs/>
                                <w:sz w:val="22"/>
                                <w:szCs w:val="22"/>
                              </w:rPr>
                            </w:pPr>
                            <w:r>
                              <w:rPr>
                                <w:rFonts w:ascii="Acumin Pro" w:hAnsi="Acumin Pro" w:cs="Acumin Pro"/>
                                <w:sz w:val="22"/>
                                <w:szCs w:val="22"/>
                                <w:rtl/>
                              </w:rPr>
                              <w:t>فرم ۱۰۵</w:t>
                            </w:r>
                            <w:r w:rsidRPr="002C6B7A">
                              <w:rPr>
                                <w:rFonts w:ascii="Acumin Pro" w:hAnsi="Acumin Pro" w:cs="Acumin Pro"/>
                                <w:sz w:val="22"/>
                                <w:szCs w:val="22"/>
                                <w:rtl/>
                              </w:rPr>
                              <w:t xml:space="preserve"> برخی از اطلاعات شخصی شما را درخواست می‌کند تا به پلیس در پردازش گزارش و پیگیری شما کمک کند. پلیس فقط از این اطلاعات برای اهداف مجاز استفاده می‌کند.</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گزارش به NZSIS</w:t>
                            </w:r>
                          </w:p>
                          <w:p w14:paraId="286F83DC" w14:textId="4FB66E46" w:rsidR="00810E8B" w:rsidRPr="00062DA7" w:rsidRDefault="00810E8B" w:rsidP="00810E8B">
                            <w:pPr>
                              <w:bidi/>
                              <w:spacing w:line="276" w:lineRule="auto"/>
                              <w:rPr>
                                <w:rFonts w:ascii="Acumin Pro" w:hAnsi="Acumin Pro" w:cs="Acumin Pro"/>
                                <w:sz w:val="22"/>
                                <w:szCs w:val="22"/>
                              </w:rPr>
                            </w:pPr>
                            <w:hyperlink r:id="rId29" w:anchor="pb6zx0vrt4jibuhfjz4cj1dj6" w:tgtFrame="_blank" w:history="1">
                              <w:r>
                                <w:rPr>
                                  <w:rStyle w:val="Hyperlink"/>
                                  <w:rFonts w:ascii="Acumin Pro" w:hAnsi="Acumin Pro" w:cs="Acumin Pro"/>
                                  <w:sz w:val="22"/>
                                  <w:szCs w:val="22"/>
                                  <w:rtl/>
                                </w:rPr>
                                <w:t>اگر مشکوک هستید که یک کشور خارجی پشت این سوءاستفاده یا آزار و اذیت است، می‌توانید این موضوع را با استفاده از فرم آنلاین امن NZSIS به آنها گزارش دهید.</w:t>
                              </w:r>
                            </w:hyperlink>
                            <w:r w:rsidRPr="00CC1F79">
                              <w:rPr>
                                <w:rFonts w:ascii="Acumin Pro" w:hAnsi="Acumin Pro" w:cs="Acumin Pro"/>
                                <w:sz w:val="22"/>
                                <w:szCs w:val="22"/>
                                <w:rtl/>
                              </w:rPr>
                              <w:br/>
                            </w:r>
                            <w:r w:rsidRPr="00CC1F79">
                              <w:rPr>
                                <w:rFonts w:ascii="Acumin Pro" w:hAnsi="Acumin Pro" w:cs="Acumin Pro"/>
                                <w:sz w:val="22"/>
                                <w:szCs w:val="22"/>
                                <w:rtl/>
                              </w:rPr>
                              <w:br/>
                            </w:r>
                            <w:r>
                              <w:rPr>
                                <w:rFonts w:ascii="Acumin Pro" w:hAnsi="Acumin Pro" w:cs="Acumin Pro"/>
                                <w:sz w:val="22"/>
                                <w:szCs w:val="22"/>
                                <w:rtl/>
                              </w:rPr>
                              <w:t xml:space="preserve">اگر نمی‌خواهید، مجبور نیستید اطلاعات شخصی خود مانند نام، شماره تلفن یا اطلاعات تماس خود را ارائه دهید. همچنین می توانید فرم را به زبان خودتان پر کنید. تمام اطلاعاتی که ارائه می‌دهید </w:t>
                            </w:r>
                            <w:r w:rsidRPr="009F2996">
                              <w:rPr>
                                <w:rFonts w:ascii="Acumin Pro" w:hAnsi="Acumin Pro" w:cs="Acumin Pro"/>
                                <w:b/>
                                <w:bCs/>
                                <w:sz w:val="22"/>
                                <w:szCs w:val="22"/>
                                <w:rtl/>
                              </w:rPr>
                              <w:t>محرمانه و محافظت‌شده است.</w:t>
                            </w:r>
                            <w:r>
                              <w:rPr>
                                <w:rFonts w:ascii="Acumin Pro" w:hAnsi="Acumin Pro" w:cs="Acumin Pro"/>
                                <w:sz w:val="22"/>
                                <w:szCs w:val="22"/>
                                <w:rtl/>
                              </w:rPr>
                              <w:br/>
                            </w:r>
                            <w:r>
                              <w:rPr>
                                <w:rFonts w:ascii="Acumin Pro" w:hAnsi="Acumin Pro" w:cs="Acumin Pro"/>
                                <w:sz w:val="22"/>
                                <w:szCs w:val="22"/>
                                <w:rtl/>
                              </w:rPr>
                              <w:br/>
                              <w:t xml:space="preserve">اگر </w:t>
                            </w:r>
                            <w:proofErr w:type="spellStart"/>
                            <w:r>
                              <w:rPr>
                                <w:rFonts w:ascii="Acumin Pro" w:hAnsi="Acumin Pro" w:cs="Acumin Pro"/>
                                <w:sz w:val="22"/>
                                <w:szCs w:val="22"/>
                                <w:rtl/>
                              </w:rPr>
                              <w:t>می‌خواهید</w:t>
                            </w:r>
                            <w:proofErr w:type="spellEnd"/>
                            <w:r>
                              <w:rPr>
                                <w:rFonts w:ascii="Acumin Pro" w:hAnsi="Acumin Pro" w:cs="Acumin Pro"/>
                                <w:sz w:val="22"/>
                                <w:szCs w:val="22"/>
                                <w:rtl/>
                              </w:rPr>
                              <w:t xml:space="preserve"> با کسی در </w:t>
                            </w:r>
                            <w:proofErr w:type="spellStart"/>
                            <w:r>
                              <w:rPr>
                                <w:rFonts w:ascii="Acumin Pro" w:hAnsi="Acumin Pro" w:cs="Acumin Pro"/>
                                <w:sz w:val="22"/>
                                <w:szCs w:val="22"/>
                                <w:rtl/>
                              </w:rPr>
                              <w:t>NZSIS</w:t>
                            </w:r>
                            <w:proofErr w:type="spellEnd"/>
                            <w:r>
                              <w:rPr>
                                <w:rFonts w:ascii="Acumin Pro" w:hAnsi="Acumin Pro" w:cs="Acumin Pro"/>
                                <w:sz w:val="22"/>
                                <w:szCs w:val="22"/>
                                <w:rtl/>
                              </w:rPr>
                              <w:t xml:space="preserve"> صحبت کنید، </w:t>
                            </w:r>
                            <w:proofErr w:type="spellStart"/>
                            <w:r>
                              <w:rPr>
                                <w:rFonts w:ascii="Acumin Pro" w:hAnsi="Acumin Pro" w:cs="Acumin Pro"/>
                                <w:sz w:val="22"/>
                                <w:szCs w:val="22"/>
                                <w:rtl/>
                              </w:rPr>
                              <w:t>می‌توانید</w:t>
                            </w:r>
                            <w:proofErr w:type="spellEnd"/>
                            <w:r>
                              <w:rPr>
                                <w:rFonts w:ascii="Acumin Pro" w:hAnsi="Acumin Pro" w:cs="Acumin Pro"/>
                                <w:sz w:val="22"/>
                                <w:szCs w:val="22"/>
                                <w:rtl/>
                              </w:rPr>
                              <w:t xml:space="preserve"> با </w:t>
                            </w:r>
                            <w:proofErr w:type="spellStart"/>
                            <w:r>
                              <w:rPr>
                                <w:rFonts w:ascii="Acumin Pro" w:hAnsi="Acumin Pro" w:cs="Acumin Pro"/>
                                <w:sz w:val="22"/>
                                <w:szCs w:val="22"/>
                                <w:rtl/>
                              </w:rPr>
                              <w:t>شماره‌های</w:t>
                            </w:r>
                            <w:proofErr w:type="spellEnd"/>
                            <w:r>
                              <w:rPr>
                                <w:rFonts w:ascii="Acumin Pro" w:hAnsi="Acumin Pro" w:cs="Acumin Pro"/>
                                <w:sz w:val="22"/>
                                <w:szCs w:val="22"/>
                                <w:rtl/>
                              </w:rPr>
                              <w:t xml:space="preserve"> </w:t>
                            </w:r>
                            <w:hyperlink r:id="rId30" w:history="1">
                              <w:r w:rsidR="00715810">
                                <w:rPr>
                                  <w:rStyle w:val="Hyperlink"/>
                                  <w:rFonts w:ascii="Acumin Pro" w:hAnsi="Acumin Pro" w:cs="Acumin Pro" w:hint="cs"/>
                                  <w:sz w:val="22"/>
                                  <w:rtl/>
                                </w:rPr>
                                <w:t>6170 472 4 64</w:t>
                              </w:r>
                              <w:r>
                                <w:rPr>
                                  <w:rStyle w:val="Hyperlink"/>
                                  <w:rFonts w:ascii="Acumin Pro" w:hAnsi="Acumin Pro" w:cs="Acumin Pro"/>
                                  <w:sz w:val="22"/>
                                </w:rPr>
                                <w:t>+</w:t>
                              </w:r>
                            </w:hyperlink>
                            <w:r>
                              <w:rPr>
                                <w:rFonts w:ascii="Acumin Pro" w:hAnsi="Acumin Pro" w:cs="Acumin Pro"/>
                                <w:sz w:val="22"/>
                                <w:szCs w:val="22"/>
                                <w:rtl/>
                              </w:rPr>
                              <w:t xml:space="preserve"> یا</w:t>
                            </w:r>
                            <w:r w:rsidR="00A83AF9">
                              <w:rPr>
                                <w:rFonts w:hint="cs"/>
                                <w:rtl/>
                              </w:rPr>
                              <w:t xml:space="preserve"> </w:t>
                            </w:r>
                            <w:hyperlink r:id="rId31" w:history="1">
                              <w:r w:rsidR="00A83AF9" w:rsidRPr="00A83AF9">
                                <w:rPr>
                                  <w:rStyle w:val="Hyperlink"/>
                                  <w:rFonts w:hint="cs"/>
                                  <w:sz w:val="22"/>
                                  <w:szCs w:val="22"/>
                                  <w:rtl/>
                                </w:rPr>
                                <w:t>224 747 0800</w:t>
                              </w:r>
                            </w:hyperlink>
                            <w:r>
                              <w:rPr>
                                <w:rFonts w:ascii="Acumin Pro" w:hAnsi="Acumin Pro" w:cs="Acumin Pro"/>
                                <w:sz w:val="22"/>
                                <w:szCs w:val="22"/>
                                <w:rtl/>
                              </w:rPr>
                              <w:t xml:space="preserve"> با آنها تماس بگیرید.</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65pt;margin-top:-16.25pt;width:475.35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775,812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" adj="-11796480,,5400" path="m1006149,l6036775,r,l6036775,7119946v,555681,-450468,1006149,-1006149,1006149l,8126095r,l,1006149c,450468,450468,,1006149,xe" fillcolor="#a73138" strokecolor="#a73138" strokeweight="6pt">
                <v:fill opacity="13107f"/>
                <v:stroke joinstyle="miter"/>
                <v:formulas/>
                <v:path arrowok="t" o:connecttype="custom" o:connectlocs="1006149,0;6036775,0;6036775,0;6036775,7119946;5030626,8126095;0,8126095;0,8126095;0,1006149;1006149,0" o:connectangles="0,0,0,0,0,0,0,0,0" textboxrect="0,0,6036775,8126095"/>
                <v:textbo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t xml:space="preserve">  گزارش به Netsafe</w:t>
                      </w:r>
                      <w:bookmarkStart w:id="6" w:name="_Hlk199157680"/>
                      <w:bookmarkStart w:id="7" w:name="_Hlk199157681"/>
                      <w:r>
                        <w:rPr>
                          <w:rFonts w:ascii="Acumin Pro" w:hAnsi="Acumin Pro" w:cs="Acumin Pro"/>
                          <w:b/>
                          <w:bCs/>
                          <w:color w:val="A73138"/>
                          <w:sz w:val="30"/>
                          <w:szCs w:val="30"/>
                          <w:rtl/>
                        </w:rPr>
                        <w:t xml:space="preserve"> </w:t>
                      </w:r>
                    </w:p>
                    <w:p w14:paraId="232A32DE" w14:textId="418D8E29" w:rsidR="00810E8B" w:rsidRPr="0006663C" w:rsidRDefault="002A3C7F" w:rsidP="0006663C">
                      <w:pPr>
                        <w:bidi/>
                        <w:spacing w:line="276" w:lineRule="auto"/>
                        <w:rPr>
                          <w:rFonts w:ascii="Acumin Pro" w:eastAsia="Calibri" w:hAnsi="Acumin Pro" w:cs="Acumin Pro"/>
                          <w:sz w:val="22"/>
                          <w:szCs w:val="22"/>
                        </w:rPr>
                      </w:pPr>
                      <w:r>
                        <w:rPr>
                          <w:rFonts w:ascii="Acumin Pro" w:hAnsi="Acumin Pro" w:cs="Acumin Pro"/>
                          <w:sz w:val="22"/>
                          <w:szCs w:val="22"/>
                          <w:rtl/>
                        </w:rPr>
                        <w:t xml:space="preserve">شما می‌توانید محتوای مضر را به Netsafe (نت‌سیف) گزارش دهید: </w:t>
                      </w:r>
                      <w:hyperlink r:id="rId32" w:history="1">
                        <w:r>
                          <w:rPr>
                            <w:rStyle w:val="Hyperlink"/>
                            <w:rFonts w:ascii="Acumin Pro" w:hAnsi="Acumin Pro" w:cs="Acumin Pro"/>
                            <w:sz w:val="22"/>
                            <w:szCs w:val="22"/>
                            <w:rtl/>
                          </w:rPr>
                          <w:t>ارسال درخواست – Netsafe</w:t>
                        </w:r>
                      </w:hyperlink>
                      <w:r w:rsidR="00BC7ABC">
                        <w:rPr>
                          <w:rtl/>
                        </w:rPr>
                        <w:t>.</w:t>
                      </w:r>
                      <w:r w:rsidR="00BC7ABC">
                        <w:rPr>
                          <w:rtl/>
                        </w:rPr>
                        <w:br/>
                      </w:r>
                      <w:r>
                        <w:rPr>
                          <w:rFonts w:ascii="Acumin Pro" w:hAnsi="Acumin Pro" w:cs="Acumin Pro"/>
                          <w:sz w:val="22"/>
                          <w:szCs w:val="22"/>
                          <w:rtl/>
                        </w:rPr>
                        <w:t xml:space="preserve">Netsafe همچنین می‌تواند در زمینهٔ ایمنی آنلاین، پشتیبانی، مشاوره و کمک تخصصی به شما ارائه دهد. </w:t>
                      </w:r>
                      <w:r w:rsidR="0006663C">
                        <w:rPr>
                          <w:rFonts w:ascii="Acumin Pro" w:hAnsi="Acumin Pro" w:cs="Acumin Pro"/>
                          <w:sz w:val="22"/>
                          <w:szCs w:val="22"/>
                          <w:rtl/>
                        </w:rPr>
                        <w:br/>
                      </w:r>
                      <w:r>
                        <w:rPr>
                          <w:rFonts w:ascii="Acumin Pro" w:hAnsi="Acumin Pro" w:cs="Acumin Pro"/>
                          <w:sz w:val="22"/>
                          <w:szCs w:val="22"/>
                          <w:rtl/>
                        </w:rPr>
                        <w:t xml:space="preserve"> برای دریافت پشتیبانی، به آدرس </w:t>
                      </w:r>
                      <w:hyperlink r:id="rId33" w:history="1">
                        <w:r>
                          <w:rPr>
                            <w:rStyle w:val="Hyperlink"/>
                            <w:rFonts w:ascii="Acumin Pro" w:hAnsi="Acumin Pro" w:cs="Acumin Pro"/>
                            <w:sz w:val="22"/>
                          </w:rPr>
                          <w:t xml:space="preserve">help@netsafe.org.nz </w:t>
                        </w:r>
                      </w:hyperlink>
                      <w:r>
                        <w:rPr>
                          <w:rFonts w:ascii="Acumin Pro" w:hAnsi="Acumin Pro" w:cs="Acumin Pro"/>
                          <w:sz w:val="22"/>
                          <w:szCs w:val="22"/>
                          <w:rtl/>
                        </w:rPr>
                        <w:t xml:space="preserve">ایمیل بزنید یا عبارت «Netsafe» را به ۴۲۸۲ پیامک کنید. </w:t>
                      </w:r>
                    </w:p>
                    <w:p w14:paraId="618E358B" w14:textId="77777777" w:rsidR="00810E8B" w:rsidRPr="00A46669" w:rsidRDefault="00810E8B" w:rsidP="00810E8B">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 به پلیس گزارش دهید </w:t>
                      </w:r>
                    </w:p>
                    <w:p w14:paraId="27A8ED77" w14:textId="77777777" w:rsidR="00810E8B" w:rsidRPr="002C6B7A" w:rsidRDefault="00810E8B" w:rsidP="00810E8B">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در معرض خطر هستید، فوراً با شماره گیری ۱۱۱ با پلیس تماس بگیرید. </w:t>
                      </w:r>
                    </w:p>
                    <w:p w14:paraId="16AAAB26" w14:textId="77777777" w:rsidR="00810E8B" w:rsidRPr="002C6B7A" w:rsidRDefault="00810E8B" w:rsidP="00810E8B">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اضطراری نیست، می‌توانید با پلیس تماس بگیرید: </w:t>
                      </w:r>
                    </w:p>
                    <w:p w14:paraId="2C749E22" w14:textId="10D05638" w:rsidR="00810E8B" w:rsidRPr="002C6B7A" w:rsidRDefault="00810E8B" w:rsidP="00810E8B">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استفاده از</w:t>
                      </w:r>
                      <w:hyperlink r:id="rId34" w:history="1">
                        <w:r>
                          <w:rPr>
                            <w:rStyle w:val="Hyperlink"/>
                            <w:rFonts w:ascii="Acumin Pro" w:hAnsi="Acumin Pro" w:cs="Acumin Pro"/>
                            <w:sz w:val="22"/>
                            <w:szCs w:val="22"/>
                            <w:rtl/>
                          </w:rPr>
                          <w:t xml:space="preserve"> فرم آنلاین</w:t>
                        </w:r>
                        <w:r w:rsidR="00715810">
                          <w:rPr>
                            <w:rStyle w:val="Hyperlink"/>
                            <w:rFonts w:ascii="Acumin Pro" w:hAnsi="Acumin Pro" w:cs="Acumin Pro" w:hint="cs"/>
                            <w:sz w:val="22"/>
                            <w:szCs w:val="22"/>
                            <w:rtl/>
                          </w:rPr>
                          <w:t xml:space="preserve"> </w:t>
                        </w:r>
                        <w:r>
                          <w:rPr>
                            <w:rStyle w:val="Hyperlink"/>
                            <w:rFonts w:ascii="Acumin Pro" w:hAnsi="Acumin Pro" w:cs="Acumin Pro"/>
                            <w:sz w:val="22"/>
                          </w:rPr>
                          <w:t xml:space="preserve"> ۱۰۵</w:t>
                        </w:r>
                      </w:hyperlink>
                      <w:r>
                        <w:rPr>
                          <w:rFonts w:ascii="Acumin Pro" w:hAnsi="Acumin Pro" w:cs="Acumin Pro"/>
                          <w:sz w:val="22"/>
                          <w:szCs w:val="22"/>
                          <w:rtl/>
                        </w:rPr>
                        <w:t xml:space="preserve"> </w:t>
                      </w:r>
                    </w:p>
                    <w:p w14:paraId="10E34337" w14:textId="0CA4A61F" w:rsidR="00810E8B" w:rsidRPr="002C6B7A" w:rsidRDefault="00810E8B" w:rsidP="00810E8B">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تماس گرفتن</w:t>
                      </w:r>
                      <w:r w:rsidRPr="002C6B7A">
                        <w:rPr>
                          <w:rFonts w:ascii="Arial" w:hAnsi="Arial" w:cs="Arial"/>
                          <w:sz w:val="22"/>
                          <w:szCs w:val="22"/>
                          <w:rtl/>
                        </w:rPr>
                        <w:t> </w:t>
                      </w:r>
                      <w:proofErr w:type="spellStart"/>
                      <w:r>
                        <w:rPr>
                          <w:rFonts w:ascii="Acumin Pro" w:hAnsi="Acumin Pro" w:cs="Acumin Pro"/>
                          <w:sz w:val="22"/>
                          <w:szCs w:val="22"/>
                          <w:rtl/>
                        </w:rPr>
                        <w:t>باشمارهٔ</w:t>
                      </w:r>
                      <w:proofErr w:type="spellEnd"/>
                      <w:r w:rsidR="00715810">
                        <w:rPr>
                          <w:rFonts w:ascii="Acumin Pro" w:hAnsi="Acumin Pro" w:cs="Acumin Pro" w:hint="cs"/>
                          <w:sz w:val="22"/>
                          <w:szCs w:val="22"/>
                          <w:rtl/>
                        </w:rPr>
                        <w:t xml:space="preserve"> </w:t>
                      </w:r>
                      <w:hyperlink r:id="rId35" w:history="1">
                        <w:r>
                          <w:rPr>
                            <w:rStyle w:val="Hyperlink"/>
                            <w:rFonts w:ascii="Acumin Pro" w:hAnsi="Acumin Pro" w:cs="Acumin Pro"/>
                            <w:sz w:val="22"/>
                          </w:rPr>
                          <w:t>۱۰۵</w:t>
                        </w:r>
                      </w:hyperlink>
                      <w:r w:rsidRPr="002C6B7A">
                        <w:rPr>
                          <w:rFonts w:ascii="Arial" w:hAnsi="Arial" w:cs="Arial"/>
                          <w:sz w:val="22"/>
                          <w:szCs w:val="22"/>
                          <w:rtl/>
                        </w:rPr>
                        <w:t> </w:t>
                      </w:r>
                      <w:r>
                        <w:rPr>
                          <w:rFonts w:ascii="Acumin Pro" w:hAnsi="Acumin Pro" w:cs="Acumin Pro"/>
                          <w:sz w:val="22"/>
                          <w:szCs w:val="22"/>
                          <w:rtl/>
                        </w:rPr>
                        <w:t xml:space="preserve">از هر تلفن همراه یا ثابت، این سرویس رایگان بوده ۲۴ ساعت </w:t>
                      </w:r>
                      <w:proofErr w:type="spellStart"/>
                      <w:r>
                        <w:rPr>
                          <w:rFonts w:ascii="Acumin Pro" w:hAnsi="Acumin Pro" w:cs="Acumin Pro"/>
                          <w:sz w:val="22"/>
                          <w:szCs w:val="22"/>
                          <w:rtl/>
                        </w:rPr>
                        <w:t>شبانه‌روز</w:t>
                      </w:r>
                      <w:proofErr w:type="spellEnd"/>
                      <w:r>
                        <w:rPr>
                          <w:rFonts w:ascii="Acumin Pro" w:hAnsi="Acumin Pro" w:cs="Acumin Pro"/>
                          <w:sz w:val="22"/>
                          <w:szCs w:val="22"/>
                          <w:rtl/>
                        </w:rPr>
                        <w:t xml:space="preserve"> و ۷ روز هفته در سراسر کشور در دسترس است. </w:t>
                      </w:r>
                    </w:p>
                    <w:p w14:paraId="799645AE" w14:textId="77777777" w:rsidR="00810E8B" w:rsidRPr="009F2996" w:rsidRDefault="00810E8B" w:rsidP="00810E8B">
                      <w:pPr>
                        <w:bidi/>
                        <w:spacing w:line="276" w:lineRule="auto"/>
                        <w:rPr>
                          <w:rFonts w:ascii="Acumin Pro" w:eastAsia="Calibri" w:hAnsi="Acumin Pro" w:cs="Acumin Pro"/>
                          <w:b/>
                          <w:bCs/>
                          <w:sz w:val="22"/>
                          <w:szCs w:val="22"/>
                        </w:rPr>
                      </w:pPr>
                      <w:r>
                        <w:rPr>
                          <w:rFonts w:ascii="Acumin Pro" w:hAnsi="Acumin Pro" w:cs="Acumin Pro"/>
                          <w:sz w:val="22"/>
                          <w:szCs w:val="22"/>
                          <w:rtl/>
                        </w:rPr>
                        <w:t>فرم ۱۰۵</w:t>
                      </w:r>
                      <w:r w:rsidRPr="002C6B7A">
                        <w:rPr>
                          <w:rFonts w:ascii="Acumin Pro" w:hAnsi="Acumin Pro" w:cs="Acumin Pro"/>
                          <w:sz w:val="22"/>
                          <w:szCs w:val="22"/>
                          <w:rtl/>
                        </w:rPr>
                        <w:t xml:space="preserve"> برخی از اطلاعات شخصی شما را درخواست می‌کند تا به پلیس در پردازش گزارش و پیگیری شما کمک کند. پلیس فقط از این اطلاعات برای اهداف مجاز استفاده می‌کند.</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گزارش به NZSIS</w:t>
                      </w:r>
                    </w:p>
                    <w:p w14:paraId="286F83DC" w14:textId="4FB66E46" w:rsidR="00810E8B" w:rsidRPr="00062DA7" w:rsidRDefault="00810E8B" w:rsidP="00810E8B">
                      <w:pPr>
                        <w:bidi/>
                        <w:spacing w:line="276" w:lineRule="auto"/>
                        <w:rPr>
                          <w:rFonts w:ascii="Acumin Pro" w:hAnsi="Acumin Pro" w:cs="Acumin Pro"/>
                          <w:sz w:val="22"/>
                          <w:szCs w:val="22"/>
                        </w:rPr>
                      </w:pPr>
                      <w:hyperlink r:id="rId36" w:anchor="pb6zx0vrt4jibuhfjz4cj1dj6" w:tgtFrame="_blank" w:history="1">
                        <w:r>
                          <w:rPr>
                            <w:rStyle w:val="Hyperlink"/>
                            <w:rFonts w:ascii="Acumin Pro" w:hAnsi="Acumin Pro" w:cs="Acumin Pro"/>
                            <w:sz w:val="22"/>
                            <w:szCs w:val="22"/>
                            <w:rtl/>
                          </w:rPr>
                          <w:t>اگر مشکوک هستید که یک کشور خارجی پشت این سوءاستفاده یا آزار و اذیت است، می‌توانید این موضوع را با استفاده از فرم آنلاین امن NZSIS به آنها گزارش دهید.</w:t>
                        </w:r>
                      </w:hyperlink>
                      <w:r w:rsidRPr="00CC1F79">
                        <w:rPr>
                          <w:rFonts w:ascii="Acumin Pro" w:hAnsi="Acumin Pro" w:cs="Acumin Pro"/>
                          <w:sz w:val="22"/>
                          <w:szCs w:val="22"/>
                          <w:rtl/>
                        </w:rPr>
                        <w:br/>
                      </w:r>
                      <w:r w:rsidRPr="00CC1F79">
                        <w:rPr>
                          <w:rFonts w:ascii="Acumin Pro" w:hAnsi="Acumin Pro" w:cs="Acumin Pro"/>
                          <w:sz w:val="22"/>
                          <w:szCs w:val="22"/>
                          <w:rtl/>
                        </w:rPr>
                        <w:br/>
                      </w:r>
                      <w:r>
                        <w:rPr>
                          <w:rFonts w:ascii="Acumin Pro" w:hAnsi="Acumin Pro" w:cs="Acumin Pro"/>
                          <w:sz w:val="22"/>
                          <w:szCs w:val="22"/>
                          <w:rtl/>
                        </w:rPr>
                        <w:t xml:space="preserve">اگر نمی‌خواهید، مجبور نیستید اطلاعات شخصی خود مانند نام، شماره تلفن یا اطلاعات تماس خود را ارائه دهید. همچنین می توانید فرم را به زبان خودتان پر کنید. تمام اطلاعاتی که ارائه می‌دهید </w:t>
                      </w:r>
                      <w:r w:rsidRPr="009F2996">
                        <w:rPr>
                          <w:rFonts w:ascii="Acumin Pro" w:hAnsi="Acumin Pro" w:cs="Acumin Pro"/>
                          <w:b/>
                          <w:bCs/>
                          <w:sz w:val="22"/>
                          <w:szCs w:val="22"/>
                          <w:rtl/>
                        </w:rPr>
                        <w:t>محرمانه و محافظت‌شده است.</w:t>
                      </w:r>
                      <w:r>
                        <w:rPr>
                          <w:rFonts w:ascii="Acumin Pro" w:hAnsi="Acumin Pro" w:cs="Acumin Pro"/>
                          <w:sz w:val="22"/>
                          <w:szCs w:val="22"/>
                          <w:rtl/>
                        </w:rPr>
                        <w:br/>
                      </w:r>
                      <w:r>
                        <w:rPr>
                          <w:rFonts w:ascii="Acumin Pro" w:hAnsi="Acumin Pro" w:cs="Acumin Pro"/>
                          <w:sz w:val="22"/>
                          <w:szCs w:val="22"/>
                          <w:rtl/>
                        </w:rPr>
                        <w:br/>
                        <w:t xml:space="preserve">اگر </w:t>
                      </w:r>
                      <w:proofErr w:type="spellStart"/>
                      <w:r>
                        <w:rPr>
                          <w:rFonts w:ascii="Acumin Pro" w:hAnsi="Acumin Pro" w:cs="Acumin Pro"/>
                          <w:sz w:val="22"/>
                          <w:szCs w:val="22"/>
                          <w:rtl/>
                        </w:rPr>
                        <w:t>می‌خواهید</w:t>
                      </w:r>
                      <w:proofErr w:type="spellEnd"/>
                      <w:r>
                        <w:rPr>
                          <w:rFonts w:ascii="Acumin Pro" w:hAnsi="Acumin Pro" w:cs="Acumin Pro"/>
                          <w:sz w:val="22"/>
                          <w:szCs w:val="22"/>
                          <w:rtl/>
                        </w:rPr>
                        <w:t xml:space="preserve"> با کسی در </w:t>
                      </w:r>
                      <w:proofErr w:type="spellStart"/>
                      <w:r>
                        <w:rPr>
                          <w:rFonts w:ascii="Acumin Pro" w:hAnsi="Acumin Pro" w:cs="Acumin Pro"/>
                          <w:sz w:val="22"/>
                          <w:szCs w:val="22"/>
                          <w:rtl/>
                        </w:rPr>
                        <w:t>NZSIS</w:t>
                      </w:r>
                      <w:proofErr w:type="spellEnd"/>
                      <w:r>
                        <w:rPr>
                          <w:rFonts w:ascii="Acumin Pro" w:hAnsi="Acumin Pro" w:cs="Acumin Pro"/>
                          <w:sz w:val="22"/>
                          <w:szCs w:val="22"/>
                          <w:rtl/>
                        </w:rPr>
                        <w:t xml:space="preserve"> صحبت کنید، </w:t>
                      </w:r>
                      <w:proofErr w:type="spellStart"/>
                      <w:r>
                        <w:rPr>
                          <w:rFonts w:ascii="Acumin Pro" w:hAnsi="Acumin Pro" w:cs="Acumin Pro"/>
                          <w:sz w:val="22"/>
                          <w:szCs w:val="22"/>
                          <w:rtl/>
                        </w:rPr>
                        <w:t>می‌توانید</w:t>
                      </w:r>
                      <w:proofErr w:type="spellEnd"/>
                      <w:r>
                        <w:rPr>
                          <w:rFonts w:ascii="Acumin Pro" w:hAnsi="Acumin Pro" w:cs="Acumin Pro"/>
                          <w:sz w:val="22"/>
                          <w:szCs w:val="22"/>
                          <w:rtl/>
                        </w:rPr>
                        <w:t xml:space="preserve"> با </w:t>
                      </w:r>
                      <w:proofErr w:type="spellStart"/>
                      <w:r>
                        <w:rPr>
                          <w:rFonts w:ascii="Acumin Pro" w:hAnsi="Acumin Pro" w:cs="Acumin Pro"/>
                          <w:sz w:val="22"/>
                          <w:szCs w:val="22"/>
                          <w:rtl/>
                        </w:rPr>
                        <w:t>شماره‌های</w:t>
                      </w:r>
                      <w:proofErr w:type="spellEnd"/>
                      <w:r>
                        <w:rPr>
                          <w:rFonts w:ascii="Acumin Pro" w:hAnsi="Acumin Pro" w:cs="Acumin Pro"/>
                          <w:sz w:val="22"/>
                          <w:szCs w:val="22"/>
                          <w:rtl/>
                        </w:rPr>
                        <w:t xml:space="preserve"> </w:t>
                      </w:r>
                      <w:hyperlink r:id="rId37" w:history="1">
                        <w:r w:rsidR="00715810">
                          <w:rPr>
                            <w:rStyle w:val="Hyperlink"/>
                            <w:rFonts w:ascii="Acumin Pro" w:hAnsi="Acumin Pro" w:cs="Acumin Pro" w:hint="cs"/>
                            <w:sz w:val="22"/>
                            <w:rtl/>
                          </w:rPr>
                          <w:t>6170 472 4 64</w:t>
                        </w:r>
                        <w:r>
                          <w:rPr>
                            <w:rStyle w:val="Hyperlink"/>
                            <w:rFonts w:ascii="Acumin Pro" w:hAnsi="Acumin Pro" w:cs="Acumin Pro"/>
                            <w:sz w:val="22"/>
                          </w:rPr>
                          <w:t>+</w:t>
                        </w:r>
                      </w:hyperlink>
                      <w:r>
                        <w:rPr>
                          <w:rFonts w:ascii="Acumin Pro" w:hAnsi="Acumin Pro" w:cs="Acumin Pro"/>
                          <w:sz w:val="22"/>
                          <w:szCs w:val="22"/>
                          <w:rtl/>
                        </w:rPr>
                        <w:t xml:space="preserve"> یا</w:t>
                      </w:r>
                      <w:r w:rsidR="00A83AF9">
                        <w:rPr>
                          <w:rFonts w:hint="cs"/>
                          <w:rtl/>
                        </w:rPr>
                        <w:t xml:space="preserve"> </w:t>
                      </w:r>
                      <w:hyperlink r:id="rId38" w:history="1">
                        <w:r w:rsidR="00A83AF9" w:rsidRPr="00A83AF9">
                          <w:rPr>
                            <w:rStyle w:val="Hyperlink"/>
                            <w:rFonts w:hint="cs"/>
                            <w:sz w:val="22"/>
                            <w:szCs w:val="22"/>
                            <w:rtl/>
                          </w:rPr>
                          <w:t>224 747 0800</w:t>
                        </w:r>
                      </w:hyperlink>
                      <w:r>
                        <w:rPr>
                          <w:rFonts w:ascii="Acumin Pro" w:hAnsi="Acumin Pro" w:cs="Acumin Pro"/>
                          <w:sz w:val="22"/>
                          <w:szCs w:val="22"/>
                          <w:rtl/>
                        </w:rPr>
                        <w:t xml:space="preserve"> با آنها تماس بگیرید.</w:t>
                      </w:r>
                      <w:bookmarkEnd w:id="6"/>
                      <w:bookmarkEnd w:id="7"/>
                    </w:p>
                  </w:txbxContent>
                </v:textbox>
                <w10:wrap anchorx="margin"/>
              </v:shape>
            </w:pict>
          </mc:Fallback>
        </mc:AlternateContent>
      </w:r>
    </w:p>
    <w:p w14:paraId="51462296" w14:textId="5092B9D4" w:rsidR="00DA5324" w:rsidRDefault="00DA5324" w:rsidP="00DA5324">
      <w:pPr>
        <w:keepLines w:val="0"/>
        <w:rPr>
          <w:rFonts w:ascii="Acumin Pro" w:hAnsi="Acumin Pro" w:cs="Acumin Pro"/>
          <w:sz w:val="22"/>
          <w:szCs w:val="22"/>
        </w:rPr>
      </w:pPr>
    </w:p>
    <w:p w14:paraId="2E1E1BAF" w14:textId="587C0147" w:rsidR="00DA5324" w:rsidRDefault="00DA5324" w:rsidP="00854CBA">
      <w:pPr>
        <w:spacing w:line="276" w:lineRule="auto"/>
        <w:rPr>
          <w:rStyle w:val="Heading1Char"/>
          <w:rFonts w:ascii="Acumin Pro" w:hAnsi="Acumin Pro" w:cs="Acumin Pro"/>
          <w:color w:val="00908B"/>
          <w:sz w:val="36"/>
          <w:szCs w:val="36"/>
        </w:rPr>
      </w:pPr>
    </w:p>
    <w:p w14:paraId="59F20B55" w14:textId="77777777" w:rsidR="00DA5324" w:rsidRDefault="00DA5324" w:rsidP="00854CBA">
      <w:pPr>
        <w:spacing w:line="276" w:lineRule="auto"/>
        <w:rPr>
          <w:rStyle w:val="Heading1Char"/>
          <w:rFonts w:ascii="Acumin Pro" w:hAnsi="Acumin Pro" w:cs="Acumin Pro"/>
          <w:color w:val="00908B"/>
          <w:sz w:val="36"/>
          <w:szCs w:val="36"/>
        </w:rPr>
      </w:pPr>
    </w:p>
    <w:p w14:paraId="49795C22" w14:textId="77777777" w:rsidR="00DA5324" w:rsidRDefault="00DA5324" w:rsidP="00854CBA">
      <w:pPr>
        <w:spacing w:line="276" w:lineRule="auto"/>
        <w:rPr>
          <w:rStyle w:val="Heading1Char"/>
          <w:rFonts w:ascii="Acumin Pro" w:hAnsi="Acumin Pro" w:cs="Acumin Pro"/>
          <w:color w:val="00908B"/>
          <w:sz w:val="36"/>
          <w:szCs w:val="36"/>
        </w:rPr>
      </w:pPr>
    </w:p>
    <w:p w14:paraId="05812915" w14:textId="77777777" w:rsidR="00DA5324" w:rsidRDefault="00DA5324" w:rsidP="00854CBA">
      <w:pPr>
        <w:spacing w:line="276" w:lineRule="auto"/>
        <w:rPr>
          <w:rStyle w:val="Heading1Char"/>
          <w:rFonts w:ascii="Acumin Pro" w:hAnsi="Acumin Pro" w:cs="Acumin Pro"/>
          <w:color w:val="00908B"/>
          <w:sz w:val="36"/>
          <w:szCs w:val="36"/>
        </w:rPr>
      </w:pPr>
    </w:p>
    <w:p w14:paraId="1032526A" w14:textId="77777777" w:rsidR="00DA5324" w:rsidRDefault="00DA5324" w:rsidP="00854CBA">
      <w:pPr>
        <w:spacing w:line="276" w:lineRule="auto"/>
        <w:rPr>
          <w:rStyle w:val="Heading1Char"/>
          <w:rFonts w:ascii="Acumin Pro" w:hAnsi="Acumin Pro" w:cs="Acumin Pro"/>
          <w:color w:val="00908B"/>
          <w:sz w:val="36"/>
          <w:szCs w:val="36"/>
        </w:rPr>
      </w:pPr>
    </w:p>
    <w:p w14:paraId="3DA564E5" w14:textId="25A5D907" w:rsidR="00DA5324" w:rsidRDefault="00DA5324" w:rsidP="00854CBA">
      <w:pPr>
        <w:spacing w:line="276" w:lineRule="auto"/>
        <w:rPr>
          <w:rStyle w:val="Heading1Char"/>
          <w:rFonts w:ascii="Acumin Pro" w:hAnsi="Acumin Pro" w:cs="Acumin Pro"/>
          <w:color w:val="00908B"/>
          <w:sz w:val="36"/>
          <w:szCs w:val="36"/>
        </w:rPr>
      </w:pPr>
    </w:p>
    <w:p w14:paraId="167947A7" w14:textId="7F07A454" w:rsidR="00DA5324" w:rsidRDefault="00DA5324" w:rsidP="00854CBA">
      <w:pPr>
        <w:spacing w:line="276" w:lineRule="auto"/>
        <w:rPr>
          <w:rStyle w:val="Heading1Char"/>
          <w:rFonts w:ascii="Acumin Pro" w:hAnsi="Acumin Pro" w:cs="Acumin Pro"/>
          <w:color w:val="00908B"/>
          <w:sz w:val="36"/>
          <w:szCs w:val="36"/>
        </w:rPr>
      </w:pPr>
    </w:p>
    <w:p w14:paraId="5F883B82" w14:textId="3E86FCF9" w:rsidR="007C5237" w:rsidRDefault="007C5237" w:rsidP="00A03E82">
      <w:pPr>
        <w:keepLines w:val="0"/>
        <w:rPr>
          <w:rFonts w:ascii="Acumin Pro" w:hAnsi="Acumin Pro" w:cs="Acumin Pro"/>
          <w:sz w:val="22"/>
          <w:szCs w:val="22"/>
        </w:rPr>
      </w:pPr>
    </w:p>
    <w:p w14:paraId="049CCCEF" w14:textId="2E95C60C" w:rsidR="00F34793" w:rsidRDefault="00F34793" w:rsidP="00A03E82">
      <w:pPr>
        <w:keepLines w:val="0"/>
        <w:rPr>
          <w:rFonts w:ascii="Acumin Pro" w:hAnsi="Acumin Pro" w:cs="Acumin Pro"/>
          <w:sz w:val="22"/>
          <w:szCs w:val="22"/>
        </w:rPr>
      </w:pPr>
    </w:p>
    <w:p w14:paraId="7A4CAD88" w14:textId="13EF49C6" w:rsidR="00F34793" w:rsidRDefault="00F34793" w:rsidP="00A03E82">
      <w:pPr>
        <w:keepLines w:val="0"/>
        <w:rPr>
          <w:rFonts w:ascii="Acumin Pro" w:hAnsi="Acumin Pro" w:cs="Acumin Pro"/>
          <w:sz w:val="22"/>
          <w:szCs w:val="22"/>
        </w:rPr>
      </w:pPr>
    </w:p>
    <w:p w14:paraId="21325201" w14:textId="34EBB4DF" w:rsidR="00F34793" w:rsidRDefault="00F34793" w:rsidP="00A03E82">
      <w:pPr>
        <w:keepLines w:val="0"/>
        <w:rPr>
          <w:rFonts w:ascii="Acumin Pro" w:hAnsi="Acumin Pro" w:cs="Acumin Pro"/>
          <w:sz w:val="22"/>
          <w:szCs w:val="22"/>
        </w:rPr>
      </w:pPr>
    </w:p>
    <w:p w14:paraId="3C0BE16D" w14:textId="29BEC9FE" w:rsidR="00F34793" w:rsidRDefault="00F34793" w:rsidP="00A03E82">
      <w:pPr>
        <w:keepLines w:val="0"/>
        <w:rPr>
          <w:rFonts w:ascii="Acumin Pro" w:hAnsi="Acumin Pro" w:cs="Acumin Pro"/>
          <w:sz w:val="22"/>
          <w:szCs w:val="22"/>
        </w:rPr>
      </w:pPr>
    </w:p>
    <w:p w14:paraId="1067D5CA" w14:textId="54D5A57A" w:rsidR="00F34793" w:rsidRDefault="00F34793" w:rsidP="00A03E82">
      <w:pPr>
        <w:keepLines w:val="0"/>
        <w:rPr>
          <w:rFonts w:ascii="Acumin Pro" w:hAnsi="Acumin Pro" w:cs="Acumin Pro"/>
          <w:sz w:val="22"/>
          <w:szCs w:val="22"/>
        </w:rPr>
      </w:pPr>
    </w:p>
    <w:p w14:paraId="4FE83884" w14:textId="77777777" w:rsidR="00F34793" w:rsidRDefault="00F34793" w:rsidP="00A03E82">
      <w:pPr>
        <w:keepLines w:val="0"/>
        <w:rPr>
          <w:rFonts w:ascii="Acumin Pro" w:hAnsi="Acumin Pro" w:cs="Acumin Pro"/>
          <w:sz w:val="22"/>
          <w:szCs w:val="22"/>
        </w:rPr>
      </w:pPr>
    </w:p>
    <w:p w14:paraId="4441764C" w14:textId="2572E3D9" w:rsidR="00F34793" w:rsidRDefault="00F34793" w:rsidP="00A03E82">
      <w:pPr>
        <w:keepLines w:val="0"/>
        <w:rPr>
          <w:rFonts w:ascii="Acumin Pro" w:hAnsi="Acumin Pro" w:cs="Acumin Pro"/>
          <w:sz w:val="22"/>
          <w:szCs w:val="22"/>
        </w:rPr>
      </w:pPr>
    </w:p>
    <w:p w14:paraId="23555275" w14:textId="77777777" w:rsidR="00A83AF9" w:rsidRDefault="00A83AF9">
      <w:pPr>
        <w:keepLines w:val="0"/>
        <w:rPr>
          <w:rFonts w:ascii="Acumin Pro" w:hAnsi="Acumin Pro" w:cs="Acumin Pro"/>
          <w:sz w:val="22"/>
          <w:szCs w:val="22"/>
        </w:rPr>
      </w:pPr>
    </w:p>
    <w:p w14:paraId="02B44E7C" w14:textId="2F0D1116" w:rsidR="00967EA1" w:rsidRDefault="00967EA1">
      <w:pPr>
        <w:keepLines w:val="0"/>
        <w:rPr>
          <w:rFonts w:ascii="Acumin Pro" w:hAnsi="Acumin Pro" w:cs="Acumin Pro"/>
          <w:sz w:val="22"/>
          <w:szCs w:val="22"/>
        </w:rPr>
      </w:pPr>
      <w:r>
        <w:rPr>
          <w:rFonts w:ascii="Acumin Pro" w:hAnsi="Acumin Pro" w:cs="Acumin Pro"/>
          <w:sz w:val="22"/>
          <w:szCs w:val="22"/>
        </w:rPr>
        <w:br w:type="page"/>
      </w:r>
    </w:p>
    <w:p w14:paraId="315682E0" w14:textId="111BF1A3" w:rsidR="00F34793" w:rsidRDefault="00810E8B" w:rsidP="00A03E82">
      <w:pPr>
        <w:keepLines w:val="0"/>
        <w:rPr>
          <w:rFonts w:ascii="Acumin Pro" w:hAnsi="Acumin Pro" w:cs="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3C652B84">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bidi/>
                              <w:rPr>
                                <w:rStyle w:val="Heading1Char"/>
                                <w:rFonts w:ascii="Acumin Pro" w:eastAsia="Calibri" w:hAnsi="Acumin Pro" w:cs="Acumin Pro"/>
                                <w:bCs w:val="0"/>
                                <w:color w:val="A73138"/>
                                <w:kern w:val="0"/>
                                <w:sz w:val="24"/>
                                <w:szCs w:val="24"/>
                              </w:rPr>
                            </w:pPr>
                            <w:bookmarkStart w:id="8" w:name="_Hlk199160787"/>
                            <w:r>
                              <w:rPr>
                                <w:rStyle w:val="Heading1Char"/>
                                <w:rFonts w:ascii="Acumin Pro" w:hAnsi="Acumin Pro" w:cs="Acumin Pro"/>
                                <w:color w:val="A73138"/>
                                <w:sz w:val="30"/>
                                <w:szCs w:val="30"/>
                                <w:rtl/>
                              </w:rPr>
                              <w:t>اطلاعاتی که هنگام گزارش دادن باید با Netsafe، پلیس یا NZSIS به اشتراک گذاشته شود</w:t>
                            </w:r>
                          </w:p>
                          <w:p w14:paraId="07498E1D" w14:textId="7865CEBC" w:rsidR="005118ED" w:rsidRPr="00810E8B" w:rsidRDefault="00730A20" w:rsidP="005118ED">
                            <w:pPr>
                              <w:bidi/>
                              <w:spacing w:line="276" w:lineRule="auto"/>
                              <w:rPr>
                                <w:rFonts w:ascii="Acumin Pro" w:hAnsi="Acumin Pro" w:cs="Acumin Pro"/>
                                <w:kern w:val="32"/>
                                <w:sz w:val="22"/>
                                <w:szCs w:val="22"/>
                              </w:rPr>
                            </w:pPr>
                            <w:r>
                              <w:rPr>
                                <w:rFonts w:ascii="Acumin Pro" w:hAnsi="Acumin Pro" w:cs="Acumin Pro"/>
                                <w:kern w:val="32"/>
                                <w:sz w:val="22"/>
                                <w:szCs w:val="22"/>
                                <w:rtl/>
                              </w:rPr>
                              <w:t>هنگام گزارش دادن، مفید است که تا حد امکان جزئیات بیشتری را ذکر کنید. سعی کنید از موارد زیر اسکرین شات بگیرید یا یک کپی از آنها ذخیره کنید:  </w:t>
                            </w:r>
                          </w:p>
                          <w:p w14:paraId="02489F30" w14:textId="6228E1F9" w:rsidR="00907FDE" w:rsidRPr="00810E8B" w:rsidRDefault="009D5DD4" w:rsidP="00907FDE">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آنچه محتوا می‌گوید یا نشان می‌دهد</w:t>
                            </w:r>
                          </w:p>
                          <w:p w14:paraId="7B66A450" w14:textId="34EFCD30" w:rsidR="007503DB" w:rsidRPr="00810E8B" w:rsidRDefault="007503DB" w:rsidP="007503DB">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نمایه یا حساب کاربری کسی که شما را مورد آزار و اذیت قرار داده است (مثلاً نام کاربری آنها)</w:t>
                            </w:r>
                          </w:p>
                          <w:p w14:paraId="0BCA723B" w14:textId="3FC0A113" w:rsidR="007503DB" w:rsidRPr="00810E8B" w:rsidRDefault="007503DB" w:rsidP="00ED6C87">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تاریخ و زمان دریافت سوءاستفاده یا آزار و اذیت  </w:t>
                            </w:r>
                          </w:p>
                          <w:bookmarkEnd w:id="8"/>
                          <w:p w14:paraId="3FF96EB1" w14:textId="3384E960" w:rsidR="005118ED" w:rsidRPr="00810E8B" w:rsidRDefault="00ED6C87" w:rsidP="005118ED">
                            <w:pPr>
                              <w:pStyle w:val="ListParagraph"/>
                              <w:numPr>
                                <w:ilvl w:val="0"/>
                                <w:numId w:val="34"/>
                              </w:numPr>
                              <w:bidi/>
                              <w:spacing w:line="276" w:lineRule="auto"/>
                              <w:rPr>
                                <w:rFonts w:ascii="Acumin Pro" w:hAnsi="Acumin Pro" w:cs="Acumin Pro"/>
                                <w:color w:val="000000" w:themeColor="text1"/>
                                <w:sz w:val="22"/>
                                <w:szCs w:val="22"/>
                              </w:rPr>
                            </w:pPr>
                            <w:r>
                              <w:rPr>
                                <w:rFonts w:ascii="Acumin Pro" w:hAnsi="Acumin Pro" w:cs="Acumin Pro"/>
                                <w:sz w:val="22"/>
                                <w:szCs w:val="22"/>
                                <w:rtl/>
                              </w:rPr>
                              <w:t>نام وب‌سایت یا اپلیکیشنی که در آن اتفاق افتاده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&#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4C5B1E89" w:rsidR="005118ED" w:rsidRPr="00810E8B" w:rsidRDefault="005118ED" w:rsidP="005118ED">
                      <w:pPr>
                        <w:keepLines w:val="0"/>
                        <w:rPr>
                          <w:rStyle w:val="Heading1Char"/>
                          <w:rFonts w:ascii="Acumin Pro" w:eastAsia="Calibri" w:hAnsi="Acumin Pro" w:cs="Acumin Pro"/>
                          <w:bCs w:val="0"/>
                          <w:color w:val="A73138"/>
                          <w:kern w:val="0"/>
                          <w:sz w:val="24"/>
                          <w:szCs w:val="24"/>
                          <w:lang w:bidi="fa-IR"/>
                        </w:rPr>
                      </w:pPr>
                      <w:bookmarkStart w:id="9" w:name="_Hlk199160787"/>
                      <w:r>
                        <w:rPr>
                          <w:rStyle w:val="Heading1Char"/>
                          <w:rFonts w:ascii="Acumin Pro" w:hAnsi="Acumin Pro" w:cs="Acumin Pro"/>
                          <w:color w:val="A73138"/>
                          <w:sz w:val="30"/>
                          <w:lang w:bidi="fa-IR"/>
                        </w:rPr>
                        <w:t xml:space="preserve">Information to share with Netsafe, Police or NZSIS when reporting</w:t>
                      </w:r>
                    </w:p>
                    <w:p w14:paraId="07498E1D" w14:textId="7865CEBC" w:rsidR="005118ED" w:rsidRPr="00810E8B" w:rsidRDefault="00730A20" w:rsidP="005118ED">
                      <w:pPr>
                        <w:spacing w:line="276" w:lineRule="auto"/>
                        <w:rPr>
                          <w:rFonts w:ascii="Acumin Pro" w:hAnsi="Acumin Pro" w:cs="Acumin Pro"/>
                          <w:kern w:val="32"/>
                          <w:sz w:val="22"/>
                          <w:szCs w:val="22"/>
                          <w:lang w:bidi="fa-IR"/>
                        </w:rPr>
                        <w:bidi/>
                      </w:pPr>
                      <w:r>
                        <w:rPr>
                          <w:rFonts w:ascii="Acumin Pro" w:hAnsi="Acumin Pro" w:cs="Acumin Pro"/>
                          <w:kern w:val="32"/>
                          <w:sz w:val="22"/>
                          <w:lang w:bidi="fa-IR"/>
                          <w:szCs w:val="22"/>
                          <w:rtl/>
                          <w:szCs w:val="22"/>
                        </w:rPr>
                        <w:t xml:space="preserve">When reporting, it's helpful to include as many details as possible. Try to screenshot or save a copy of</w:t>
                      </w:r>
                      <w:r>
                        <w:rPr>
                          <w:rFonts w:ascii="Acumin Pro" w:hAnsi="Acumin Pro" w:cs="Acumin Pro"/>
                          <w:kern w:val="32"/>
                          <w:sz w:val="22"/>
                          <w:szCs w:val="22"/>
                          <w:rtl/>
                          <w:szCs w:val="22"/>
                          <w:lang w:bidi="fa-IR"/>
                        </w:rPr>
                        <w:t xml:space="preserve">: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Acumin Pro"/>
                          <w:sz w:val="22"/>
                          <w:szCs w:val="22"/>
                          <w:lang w:bidi="fa-IR"/>
                        </w:rPr>
                      </w:pPr>
                      <w:r>
                        <w:rPr>
                          <w:rFonts w:ascii="Acumin Pro" w:hAnsi="Acumin Pro" w:cs="Acumin Pro"/>
                          <w:sz w:val="22"/>
                          <w:lang w:bidi="fa-IR"/>
                        </w:rPr>
                        <w:t xml:space="preserve">What the content says or shows</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Acumin Pro"/>
                          <w:sz w:val="22"/>
                          <w:szCs w:val="22"/>
                          <w:lang w:bidi="fa-IR"/>
                        </w:rPr>
                      </w:pPr>
                      <w:r>
                        <w:rPr>
                          <w:rFonts w:ascii="Acumin Pro" w:hAnsi="Acumin Pro" w:cs="Acumin Pro"/>
                          <w:sz w:val="22"/>
                          <w:lang w:bidi="fa-IR"/>
                        </w:rPr>
                        <w:t xml:space="preserve">The user profile or account of who abused or harassed you (e.g. their username)</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Acumin Pro"/>
                          <w:sz w:val="22"/>
                          <w:szCs w:val="22"/>
                          <w:lang w:bidi="fa-IR"/>
                        </w:rPr>
                        <w:bidi/>
                      </w:pPr>
                      <w:r>
                        <w:rPr>
                          <w:rFonts w:ascii="Acumin Pro" w:hAnsi="Acumin Pro" w:cs="Acumin Pro"/>
                          <w:sz w:val="22"/>
                          <w:lang w:bidi="fa-IR"/>
                          <w:szCs w:val="22"/>
                          <w:rtl/>
                          <w:szCs w:val="22"/>
                        </w:rPr>
                        <w:t xml:space="preserve">The date and time the abuse or harassment was received</w:t>
                      </w:r>
                      <w:r>
                        <w:rPr>
                          <w:rFonts w:ascii="Acumin Pro" w:hAnsi="Acumin Pro" w:cs="Acumin Pro"/>
                          <w:sz w:val="22"/>
                          <w:szCs w:val="22"/>
                          <w:rtl/>
                          <w:szCs w:val="22"/>
                          <w:lang w:bidi="fa-IR"/>
                        </w:rPr>
                        <w:t xml:space="preserve">  </w:t>
                      </w:r>
                    </w:p>
                    <w:p w14:paraId="3FF96EB1" w14:textId="3384E960" w:rsidR="005118ED" w:rsidRPr="00810E8B" w:rsidRDefault="00ED6C87" w:rsidP="005118ED">
                      <w:pPr>
                        <w:pStyle w:val="ListParagraph"/>
                        <w:numPr>
                          <w:ilvl w:val="0"/>
                          <w:numId w:val="34"/>
                        </w:numPr>
                        <w:spacing w:line="276" w:lineRule="auto"/>
                        <w:rPr>
                          <w:rFonts w:ascii="Acumin Pro" w:hAnsi="Acumin Pro" w:cs="Acumin Pro"/>
                          <w:color w:val="000000" w:themeColor="text1"/>
                          <w:sz w:val="22"/>
                          <w:szCs w:val="22"/>
                          <w:lang w:bidi="fa-IR"/>
                        </w:rPr>
                        <w:bidi/>
                      </w:pPr>
                      <w:r>
                        <w:rPr>
                          <w:rFonts w:ascii="Acumin Pro" w:hAnsi="Acumin Pro" w:cs="Acumin Pro"/>
                          <w:sz w:val="22"/>
                          <w:lang w:bidi="fa-IR"/>
                          <w:szCs w:val="22"/>
                          <w:rtl/>
                          <w:szCs w:val="22"/>
                        </w:rPr>
                        <w:t xml:space="preserve">The name of the website or app</w:t>
                      </w:r>
                      <w:r>
                        <w:rPr>
                          <w:rFonts w:ascii="Acumin Pro" w:hAnsi="Acumin Pro" w:cs="Acumin Pro"/>
                          <w:sz w:val="22"/>
                          <w:szCs w:val="22"/>
                          <w:rtl/>
                          <w:lang w:bidi="fa-IR"/>
                          <w:szCs w:val="22"/>
                        </w:rPr>
                        <w:t xml:space="preserve"> </w:t>
                      </w:r>
                      <w:bookmarkEnd w:id="9"/>
                      <w:r>
                        <w:rPr>
                          <w:rtl/>
                          <w:rFonts w:ascii="Acumin Pro" w:hAnsi="Acumin Pro" w:cs="Acumin Pro"/>
                          <w:sz w:val="22"/>
                          <w:szCs w:val="22"/>
                          <w:lang w:bidi="fa-IR"/>
                        </w:rPr>
                        <w:t xml:space="preserve">where it happened</w:t>
                      </w:r>
                    </w:p>
                  </w:txbxContent>
                </v:textbox>
                <w10:wrap anchorx="margin"/>
              </v:shape>
            </w:pict>
          </mc:Fallback>
        </mc:AlternateContent>
      </w:r>
    </w:p>
    <w:p w14:paraId="5B80243B" w14:textId="781FC2B8" w:rsidR="00B24125" w:rsidRDefault="00B24125" w:rsidP="00A03E82">
      <w:pPr>
        <w:keepLines w:val="0"/>
        <w:rPr>
          <w:rFonts w:ascii="Acumin Pro" w:hAnsi="Acumin Pro" w:cs="Acumin Pro"/>
          <w:sz w:val="22"/>
          <w:szCs w:val="22"/>
        </w:rPr>
      </w:pPr>
    </w:p>
    <w:p w14:paraId="7F34BDA0" w14:textId="77777777" w:rsidR="00A840E6" w:rsidRDefault="00A840E6" w:rsidP="00A03E82">
      <w:pPr>
        <w:keepLines w:val="0"/>
        <w:rPr>
          <w:rFonts w:ascii="Acumin Pro" w:hAnsi="Acumin Pro" w:cs="Acumin Pro"/>
          <w:sz w:val="22"/>
          <w:szCs w:val="22"/>
        </w:rPr>
      </w:pPr>
    </w:p>
    <w:p w14:paraId="4487C270" w14:textId="77777777" w:rsidR="00A840E6" w:rsidRDefault="00A840E6" w:rsidP="00A03E82">
      <w:pPr>
        <w:keepLines w:val="0"/>
        <w:rPr>
          <w:rFonts w:ascii="Acumin Pro" w:hAnsi="Acumin Pro" w:cs="Acumin Pro"/>
          <w:sz w:val="22"/>
          <w:szCs w:val="22"/>
        </w:rPr>
      </w:pPr>
    </w:p>
    <w:p w14:paraId="23FE3EFB" w14:textId="77777777" w:rsidR="00A840E6" w:rsidRDefault="00A840E6" w:rsidP="00A03E82">
      <w:pPr>
        <w:keepLines w:val="0"/>
        <w:rPr>
          <w:rFonts w:ascii="Acumin Pro" w:hAnsi="Acumin Pro" w:cs="Acumin Pro"/>
          <w:sz w:val="22"/>
          <w:szCs w:val="22"/>
        </w:rPr>
      </w:pPr>
    </w:p>
    <w:p w14:paraId="30359A97" w14:textId="77777777" w:rsidR="00A840E6" w:rsidRDefault="00A840E6" w:rsidP="00A03E82">
      <w:pPr>
        <w:keepLines w:val="0"/>
        <w:rPr>
          <w:rFonts w:ascii="Acumin Pro" w:hAnsi="Acumin Pro" w:cs="Acumin Pro"/>
          <w:sz w:val="22"/>
          <w:szCs w:val="22"/>
        </w:rPr>
      </w:pPr>
    </w:p>
    <w:p w14:paraId="0A4B643E" w14:textId="77777777" w:rsidR="00A840E6" w:rsidRDefault="00A840E6" w:rsidP="00A03E82">
      <w:pPr>
        <w:keepLines w:val="0"/>
        <w:rPr>
          <w:rFonts w:ascii="Acumin Pro" w:hAnsi="Acumin Pro" w:cs="Acumin Pro"/>
          <w:sz w:val="22"/>
          <w:szCs w:val="22"/>
        </w:rPr>
      </w:pPr>
    </w:p>
    <w:p w14:paraId="0E92E962" w14:textId="77777777" w:rsidR="00A840E6" w:rsidRDefault="00A840E6" w:rsidP="00A03E82">
      <w:pPr>
        <w:keepLines w:val="0"/>
        <w:rPr>
          <w:rFonts w:ascii="Acumin Pro" w:hAnsi="Acumin Pro" w:cs="Acumin Pro"/>
          <w:sz w:val="22"/>
          <w:szCs w:val="22"/>
        </w:rPr>
      </w:pPr>
    </w:p>
    <w:p w14:paraId="453AA01B" w14:textId="77777777" w:rsidR="00A840E6" w:rsidRDefault="00A840E6" w:rsidP="00A03E82">
      <w:pPr>
        <w:keepLines w:val="0"/>
        <w:rPr>
          <w:rFonts w:ascii="Acumin Pro" w:hAnsi="Acumin Pro" w:cs="Acumin Pro"/>
          <w:sz w:val="22"/>
          <w:szCs w:val="22"/>
        </w:rPr>
      </w:pPr>
    </w:p>
    <w:p w14:paraId="77852AEB" w14:textId="77777777" w:rsidR="00A840E6" w:rsidRDefault="00A840E6" w:rsidP="00A03E82">
      <w:pPr>
        <w:keepLines w:val="0"/>
        <w:rPr>
          <w:rFonts w:ascii="Acumin Pro" w:hAnsi="Acumin Pro" w:cs="Acumin Pro"/>
          <w:sz w:val="22"/>
          <w:szCs w:val="22"/>
        </w:rPr>
      </w:pPr>
    </w:p>
    <w:p w14:paraId="216C4DA2" w14:textId="77777777" w:rsidR="00A840E6" w:rsidRDefault="00A840E6" w:rsidP="00A03E82">
      <w:pPr>
        <w:keepLines w:val="0"/>
        <w:rPr>
          <w:rFonts w:ascii="Acumin Pro" w:hAnsi="Acumin Pro" w:cs="Acumin Pro"/>
          <w:sz w:val="22"/>
          <w:szCs w:val="22"/>
        </w:rPr>
      </w:pPr>
    </w:p>
    <w:p w14:paraId="3CE4D201" w14:textId="77777777" w:rsidR="004A7234" w:rsidRDefault="004A7234" w:rsidP="006031DA">
      <w:pPr>
        <w:spacing w:line="276" w:lineRule="auto"/>
        <w:ind w:right="-3757"/>
        <w:rPr>
          <w:rStyle w:val="Heading1Char"/>
          <w:rFonts w:ascii="Acumin Pro" w:hAnsi="Acumin Pro" w:cs="Acumin Pro"/>
          <w:color w:val="00908B"/>
          <w:sz w:val="36"/>
          <w:szCs w:val="36"/>
        </w:rPr>
      </w:pPr>
    </w:p>
    <w:p w14:paraId="26D8E1A2" w14:textId="3711B1F5" w:rsidR="00A840E6" w:rsidRPr="006031DA" w:rsidRDefault="00CC417D" w:rsidP="0091431E">
      <w:pPr>
        <w:bidi/>
        <w:spacing w:line="276" w:lineRule="auto"/>
        <w:ind w:left="-5175"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DE20B8" w:rsidRDefault="00A840E6" w:rsidP="00A840E6">
                            <w:pPr>
                              <w:bidi/>
                              <w:rPr>
                                <w:rFonts w:ascii="Acumin Pro" w:hAnsi="Acumin Pro" w:cs="Acumin Pro"/>
                                <w:kern w:val="32"/>
                                <w:sz w:val="22"/>
                                <w:szCs w:val="22"/>
                              </w:rPr>
                            </w:pPr>
                            <w:r w:rsidRPr="00DE20B8">
                              <w:rPr>
                                <w:rFonts w:ascii="Acumin Pro" w:hAnsi="Acumin Pro" w:cs="Acumin Pro"/>
                                <w:kern w:val="32"/>
                                <w:sz w:val="22"/>
                                <w:szCs w:val="22"/>
                                <w:rtl/>
                              </w:rPr>
                              <w:br/>
                            </w:r>
                            <w:r>
                              <w:rPr>
                                <w:rFonts w:ascii="Acumin Pro" w:hAnsi="Acumin Pro" w:cs="Acumin Pro"/>
                                <w:kern w:val="32"/>
                                <w:sz w:val="22"/>
                                <w:szCs w:val="22"/>
                                <w:rtl/>
                              </w:rPr>
                              <w:t>برای اطلاعات بیشتر در مورد اقداماتی که باید برای ایمن ماندن در فضای آنلاین انجام دهید، به</w:t>
                            </w:r>
                            <w:hyperlink r:id="rId39" w:history="1">
                              <w:r>
                                <w:rPr>
                                  <w:rStyle w:val="Hyperlink"/>
                                  <w:rFonts w:ascii="Acumin Pro" w:hAnsi="Acumin Pro" w:cs="Acumin Pro"/>
                                  <w:sz w:val="22"/>
                                  <w:szCs w:val="22"/>
                                  <w:rtl/>
                                </w:rPr>
                                <w:t xml:space="preserve"> «حفظ امنیت آنلاین»</w:t>
                              </w:r>
                            </w:hyperlink>
                            <w:r>
                              <w:rPr>
                                <w:rFonts w:ascii="Acumin Pro" w:hAnsi="Acumin Pro" w:cs="Acumin Pro"/>
                                <w:kern w:val="32"/>
                                <w:sz w:val="22"/>
                                <w:szCs w:val="22"/>
                                <w:rtl/>
                              </w:rPr>
                              <w:t xml:space="preserve"> مراجعه کنید.</w:t>
                            </w:r>
                          </w:p>
                          <w:p w14:paraId="3CD585FD" w14:textId="77777777" w:rsidR="00A840E6" w:rsidRPr="00A03E82" w:rsidRDefault="00A840E6" w:rsidP="00A840E6">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&#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CA92120" w:rsidR="00A840E6" w:rsidRPr="00DE20B8" w:rsidRDefault="00A840E6" w:rsidP="00A840E6">
                      <w:pPr>
                        <w:rPr>
                          <w:rFonts w:ascii="Acumin Pro" w:hAnsi="Acumin Pro" w:cs="Acumin Pro"/>
                          <w:kern w:val="32"/>
                          <w:sz w:val="22"/>
                          <w:szCs w:val="22"/>
                          <w:lang w:bidi="fa-IR"/>
                        </w:rPr>
                      </w:pPr>
                      <w:bookmarkStart w:id="14" w:name="_Hlk199157698"/>
                      <w:r w:rsidRPr="00DE20B8">
                        <w:rPr>
                          <w:rFonts w:ascii="Acumin Pro" w:hAnsi="Acumin Pro" w:cs="Acumin Pro"/>
                          <w:kern w:val="32"/>
                          <w:sz w:val="22"/>
                          <w:szCs w:val="22"/>
                          <w:lang w:bidi="fa-IR"/>
                        </w:rPr>
                        <w:br/>
                      </w:r>
                      <w:r>
                        <w:rPr>
                          <w:rFonts w:ascii="Acumin Pro" w:hAnsi="Acumin Pro" w:cs="Acumin Pro"/>
                          <w:kern w:val="32"/>
                          <w:sz w:val="22"/>
                          <w:lang w:bidi="fa-IR"/>
                        </w:rPr>
                        <w:t xml:space="preserve">Look at</w:t>
                      </w:r>
                      <w:r w:rsidRPr="00DE20B8">
                        <w:rPr>
                          <w:rFonts w:ascii="Acumin Pro" w:hAnsi="Acumin Pro" w:cs="Acumin Pro"/>
                          <w:b/>
                          <w:bCs/>
                          <w:sz w:val="22"/>
                          <w:szCs w:val="22"/>
                          <w:lang w:bidi="fa-IR"/>
                        </w:rPr>
                        <w:t xml:space="preserve"> </w:t>
                      </w:r>
                      <w:hyperlink r:id="rId40" w:history="1">
                        <w:r>
                          <w:rPr>
                            <w:rStyle w:val="Hyperlink"/>
                            <w:rFonts w:ascii="Acumin Pro" w:hAnsi="Acumin Pro" w:cs="Acumin Pro"/>
                            <w:sz w:val="22"/>
                            <w:lang w:bidi="fa-IR"/>
                          </w:rPr>
                          <w:t xml:space="preserve">Keeping Safe Online</w:t>
                        </w:r>
                      </w:hyperlink>
                      <w:r>
                        <w:rPr>
                          <w:rFonts w:ascii="Acumin Pro" w:hAnsi="Acumin Pro" w:cs="Acumin Pro"/>
                          <w:kern w:val="32"/>
                          <w:sz w:val="22"/>
                          <w:lang w:bidi="fa-IR"/>
                        </w:rPr>
                        <w:t xml:space="preserve"> </w:t>
                      </w:r>
                      <w:r>
                        <w:rPr>
                          <w:rFonts w:ascii="Acumin Pro" w:hAnsi="Acumin Pro" w:cs="Acumin Pro"/>
                          <w:kern w:val="32"/>
                          <w:sz w:val="22"/>
                          <w:lang w:bidi="fa-IR"/>
                        </w:rPr>
                        <w:t xml:space="preserve">for more information on what steps you should take to stay safe online</w:t>
                      </w:r>
                      <w:r>
                        <w:rPr>
                          <w:rFonts w:ascii="Acumin Pro" w:hAnsi="Acumin Pro" w:cs="Acumin Pro"/>
                          <w:kern w:val="32"/>
                          <w:sz w:val="22"/>
                          <w:lang w:bidi="fa-IR"/>
                        </w:rPr>
                        <w:t xml:space="preserve">.</w:t>
                      </w:r>
                    </w:p>
                    <w:p w14:paraId="3CD585FD" w14:textId="77777777" w:rsidR="00A840E6" w:rsidRPr="00A03E82" w:rsidRDefault="00A840E6" w:rsidP="00A840E6">
                      <w:pPr>
                        <w:spacing w:line="276" w:lineRule="auto"/>
                        <w:rPr>
                          <w:rFonts w:ascii="Acumin Pro" w:hAnsi="Acumin Pro" w:cs="Acumin Pro"/>
                          <w:color w:val="000000" w:themeColor="text1"/>
                          <w:sz w:val="22"/>
                          <w:szCs w:val="22"/>
                          <w:lang w:bidi="fa-IR"/>
                        </w:rPr>
                        <w:bidi/>
                      </w:pPr>
                    </w:p>
                  </w:txbxContent>
                </v:textbox>
                <w10:wrap anchorx="margin"/>
              </v:shape>
            </w:pict>
          </mc:Fallback>
        </mc:AlternateContent>
      </w:r>
      <w:r>
        <w:rPr>
          <w:rStyle w:val="Heading1Char"/>
          <w:rFonts w:ascii="Acumin Pro" w:hAnsi="Acumin Pro" w:cs="Acumin Pro"/>
          <w:color w:val="00908B"/>
          <w:sz w:val="36"/>
          <w:szCs w:val="36"/>
          <w:rtl/>
        </w:rPr>
        <w:t xml:space="preserve"> حفظ امنیت آنلاین</w:t>
      </w:r>
    </w:p>
    <w:p w14:paraId="1EC71E2D" w14:textId="6545EA7B" w:rsidR="00A840E6" w:rsidRPr="001E1F6B" w:rsidRDefault="00A840E6" w:rsidP="00A03E82">
      <w:pPr>
        <w:keepLines w:val="0"/>
        <w:rPr>
          <w:rFonts w:ascii="Acumin Pro" w:hAnsi="Acumin Pro" w:cs="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039B" w14:textId="77777777" w:rsidR="00906E82" w:rsidRDefault="00906E82">
      <w:r>
        <w:separator/>
      </w:r>
    </w:p>
    <w:p w14:paraId="63CD1425" w14:textId="77777777" w:rsidR="00906E82" w:rsidRDefault="00906E82"/>
    <w:p w14:paraId="4D8AB891" w14:textId="77777777" w:rsidR="00906E82" w:rsidRDefault="00906E82"/>
  </w:endnote>
  <w:endnote w:type="continuationSeparator" w:id="0">
    <w:p w14:paraId="2B82001A" w14:textId="77777777" w:rsidR="00906E82" w:rsidRDefault="00906E82">
      <w:r>
        <w:continuationSeparator/>
      </w:r>
    </w:p>
    <w:p w14:paraId="354AB35F" w14:textId="77777777" w:rsidR="00906E82" w:rsidRDefault="00906E82"/>
    <w:p w14:paraId="0DD019C2" w14:textId="77777777" w:rsidR="00906E82" w:rsidRDefault="00906E82"/>
  </w:endnote>
  <w:endnote w:type="continuationNotice" w:id="1">
    <w:p w14:paraId="4ED92FC9" w14:textId="77777777" w:rsidR="00906E82" w:rsidRDefault="00906E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025A9BBC" w:rsidR="00A61CEA" w:rsidRPr="0091431E" w:rsidRDefault="00F34793" w:rsidP="0091431E">
    <w:pPr>
      <w:pStyle w:val="Footer"/>
      <w:bidi/>
      <w:jc w:val="center"/>
      <w:rPr>
        <w:rFonts w:ascii="Acumin Pro" w:hAnsi="Acumin Pro" w:cs="Acumin Pro"/>
        <w:i w:val="0"/>
        <w:iCs/>
        <w:sz w:val="22"/>
        <w:szCs w:val="22"/>
      </w:rPr>
    </w:pPr>
    <w:r>
      <w:rPr>
        <w:rFonts w:ascii="Acumin Pro" w:hAnsi="Acumin Pro" w:cs="Acumin Pro"/>
        <w:b/>
        <w:bCs/>
        <w:i w:val="0"/>
        <w:sz w:val="22"/>
        <w:szCs w:val="22"/>
        <w:rtl/>
      </w:rPr>
      <w:t xml:space="preserve">آزار و اذیت و سوءاستفاده آنلاین </w:t>
    </w:r>
    <w:r w:rsidR="00F23BBF">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976F" w14:textId="77777777" w:rsidR="00906E82" w:rsidRDefault="00906E82" w:rsidP="00FB1990">
      <w:pPr>
        <w:pStyle w:val="Spacer"/>
      </w:pPr>
      <w:r>
        <w:separator/>
      </w:r>
    </w:p>
    <w:p w14:paraId="669C5B0F" w14:textId="77777777" w:rsidR="00906E82" w:rsidRDefault="00906E82" w:rsidP="00FB1990">
      <w:pPr>
        <w:pStyle w:val="Spacer"/>
      </w:pPr>
    </w:p>
  </w:footnote>
  <w:footnote w:type="continuationSeparator" w:id="0">
    <w:p w14:paraId="1392812B" w14:textId="77777777" w:rsidR="00906E82" w:rsidRDefault="00906E82">
      <w:r>
        <w:continuationSeparator/>
      </w:r>
    </w:p>
    <w:p w14:paraId="767209F6" w14:textId="77777777" w:rsidR="00906E82" w:rsidRDefault="00906E82"/>
    <w:p w14:paraId="0FF51D2E" w14:textId="77777777" w:rsidR="00906E82" w:rsidRDefault="00906E82"/>
  </w:footnote>
  <w:footnote w:type="continuationNotice" w:id="1">
    <w:p w14:paraId="78F5933F" w14:textId="77777777" w:rsidR="00906E82" w:rsidRDefault="00906E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03A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88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2455"/>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810"/>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6E82"/>
    <w:rsid w:val="00907FDE"/>
    <w:rsid w:val="00913E95"/>
    <w:rsid w:val="0091431E"/>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3AF9"/>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4C9"/>
    <w:rsid w:val="00C84944"/>
    <w:rsid w:val="00C90217"/>
    <w:rsid w:val="00C92B5A"/>
    <w:rsid w:val="00C932CE"/>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67CD4"/>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fa-IR"/>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fa-IR"/>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fa-IR"/>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fa-IR"/>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fa-IR"/>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fa-IR"/>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fa-IR"/>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fa-IR"/>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fa-IR"/>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fa-IR"/>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fa-IR"/>
    </w:rPr>
  </w:style>
  <w:style w:type="character" w:customStyle="1" w:styleId="FooterChar">
    <w:name w:val="Footer Char"/>
    <w:basedOn w:val="DefaultParagraphFont"/>
    <w:link w:val="Footer"/>
    <w:uiPriority w:val="99"/>
    <w:rsid w:val="00065F18"/>
    <w:rPr>
      <w:rFonts w:eastAsiaTheme="minorHAnsi"/>
      <w:i/>
      <w:sz w:val="20"/>
      <w:lang w:eastAsia="en-US" w:bidi="fa-IR"/>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fa-IR"/>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fa-IR"/>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fa-IR"/>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fa-IR"/>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mailto:help@netsafe.org.nz"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https://www.police.govt.nz/use-105?nondeskto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https://providinginformation.nzsis.govt.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report.netsafe.org.nz/hc/en-au/requests/new" TargetMode="External"/><Relationship Id="rId37" Type="http://schemas.openxmlformats.org/officeDocument/2006/relationships/hyperlink" Target="tel:+6444726170"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tel:105" TargetMode="External"/><Relationship Id="rId36" Type="http://schemas.openxmlformats.org/officeDocument/2006/relationships/hyperlink" Target="https://providinginformation.nzsis.govt.nz/"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hyperlink" Target="tel:10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mailto:help@netsafe.org.nz" TargetMode="External"/><Relationship Id="rId38" Type="http://schemas.openxmlformats.org/officeDocument/2006/relationships/hyperlink" Target="tell://0800747224"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ZHNFQZVQ3Y4V-1257920297-5248</_dlc_DocId>
    <_dlc_DocIdUrl xmlns="f241499f-97c4-44af-badf-d067f056cf3c">
      <Url>https://azurediagovt.sharepoint.com/sites/ECMS-CMT-ETC-PLM-PLI-FI/_layouts/15/DocIdRedir.aspx?ID=ZHNFQZVQ3Y4V-1257920297-5248</Url>
      <Description>ZHNFQZVQ3Y4V-1257920297-5248</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0A78EE98-3766-4FCE-98FE-F3F40457FFF0}"/>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D7F1165A-92BF-4F90-8787-D8BA39D41966}"/>
</file>

<file path=docProps/app.xml><?xml version="1.0" encoding="utf-8"?>
<Properties xmlns="http://schemas.openxmlformats.org/officeDocument/2006/extended-properties" xmlns:vt="http://schemas.openxmlformats.org/officeDocument/2006/docPropsVTypes">
  <Template>Normal.dotm</Template>
  <TotalTime>13</TotalTime>
  <Pages>3</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Ramin Vali</cp:lastModifiedBy>
  <cp:revision>6</cp:revision>
  <cp:lastPrinted>2024-11-15T10:40:00Z</cp:lastPrinted>
  <dcterms:created xsi:type="dcterms:W3CDTF">2025-07-07T14:39:00Z</dcterms:created>
  <dcterms:modified xsi:type="dcterms:W3CDTF">2025-07-09T00:35:00Z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51db8ff2-4d0f-4945-bf28-033ab8cfd822</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