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eastAsia="Acumin Pro" w:hAnsi="Acumin Pro"/>
          <w:b/>
          <w:bCs/>
          <w:color w:val="402956" w:themeColor="accent5" w:themeShade="BF"/>
          <w:sz w:val="48"/>
          <w:szCs w:val="48"/>
        </w:rPr>
      </w:pPr>
      <w:r w:rsidRPr="00354FF9">
        <w:rPr>
          <w:rFonts w:ascii="Acumin Pro" w:eastAsia="Acumin Pro" w:hAnsi="Acumin Pro"/>
          <w:b/>
          <w:bCs/>
          <w:noProof/>
          <w:color w:val="402956" w:themeColor="accent5" w:themeShade="BF"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7A514995" w:rsidR="00423715" w:rsidRPr="00354FF9" w:rsidRDefault="00423715" w:rsidP="00354FF9">
      <w:pPr>
        <w:ind w:left="-567"/>
        <w:rPr>
          <w:rFonts w:ascii="Acumin Pro" w:eastAsia="Acumin Pro" w:hAnsi="Acumin Pro"/>
          <w:color w:val="2B1B3A" w:themeColor="accent5" w:themeShade="80"/>
          <w:sz w:val="48"/>
          <w:szCs w:val="48"/>
        </w:rPr>
      </w:pPr>
      <w:r>
        <w:rPr>
          <w:rFonts w:ascii="Acumin Pro" w:eastAsia="Acumin Pro" w:hAnsi="Acumin Pro"/>
          <w:b/>
          <w:color w:val="2B1B3A" w:themeColor="accent5" w:themeShade="80"/>
          <w:sz w:val="48"/>
        </w:rPr>
        <w:t xml:space="preserve">紐西蘭政府機構相關資訊 </w:t>
      </w:r>
    </w:p>
    <w:p w14:paraId="449889E6" w14:textId="75AE6F4E" w:rsidR="00423715" w:rsidRDefault="00423715" w:rsidP="00423715">
      <w:pPr>
        <w:spacing w:line="276" w:lineRule="auto"/>
        <w:ind w:left="-567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  <w:r>
        <w:rPr>
          <w:rFonts w:ascii="Acumin Pro" w:eastAsia="Acumin Pro" w:hAnsi="Acumin Pro"/>
          <w:sz w:val="22"/>
        </w:rPr>
        <w:t>下列政府機構負責維護紐西蘭國家安全，並保障您在紐西蘭的權利。本資訊介紹這些機構的職責及其如何為您提供支援。您可以向紐西蘭警方或 NZSIS 舉報外國干預行為。如欲瞭解更多關於舉報的資訊，請參閱：</w:t>
      </w:r>
      <w:hyperlink r:id="rId13">
        <w:r>
          <w:rPr>
            <w:rStyle w:val="Hyperlink"/>
            <w:rFonts w:ascii="Acumin Pro" w:eastAsia="Acumin Pro" w:hAnsi="Acumin Pro"/>
            <w:sz w:val="22"/>
          </w:rPr>
          <w:t>「如何舉報外國干預行為」</w:t>
        </w:r>
      </w:hyperlink>
      <w:r>
        <w:rPr>
          <w:rFonts w:ascii="Acumin Pro" w:eastAsia="Acumin Pro" w:hAnsi="Acumin Pro"/>
          <w:sz w:val="22"/>
        </w:rPr>
        <w:t>。 </w:t>
      </w:r>
    </w:p>
    <w:p w14:paraId="2AEF0370" w14:textId="3FF104D0" w:rsidR="00423715" w:rsidRDefault="00890707" w:rsidP="00423715">
      <w:pPr>
        <w:rPr>
          <w:rFonts w:ascii="Acumin Pro" w:eastAsia="Acumin Pro" w:hAnsi="Acumin Pro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3416E7EC">
                <wp:simplePos x="0" y="0"/>
                <wp:positionH relativeFrom="margin">
                  <wp:posOffset>-572184</wp:posOffset>
                </wp:positionH>
                <wp:positionV relativeFrom="paragraph">
                  <wp:posOffset>86653</wp:posOffset>
                </wp:positionV>
                <wp:extent cx="6848928" cy="5817577"/>
                <wp:effectExtent l="38100" t="38100" r="34925" b="3746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928" cy="5817577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05pt;margin-top:6.8pt;width:539.3pt;height:458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928,58175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" adj="-11796480,,5400" path="m415433,l6811056,v20916,,37872,16956,37872,37872l6848928,5402144v,229437,-185996,415433,-415433,415433l37872,5817577c16956,5817577,,5800621,,5779705l,415433c,185996,185996,,415433,xe" filled="f" strokecolor="#3a1335" strokeweight="6pt">
                <v:stroke joinstyle="miter"/>
                <v:formulas/>
                <v:path arrowok="t" o:connecttype="custom" o:connectlocs="415433,0;6811056,0;6848928,37872;6848928,5402144;6433495,5817577;37872,5817577;0,5779705;0,415433;415433,0" o:connectangles="0,0,0,0,0,0,0,0,0" textboxrect="0,0,6848928,5817577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>
        <w:rPr>
          <w:noProof/>
        </w:rPr>
        <w:drawing>
          <wp:anchor distT="0" distB="0" distL="114300" distR="114300" simplePos="0" relativeHeight="251658243" behindDoc="1" locked="0" layoutInCell="1" allowOverlap="1" wp14:anchorId="27818A11" wp14:editId="392342C7">
            <wp:simplePos x="0" y="0"/>
            <wp:positionH relativeFrom="column">
              <wp:posOffset>-494030</wp:posOffset>
            </wp:positionH>
            <wp:positionV relativeFrom="paragraph">
              <wp:posOffset>328295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41DA0CD6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652B5045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49B361CC" w14:textId="60088530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紐西蘭警方的工作職責是讓人們在家中、街道及社區內都能</w:t>
      </w:r>
      <w:r w:rsidR="0073422C">
        <w:rPr>
          <w:rFonts w:ascii="Acumin Pro" w:eastAsia="Acumin Pro" w:hAnsi="Acumin Pro"/>
          <w:sz w:val="22"/>
        </w:rPr>
        <w:t>有</w:t>
      </w:r>
      <w:r>
        <w:rPr>
          <w:rFonts w:ascii="Acumin Pro" w:eastAsia="Acumin Pro" w:hAnsi="Acumin Pro"/>
          <w:sz w:val="22"/>
        </w:rPr>
        <w:t>人身安全，並感到安心。警方 24 小時全天候執勤，主動出擊並預防犯罪與危害行為。約有 15,000 名警員駐守於城市與鄉村的警察局及大型警務中心。</w:t>
      </w:r>
    </w:p>
    <w:p w14:paraId="01BBBD2F" w14:textId="77777777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我們在海陸空中均有警力部署，每年處理超過 130 萬宗案件、接聽超過 92.5 萬通 111 緊急來電以及 74.3 萬通非緊急來電。</w:t>
      </w:r>
    </w:p>
    <w:p w14:paraId="1A556109" w14:textId="77777777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警員接受過專業訓練，幫助並保護所有紐西蘭居民。警政服務的執行方式尊重人權，保持獨立及公正執法。</w:t>
      </w:r>
    </w:p>
    <w:p w14:paraId="58784926" w14:textId="77777777" w:rsidR="00423715" w:rsidRPr="00491622" w:rsidRDefault="00423715" w:rsidP="006A5335">
      <w:pPr>
        <w:ind w:left="-567" w:right="-42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警方的主要職責包括預防、調查、調解並減少犯罪行為及道路事故。警方的職能包括：</w:t>
      </w:r>
    </w:p>
    <w:p w14:paraId="199B0E19" w14:textId="77777777" w:rsidR="00423715" w:rsidRDefault="00423715" w:rsidP="003B716B">
      <w:pPr>
        <w:pStyle w:val="ListParagraph"/>
        <w:numPr>
          <w:ilvl w:val="0"/>
          <w:numId w:val="22"/>
        </w:numPr>
        <w:ind w:left="-567" w:right="-1"/>
        <w:rPr>
          <w:rFonts w:ascii="Acumin Pro" w:eastAsia="Acumin Pro" w:hAnsi="Acumin Pro" w:cstheme="minorHAnsi"/>
          <w:sz w:val="22"/>
          <w:szCs w:val="22"/>
        </w:rPr>
        <w:sectPr w:rsidR="00423715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維護治安</w:t>
      </w:r>
    </w:p>
    <w:p w14:paraId="6A9F5F24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維護公共安全</w:t>
      </w:r>
    </w:p>
    <w:p w14:paraId="7F11D000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執法</w:t>
      </w:r>
    </w:p>
    <w:p w14:paraId="69658DB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預防犯罪</w:t>
      </w:r>
    </w:p>
    <w:p w14:paraId="77FB10F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社區支援及安撫</w:t>
      </w:r>
    </w:p>
    <w:p w14:paraId="75C7430C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國家安全</w:t>
      </w:r>
    </w:p>
    <w:p w14:paraId="786429D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參與紐西蘭境外警務活動</w:t>
      </w:r>
    </w:p>
    <w:p w14:paraId="35A69232" w14:textId="77777777" w:rsidR="00423715" w:rsidRPr="00016CE4" w:rsidRDefault="00423715" w:rsidP="003B716B">
      <w:pPr>
        <w:pStyle w:val="ListParagraph"/>
        <w:numPr>
          <w:ilvl w:val="0"/>
          <w:numId w:val="22"/>
        </w:numPr>
        <w:tabs>
          <w:tab w:val="left" w:pos="0"/>
        </w:tabs>
        <w:ind w:right="-1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>應急管理。</w:t>
      </w:r>
    </w:p>
    <w:p w14:paraId="524367B2" w14:textId="77777777" w:rsidR="00423715" w:rsidRDefault="00423715" w:rsidP="003B716B">
      <w:pPr>
        <w:tabs>
          <w:tab w:val="left" w:pos="0"/>
        </w:tabs>
        <w:ind w:right="-1"/>
        <w:rPr>
          <w:rFonts w:ascii="Acumin Pro" w:eastAsia="Acumin Pro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EEE0834" w14:textId="77777777" w:rsidR="00423715" w:rsidRDefault="00423715" w:rsidP="003B716B">
      <w:pPr>
        <w:ind w:left="-567" w:right="-1"/>
        <w:rPr>
          <w:rFonts w:ascii="Acumin Pro" w:eastAsia="Acumin Pro" w:hAnsi="Acumin Pro" w:cstheme="minorHAnsi"/>
          <w:b/>
          <w:bCs/>
          <w:sz w:val="22"/>
          <w:szCs w:val="22"/>
        </w:rPr>
      </w:pPr>
      <w:r w:rsidRPr="00491622">
        <w:rPr>
          <w:rFonts w:ascii="Acumin Pro" w:eastAsia="Acumin Pro" w:hAnsi="Acumin Pro"/>
          <w:b/>
          <w:bCs/>
          <w:sz w:val="22"/>
          <w:szCs w:val="22"/>
        </w:rPr>
        <w:br/>
      </w:r>
    </w:p>
    <w:p w14:paraId="0CBDAC5A" w14:textId="057F77EE" w:rsidR="00423715" w:rsidRDefault="00423715" w:rsidP="003B716B">
      <w:pPr>
        <w:keepLines w:val="0"/>
        <w:ind w:right="-1"/>
        <w:rPr>
          <w:rFonts w:ascii="Acumin Pro" w:eastAsia="Acumin Pro" w:hAnsi="Acumin Pro" w:cstheme="minorHAnsi"/>
          <w:b/>
          <w:bCs/>
          <w:sz w:val="22"/>
          <w:szCs w:val="22"/>
        </w:rPr>
      </w:pPr>
    </w:p>
    <w:p w14:paraId="6389BD1A" w14:textId="01E115A3" w:rsidR="00264F04" w:rsidRDefault="00264F04">
      <w:pPr>
        <w:keepLines w:val="0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rFonts w:ascii="Acumin Pro" w:eastAsia="Acumin Pro" w:hAnsi="Acumin Pro" w:cstheme="minorHAnsi"/>
          <w:b/>
          <w:bCs/>
          <w:sz w:val="22"/>
          <w:szCs w:val="22"/>
        </w:rPr>
        <w:br w:type="page"/>
      </w:r>
    </w:p>
    <w:p w14:paraId="3628886E" w14:textId="2D22B21F" w:rsidR="00423715" w:rsidRDefault="00423715" w:rsidP="00264F04">
      <w:pPr>
        <w:ind w:right="-1"/>
        <w:rPr>
          <w:rFonts w:ascii="Acumin Pro" w:eastAsia="Acumin Pro" w:hAnsi="Acumin Pro" w:cstheme="minorHAnsi"/>
          <w:b/>
          <w:bCs/>
          <w:sz w:val="22"/>
          <w:szCs w:val="22"/>
        </w:rPr>
      </w:pPr>
    </w:p>
    <w:p w14:paraId="65352939" w14:textId="77777777" w:rsidR="00890707" w:rsidRDefault="00890707" w:rsidP="003B716B">
      <w:pPr>
        <w:ind w:left="-567" w:right="-1"/>
        <w:rPr>
          <w:rFonts w:ascii="Acumin Pro" w:eastAsia="Acumin Pro" w:hAnsi="Acumin Pro" w:cstheme="minorHAnsi"/>
          <w:b/>
          <w:bCs/>
          <w:sz w:val="22"/>
          <w:szCs w:val="22"/>
        </w:rPr>
      </w:pPr>
    </w:p>
    <w:p w14:paraId="79D33C27" w14:textId="506B0125" w:rsidR="00890707" w:rsidRDefault="00F52F09" w:rsidP="006B32C0">
      <w:pPr>
        <w:ind w:left="-426" w:right="-1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325AB658" wp14:editId="3E400597">
            <wp:simplePos x="0" y="0"/>
            <wp:positionH relativeFrom="column">
              <wp:posOffset>-492028</wp:posOffset>
            </wp:positionH>
            <wp:positionV relativeFrom="paragraph">
              <wp:posOffset>-500039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707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66E4371E">
                <wp:simplePos x="0" y="0"/>
                <wp:positionH relativeFrom="margin">
                  <wp:posOffset>-572184</wp:posOffset>
                </wp:positionH>
                <wp:positionV relativeFrom="paragraph">
                  <wp:posOffset>-545807</wp:posOffset>
                </wp:positionV>
                <wp:extent cx="6883400" cy="3470031"/>
                <wp:effectExtent l="38100" t="38100" r="38100" b="35560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3470031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5.05pt;margin-top:-43pt;width:542pt;height:273.2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34700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" adj="-11796480,,5400" path="m247795,l6860810,v12476,,22590,10114,22590,22590l6883400,3222236v,136853,-110942,247795,-247795,247795l22590,3470031c10114,3470031,,3459917,,3447441l,247795c,110942,110942,,247795,xe" filled="f" strokecolor="#3a1335" strokeweight="6pt">
                <v:stroke joinstyle="miter"/>
                <v:formulas/>
                <v:path arrowok="t" o:connecttype="custom" o:connectlocs="247795,0;6860810,0;6883400,22590;6883400,3222236;6635605,3470031;22590,3470031;0,3447441;0,247795;247795,0" o:connectangles="0,0,0,0,0,0,0,0,0" textboxrect="0,0,6883400,3470031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793D9" w14:textId="77777777" w:rsidR="00F52F09" w:rsidRDefault="00F52F09" w:rsidP="006B32C0">
      <w:pPr>
        <w:ind w:left="-426" w:right="-1"/>
        <w:rPr>
          <w:rFonts w:ascii="Acumin Pro" w:eastAsia="Acumin Pro" w:hAnsi="Acumin Pro"/>
          <w:b/>
          <w:sz w:val="22"/>
          <w:lang w:val="en-US"/>
        </w:rPr>
      </w:pPr>
    </w:p>
    <w:p w14:paraId="4C06B2B6" w14:textId="41EA614C" w:rsidR="00423715" w:rsidRPr="00491622" w:rsidRDefault="00423715" w:rsidP="006B32C0">
      <w:pPr>
        <w:ind w:left="-426" w:right="-1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少數族裔聯絡警員</w:t>
      </w:r>
      <w:r w:rsidRPr="00491622">
        <w:rPr>
          <w:rFonts w:ascii="Acumin Pro" w:eastAsia="Acumin Pro" w:hAnsi="Acumin Pro"/>
          <w:b/>
          <w:bCs/>
          <w:sz w:val="22"/>
          <w:szCs w:val="22"/>
        </w:rPr>
        <w:br/>
      </w:r>
      <w:r w:rsidRPr="00491622">
        <w:rPr>
          <w:rFonts w:ascii="Acumin Pro" w:eastAsia="Acumin Pro" w:hAnsi="Acumin Pro"/>
          <w:sz w:val="22"/>
          <w:szCs w:val="22"/>
        </w:rPr>
        <w:t xml:space="preserve">紐西蘭警方重視多元性，在全國各地分派少數族裔聯絡警員以支援少數族裔社區。這些警員們與社區合作，幫助居民理解並使用警政服務，並將社區的關注事項告知警方，協助警方調查與預防涉及少數族裔的犯罪案件。 </w:t>
      </w:r>
    </w:p>
    <w:p w14:paraId="3802C649" w14:textId="77777777" w:rsidR="00423715" w:rsidRPr="00491622" w:rsidRDefault="00423715" w:rsidP="006B32C0">
      <w:pPr>
        <w:ind w:left="-426" w:right="-143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我們的警員願意聆聽您的擔憂，與您共同努力營造更安全的環境。</w:t>
      </w:r>
    </w:p>
    <w:p w14:paraId="5D7DB403" w14:textId="77777777" w:rsidR="00423715" w:rsidRPr="00491622" w:rsidRDefault="00423715" w:rsidP="006B32C0">
      <w:pPr>
        <w:ind w:left="-426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如果您在現實生活中或網路上遭受威脅，令您擔心自己或他人的安全，請聯絡警方。這包括任何因種族、信仰、性取向、性別認同、殘障或年齡而引發的敵對事件。</w:t>
      </w:r>
    </w:p>
    <w:p w14:paraId="3A6FBA98" w14:textId="77777777" w:rsidR="00423715" w:rsidRDefault="00423715" w:rsidP="006B32C0">
      <w:pPr>
        <w:ind w:left="-426" w:right="-1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>所有紐西蘭人都應保持警覺，並向當局舉報可疑或異常行為。</w:t>
      </w:r>
    </w:p>
    <w:p w14:paraId="6B563B73" w14:textId="1F2BEEFA" w:rsidR="00423715" w:rsidRDefault="00423715" w:rsidP="003B716B">
      <w:pPr>
        <w:ind w:left="-567" w:right="-1"/>
        <w:rPr>
          <w:rFonts w:ascii="Acumin Pro" w:eastAsia="Acumin Pro" w:hAnsi="Acumin Pro" w:cstheme="minorBidi"/>
          <w:sz w:val="22"/>
          <w:szCs w:val="22"/>
        </w:rPr>
      </w:pPr>
    </w:p>
    <w:p w14:paraId="11707435" w14:textId="75F7D702" w:rsidR="00F52F09" w:rsidRDefault="00F52F09" w:rsidP="003B716B">
      <w:pPr>
        <w:ind w:left="-567" w:right="-1"/>
        <w:rPr>
          <w:rFonts w:ascii="Acumin Pro" w:eastAsia="Acumin Pro" w:hAnsi="Acumin Pro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61F8D831">
                <wp:simplePos x="0" y="0"/>
                <wp:positionH relativeFrom="margin">
                  <wp:posOffset>-554599</wp:posOffset>
                </wp:positionH>
                <wp:positionV relativeFrom="paragraph">
                  <wp:posOffset>162316</wp:posOffset>
                </wp:positionV>
                <wp:extent cx="6842125" cy="4366846"/>
                <wp:effectExtent l="38100" t="38100" r="41275" b="40640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366846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3.65pt;margin-top:12.8pt;width:538.75pt;height:343.8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3668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" adj="-11796480,,5400" path="m416029,l6842125,r,l6842125,3950817v,229766,-186263,416029,-416029,416029l,4366846r,l,416029c,186263,186263,,416029,xe" fillcolor="#c00000" strokecolor="#c00000" strokeweight="6pt">
                <v:fill opacity="11822f"/>
                <v:stroke joinstyle="miter"/>
                <v:formulas/>
                <v:path arrowok="t" o:connecttype="custom" o:connectlocs="416029,0;6842125,0;6842125,0;6842125,3950817;6426096,4366846;0,4366846;0,4366846;0,416029;416029,0" o:connectangles="0,0,0,0,0,0,0,0,0" textboxrect="0,0,6842125,4366846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389A2" w14:textId="216D3786" w:rsidR="00423715" w:rsidRPr="001138B3" w:rsidRDefault="00FC50B7" w:rsidP="003B716B">
      <w:pPr>
        <w:ind w:left="-567" w:right="-1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111 緊急報警：</w:t>
      </w:r>
      <w:r w:rsidR="00423715" w:rsidRPr="00491622"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>遇到以下情況應撥打 111 請求警方支援：</w:t>
      </w:r>
    </w:p>
    <w:p w14:paraId="62340A8E" w14:textId="101D933E" w:rsidR="00423715" w:rsidRPr="000C2747" w:rsidRDefault="00423715" w:rsidP="003B716B">
      <w:pPr>
        <w:pStyle w:val="ListParagraph"/>
        <w:numPr>
          <w:ilvl w:val="0"/>
          <w:numId w:val="25"/>
        </w:numPr>
        <w:ind w:left="426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有人受傷或處境危險；或</w:t>
      </w:r>
    </w:p>
    <w:p w14:paraId="0185C959" w14:textId="57486F3B" w:rsidR="00423715" w:rsidRPr="000C2747" w:rsidRDefault="00423715" w:rsidP="003B716B">
      <w:pPr>
        <w:pStyle w:val="ListParagraph"/>
        <w:numPr>
          <w:ilvl w:val="0"/>
          <w:numId w:val="25"/>
        </w:numPr>
        <w:ind w:left="426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生命或財產面臨嚴重、即時或迫在眉睫的威脅；或者，犯罪行為正在發生或剛犯下，並且犯人仍在現場或剛離開。</w:t>
      </w:r>
    </w:p>
    <w:p w14:paraId="048A140F" w14:textId="53AB5A59" w:rsidR="00423715" w:rsidRPr="00491622" w:rsidRDefault="00423715" w:rsidP="003B716B">
      <w:pPr>
        <w:ind w:left="-567" w:right="-1"/>
        <w:rPr>
          <w:rFonts w:ascii="Acumin Pro" w:eastAsia="Acumin Pro" w:hAnsi="Acumin Pro" w:cstheme="minorHAnsi"/>
          <w:b/>
          <w:bCs/>
          <w:sz w:val="22"/>
          <w:szCs w:val="22"/>
        </w:rPr>
      </w:pPr>
      <w:r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105 非緊急舉報：</w:t>
      </w:r>
      <w:r w:rsidRPr="00491622">
        <w:rPr>
          <w:rFonts w:ascii="Acumin Pro" w:eastAsia="Acumin Pro" w:hAnsi="Acumin Pro"/>
          <w:b/>
          <w:bCs/>
          <w:sz w:val="22"/>
          <w:szCs w:val="22"/>
        </w:rPr>
        <w:br/>
      </w:r>
      <w:r w:rsidRPr="00491622">
        <w:rPr>
          <w:rFonts w:ascii="Acumin Pro" w:eastAsia="Acumin Pro" w:hAnsi="Acumin Pro"/>
          <w:sz w:val="22"/>
          <w:szCs w:val="22"/>
        </w:rPr>
        <w:t>若非緊急情況，可透過以下方式向當地警署報告可疑或異常行為：</w:t>
      </w:r>
    </w:p>
    <w:p w14:paraId="403023D2" w14:textId="77777777" w:rsidR="00423715" w:rsidRPr="000C2747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登入網站 </w:t>
      </w:r>
      <w:hyperlink r:id="rId18" w:history="1">
        <w:r>
          <w:rPr>
            <w:rStyle w:val="Hyperlink"/>
            <w:rFonts w:ascii="Acumin Pro" w:eastAsia="Acumin Pro" w:hAnsi="Acumin Pro"/>
            <w:sz w:val="22"/>
          </w:rPr>
          <w:t>105.police.govt.nz</w:t>
        </w:r>
      </w:hyperlink>
      <w:r>
        <w:rPr>
          <w:rFonts w:ascii="Acumin Pro" w:eastAsia="Acumin Pro" w:hAnsi="Acumin Pro"/>
          <w:sz w:val="22"/>
        </w:rPr>
        <w:t> 填寫線上報案表格，或撥打紐西蘭警方的非緊急電話 </w:t>
      </w:r>
      <w:hyperlink r:id="rId19" w:history="1">
        <w:r>
          <w:rPr>
            <w:rStyle w:val="Hyperlink"/>
            <w:rFonts w:ascii="Acumin Pro" w:eastAsia="Acumin Pro" w:hAnsi="Acumin Pro"/>
            <w:sz w:val="22"/>
          </w:rPr>
          <w:t>105</w:t>
        </w:r>
      </w:hyperlink>
    </w:p>
    <w:p w14:paraId="11DB003F" w14:textId="57A378CD" w:rsidR="00423715" w:rsidRPr="000C2747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前往最近的</w:t>
      </w:r>
      <w:hyperlink r:id="rId20" w:history="1">
        <w:r>
          <w:rPr>
            <w:rStyle w:val="Hyperlink"/>
            <w:rFonts w:ascii="Acumin Pro" w:eastAsia="Acumin Pro" w:hAnsi="Acumin Pro"/>
            <w:sz w:val="22"/>
          </w:rPr>
          <w:t>警察局</w:t>
        </w:r>
      </w:hyperlink>
    </w:p>
    <w:p w14:paraId="19A53A05" w14:textId="77777777" w:rsidR="00423715" w:rsidRPr="000C2747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撥打 </w:t>
      </w:r>
      <w:hyperlink r:id="rId21" w:tgtFrame="_blank" w:history="1">
        <w:r>
          <w:rPr>
            <w:rStyle w:val="Hyperlink"/>
            <w:rFonts w:ascii="Acumin Pro" w:eastAsia="Acumin Pro" w:hAnsi="Acumin Pro"/>
            <w:sz w:val="22"/>
          </w:rPr>
          <w:t>「犯罪舉報專線（Crime Stoppers）」</w:t>
        </w:r>
      </w:hyperlink>
      <w:r>
        <w:rPr>
          <w:rFonts w:ascii="Acumin Pro" w:eastAsia="Acumin Pro" w:hAnsi="Acumin Pro"/>
          <w:sz w:val="22"/>
        </w:rPr>
        <w:t>  </w:t>
      </w:r>
      <w:hyperlink r:id="rId22" w:history="1">
        <w:r>
          <w:rPr>
            <w:rStyle w:val="Hyperlink"/>
            <w:rFonts w:ascii="Acumin Pro" w:eastAsia="Acumin Pro" w:hAnsi="Acumin Pro"/>
            <w:sz w:val="22"/>
          </w:rPr>
          <w:t>0800 555 111</w:t>
        </w:r>
      </w:hyperlink>
    </w:p>
    <w:p w14:paraId="72AF9014" w14:textId="77777777" w:rsidR="00423715" w:rsidRPr="0029150D" w:rsidRDefault="00423715" w:rsidP="003B716B">
      <w:pPr>
        <w:ind w:left="-567" w:right="-1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 xml:space="preserve">如需聯絡警方，可以用手機或固定電話撥打 105。該服務適用於全國範圍並且每天 24 小時全天候免費提供。如果 105 無法接通，請透過線上方式聯絡 </w:t>
      </w:r>
      <w:hyperlink r:id="rId23" w:history="1">
        <w:r>
          <w:rPr>
            <w:rStyle w:val="Hyperlink"/>
            <w:rFonts w:ascii="Acumin Pro" w:eastAsia="Acumin Pro" w:hAnsi="Acumin Pro"/>
            <w:sz w:val="22"/>
          </w:rPr>
          <w:t>https://www.police.govt.nz/use-105</w:t>
        </w:r>
      </w:hyperlink>
      <w:r>
        <w:rPr>
          <w:rFonts w:ascii="Acumin Pro" w:eastAsia="Acumin Pro" w:hAnsi="Acumin Pro"/>
          <w:sz w:val="22"/>
        </w:rPr>
        <w:t>。</w:t>
      </w:r>
      <w:bookmarkStart w:id="0" w:name="_Hlk199169944"/>
      <w:r>
        <w:rPr>
          <w:rFonts w:ascii="Acumin Pro" w:eastAsia="Acumin Pro" w:hAnsi="Acumin Pro"/>
          <w:b/>
          <w:bCs/>
          <w:color w:val="3A1335"/>
          <w:kern w:val="32"/>
          <w:sz w:val="32"/>
          <w:szCs w:val="32"/>
        </w:rPr>
        <w:br w:type="page"/>
      </w:r>
    </w:p>
    <w:p w14:paraId="1E9BC4D4" w14:textId="77777777" w:rsidR="00423715" w:rsidRDefault="00423715" w:rsidP="00423715">
      <w:pPr>
        <w:spacing w:line="276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24F706C1">
                <wp:simplePos x="0" y="0"/>
                <wp:positionH relativeFrom="margin">
                  <wp:posOffset>-455930</wp:posOffset>
                </wp:positionH>
                <wp:positionV relativeFrom="paragraph">
                  <wp:posOffset>-108473</wp:posOffset>
                </wp:positionV>
                <wp:extent cx="6591300" cy="8836959"/>
                <wp:effectExtent l="38100" t="38100" r="38100" b="4064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836959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35.9pt;margin-top:-8.55pt;width:519pt;height:695.8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8836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" adj="-11796480,,5400" path="m627953,l6591300,r,l6591300,8209006v,346809,-281144,627953,-627953,627953l,8836959r,l,627953c,281144,281144,,627953,xe" filled="f" strokecolor="#3a1335" strokeweight="6pt">
                <v:stroke joinstyle="miter"/>
                <v:formulas/>
                <v:path arrowok="t" o:connecttype="custom" o:connectlocs="627953,0;6591300,0;6591300,0;6591300,8209006;5963347,8836959;0,8836959;0,8836959;0,627953;627953,0" o:connectangles="0,0,0,0,0,0,0,0,0" textboxrect="0,0,6591300,8836959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eastAsia="Acumin Pro" w:hAnsi="Acumin Pro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33CAD41C" wp14:editId="07380048">
            <wp:simplePos x="0" y="0"/>
            <wp:positionH relativeFrom="column">
              <wp:posOffset>-456678</wp:posOffset>
            </wp:positionH>
            <wp:positionV relativeFrom="paragraph">
              <wp:posOffset>215677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506725" cy="91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cumin Pro" w:eastAsia="Acumin Pro" w:hAnsi="Acumin Pro"/>
          <w:b/>
          <w:color w:val="3A1335"/>
          <w:kern w:val="32"/>
          <w:sz w:val="32"/>
        </w:rPr>
        <w:t xml:space="preserve"> </w:t>
      </w:r>
      <w:r w:rsidRPr="00591704">
        <w:rPr>
          <w:rFonts w:ascii="Acumin Pro" w:eastAsia="Acumin Pro" w:hAnsi="Acumin Pro"/>
          <w:b/>
          <w:bCs/>
          <w:color w:val="3A1335"/>
          <w:kern w:val="32"/>
          <w:sz w:val="32"/>
          <w:szCs w:val="32"/>
        </w:rPr>
        <w:br/>
      </w:r>
      <w:r w:rsidRPr="00722772">
        <w:rPr>
          <w:rFonts w:ascii="Acumin Pro" w:eastAsia="Acumin Pro" w:hAnsi="Acumin Pro"/>
          <w:sz w:val="22"/>
          <w:szCs w:val="22"/>
        </w:rPr>
        <w:br/>
      </w:r>
      <w:bookmarkStart w:id="1" w:name="_Hlk199169953"/>
    </w:p>
    <w:p w14:paraId="5F0158D2" w14:textId="77777777" w:rsidR="00F52F09" w:rsidRDefault="00F52F09" w:rsidP="00423715">
      <w:pPr>
        <w:spacing w:line="276" w:lineRule="auto"/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4EFB6787" w14:textId="77777777" w:rsidR="00F52F09" w:rsidRDefault="00F52F09" w:rsidP="00423715">
      <w:pPr>
        <w:spacing w:line="276" w:lineRule="auto"/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54374D4B" w14:textId="77777777" w:rsidR="00F52F09" w:rsidRDefault="00F52F09" w:rsidP="00423715">
      <w:pPr>
        <w:spacing w:line="276" w:lineRule="auto"/>
        <w:ind w:left="-567"/>
        <w:rPr>
          <w:rFonts w:ascii="Acumin Pro" w:eastAsia="Acumin Pro" w:hAnsi="Acumin Pro" w:cstheme="minorHAnsi"/>
          <w:sz w:val="22"/>
          <w:szCs w:val="22"/>
        </w:rPr>
        <w:sectPr w:rsidR="00F52F09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F814B01" w14:textId="77777777" w:rsidR="00423715" w:rsidRPr="00D25314" w:rsidRDefault="00423715" w:rsidP="00F52F09">
      <w:pPr>
        <w:spacing w:line="276" w:lineRule="auto"/>
        <w:ind w:left="-567"/>
        <w:rPr>
          <w:rFonts w:ascii="Acumin Pro" w:eastAsia="Acumin Pro" w:hAnsi="Acumin Pro" w:cs="Arial"/>
          <w:b/>
          <w:bCs/>
          <w:color w:val="00908B"/>
          <w:kern w:val="32"/>
          <w:sz w:val="48"/>
          <w:szCs w:val="48"/>
        </w:rPr>
      </w:pPr>
      <w:r>
        <w:rPr>
          <w:rFonts w:ascii="Acumin Pro" w:eastAsia="Acumin Pro" w:hAnsi="Acumin Pro"/>
          <w:sz w:val="22"/>
        </w:rPr>
        <w:t>紐西蘭安全情報局（NZSIS）是紐西蘭的國內安全情報機構。其使命是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保護紐西蘭以及所有居住於此之民眾的安全。</w:t>
      </w:r>
      <w:r>
        <w:rPr>
          <w:rFonts w:ascii="Acumin Pro" w:eastAsia="Acumin Pro" w:hAnsi="Acumin Pro"/>
          <w:sz w:val="22"/>
        </w:rPr>
        <w:t xml:space="preserve"> </w:t>
      </w:r>
    </w:p>
    <w:p w14:paraId="4E2746D8" w14:textId="311D099E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 是公共服務部門，針對涉及紐西蘭國家安全的威脅展開調查。這是為了保護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紐西蘭自由、開放及民主的社會環境</w:t>
      </w:r>
      <w:r w:rsidR="0073422C">
        <w:rPr>
          <w:rFonts w:ascii="Acumin Pro" w:eastAsia="Acumin Pro" w:hAnsi="Acumin Pro"/>
          <w:sz w:val="22"/>
        </w:rPr>
        <w:t>，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同時協助維護紐西蘭的國際關係及經濟福祉。</w:t>
      </w:r>
    </w:p>
    <w:p w14:paraId="53D5B272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 是紐西蘭的國內安全機構，也是人工情報收集的主導機構。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換言之，就是</w:t>
      </w:r>
      <w:r>
        <w:rPr>
          <w:rFonts w:ascii="Acumin Pro" w:eastAsia="Acumin Pro" w:hAnsi="Acumin Pro"/>
          <w:sz w:val="22"/>
        </w:rPr>
        <w:t>透過與各方人士溝通來獲取資訊。NZSIS 提供的情報會呈送政府及其他政策</w:t>
      </w:r>
      <w:r w:rsidRPr="00491622">
        <w:rPr>
          <w:rFonts w:ascii="Acumin Pro" w:eastAsia="Acumin Pro" w:hAnsi="Acumin Pro"/>
          <w:color w:val="212529"/>
          <w:sz w:val="22"/>
          <w:szCs w:val="22"/>
        </w:rPr>
        <w:t>制定機構，用於更好地支援決策。</w:t>
      </w:r>
      <w:r>
        <w:rPr>
          <w:rFonts w:ascii="Acumin Pro" w:eastAsia="Acumin Pro" w:hAnsi="Acumin Pro"/>
          <w:sz w:val="22"/>
        </w:rPr>
        <w:t xml:space="preserve"> </w:t>
      </w:r>
    </w:p>
    <w:p w14:paraId="482BA16C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此外，NZSIS 亦會協助政府機構及其他部門以保護其民眾、資訊與資產不受國安威脅。</w:t>
      </w:r>
    </w:p>
    <w:p w14:paraId="4CDC7630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NZSIS 的重點關注領域包括： </w:t>
      </w:r>
    </w:p>
    <w:p w14:paraId="40AEF3FE" w14:textId="77777777" w:rsidR="00423715" w:rsidRPr="00D25314" w:rsidRDefault="00423715" w:rsidP="00423715">
      <w:pPr>
        <w:pStyle w:val="ListParagraph"/>
        <w:numPr>
          <w:ilvl w:val="0"/>
          <w:numId w:val="23"/>
        </w:numPr>
        <w:spacing w:before="0" w:after="0" w:line="257" w:lineRule="auto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外國干預行為，包括外國政府針對少數族裔社區進行的脅迫行動。 </w:t>
      </w:r>
    </w:p>
    <w:p w14:paraId="12D327F9" w14:textId="77777777" w:rsidR="00423715" w:rsidRPr="00D25314" w:rsidRDefault="00423715" w:rsidP="00423715">
      <w:pPr>
        <w:pStyle w:val="ListParagraph"/>
        <w:numPr>
          <w:ilvl w:val="0"/>
          <w:numId w:val="23"/>
        </w:numPr>
        <w:spacing w:before="0" w:after="0" w:line="257" w:lineRule="auto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間諜活動</w:t>
      </w:r>
    </w:p>
    <w:p w14:paraId="49B146FC" w14:textId="77777777" w:rsidR="00423715" w:rsidRPr="00D25314" w:rsidRDefault="00423715" w:rsidP="00423715">
      <w:pPr>
        <w:pStyle w:val="ListParagraph"/>
        <w:numPr>
          <w:ilvl w:val="0"/>
          <w:numId w:val="23"/>
        </w:numPr>
        <w:spacing w:before="0" w:after="0" w:line="257" w:lineRule="auto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暴力極端主義與恐怖主義  </w:t>
      </w:r>
    </w:p>
    <w:p w14:paraId="30FD0EFC" w14:textId="77777777" w:rsidR="00423715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7734A06D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 與紐西蘭警方、政府通訊安全局（GCSB）等國內合作夥伴密切配合。其使命亦包括與社區、毛利族群、地方政府、教育界、企業及組織共同合作。</w:t>
      </w:r>
    </w:p>
    <w:p w14:paraId="38FB6F5B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NZSIS 根據『2017 年情報及保安法』開展工作，確保依法行事、政治中立，並履行人權義務</w:t>
      </w: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>。NZSIS 工作時必須遵從紐西蘭政府設定的情報優先事項。</w:t>
      </w:r>
    </w:p>
    <w:p w14:paraId="20EBD658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>NZSIS 無權逮捕或拘留任何人，亦</w:t>
      </w:r>
      <w:r>
        <w:rPr>
          <w:rFonts w:ascii="Acumin Pro" w:eastAsia="Acumin Pro" w:hAnsi="Acumin Pro"/>
          <w:sz w:val="22"/>
        </w:rPr>
        <w:t xml:space="preserve">不會因個人信仰、國籍或參與合法抗議活動而對其展開調查。 </w:t>
      </w:r>
    </w:p>
    <w:p w14:paraId="128AB11C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與所有公共服務部門一樣，NZSIS 需向申訴專員、私隱專員、審計長辦公室以及公務員委員會</w:t>
      </w: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>負責</w:t>
      </w:r>
      <w:r>
        <w:rPr>
          <w:rFonts w:ascii="Acumin Pro" w:eastAsia="Acumin Pro" w:hAnsi="Acumin Pro"/>
          <w:sz w:val="22"/>
        </w:rPr>
        <w:t>。</w:t>
      </w:r>
      <w:r w:rsidRPr="00491622">
        <w:rPr>
          <w:rFonts w:ascii="Acumin Pro" w:eastAsia="Acumin Pro" w:hAnsi="Acumin Pro"/>
          <w:color w:val="000000" w:themeColor="text1"/>
          <w:sz w:val="22"/>
          <w:szCs w:val="22"/>
        </w:rPr>
        <w:t xml:space="preserve"> </w:t>
      </w:r>
    </w:p>
    <w:p w14:paraId="6DB9290E" w14:textId="77777777" w:rsidR="00423715" w:rsidRPr="00491622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color w:val="000000" w:themeColor="text1"/>
          <w:sz w:val="22"/>
        </w:rPr>
        <w:t xml:space="preserve">此外，NZSIS </w:t>
      </w:r>
      <w:r w:rsidRPr="00491622">
        <w:rPr>
          <w:rFonts w:ascii="Acumin Pro" w:eastAsia="Acumin Pro" w:hAnsi="Acumin Pro"/>
          <w:sz w:val="22"/>
          <w:szCs w:val="22"/>
        </w:rPr>
        <w:t>還受到情報與安全總督察長的嚴格獨立監督。總督察長的職責是調查針對情報機構的投訴並進行審查，以確保機構行事合法合理。NZSIS 亦需向紐西蘭議會及部長負責。</w:t>
      </w:r>
    </w:p>
    <w:p w14:paraId="7368EC87" w14:textId="77777777" w:rsidR="00423715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1B46ED5B" w14:textId="6331F59F" w:rsidR="00423715" w:rsidRPr="00ED2618" w:rsidRDefault="00423715" w:rsidP="00423715">
      <w:pPr>
        <w:spacing w:before="0" w:after="160" w:line="257" w:lineRule="auto"/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bCs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瞭解更多資訊：</w:t>
      </w:r>
      <w:r w:rsidRPr="00491622">
        <w:rPr>
          <w:rFonts w:ascii="Acumin Pro" w:eastAsia="Acumin Pro" w:hAnsi="Acumin Pro"/>
          <w:sz w:val="22"/>
          <w:szCs w:val="22"/>
        </w:rPr>
        <w:t xml:space="preserve"> </w:t>
      </w:r>
      <w:hyperlink r:id="rId25">
        <w:r>
          <w:rPr>
            <w:rStyle w:val="Hyperlink"/>
            <w:rFonts w:ascii="Acumin Pro" w:eastAsia="Acumin Pro" w:hAnsi="Acumin Pro"/>
            <w:color w:val="467886"/>
            <w:sz w:val="22"/>
          </w:rPr>
          <w:t>Home | New Zealand Security Intelligence Service</w:t>
        </w:r>
      </w:hyperlink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掌握最新消息：</w:t>
      </w:r>
      <w:r w:rsidRPr="00491622">
        <w:rPr>
          <w:rFonts w:ascii="Acumin Pro" w:eastAsia="Acumin Pro" w:hAnsi="Acumin Pro"/>
          <w:sz w:val="22"/>
          <w:szCs w:val="22"/>
        </w:rPr>
        <w:t xml:space="preserve"> </w:t>
      </w:r>
      <w:hyperlink r:id="rId26">
        <w:r>
          <w:rPr>
            <w:rStyle w:val="Hyperlink"/>
            <w:rFonts w:ascii="Acumin Pro" w:eastAsia="Acumin Pro" w:hAnsi="Acumin Pro"/>
            <w:color w:val="467886"/>
            <w:sz w:val="22"/>
          </w:rPr>
          <w:t>Engagement | New Zealand Security Intelligence Service</w:t>
        </w:r>
      </w:hyperlink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b/>
          <w:sz w:val="22"/>
        </w:rPr>
        <w:t>舉報可疑行為：</w:t>
      </w:r>
      <w:r w:rsidRPr="00491622">
        <w:rPr>
          <w:rFonts w:ascii="Acumin Pro" w:eastAsia="Acumin Pro" w:hAnsi="Acumin Pro"/>
          <w:sz w:val="22"/>
          <w:szCs w:val="22"/>
        </w:rPr>
        <w:t xml:space="preserve"> </w:t>
      </w:r>
      <w:hyperlink r:id="rId27" w:anchor="a0oqnn86a0h5j4obesc8udlij">
        <w:r>
          <w:rPr>
            <w:rStyle w:val="Hyperlink"/>
            <w:rFonts w:ascii="Acumin Pro" w:eastAsia="Acumin Pro" w:hAnsi="Acumin Pro"/>
            <w:color w:val="467886"/>
            <w:sz w:val="22"/>
          </w:rPr>
          <w:t>Reporting a national security concern</w:t>
        </w:r>
      </w:hyperlink>
      <w:bookmarkEnd w:id="1"/>
    </w:p>
    <w:p w14:paraId="6AF73AC7" w14:textId="0F10AFAF" w:rsidR="00264F04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b/>
          <w:color w:val="3A1335"/>
          <w:kern w:val="32"/>
          <w:sz w:val="32"/>
        </w:rPr>
        <w:t xml:space="preserve"> </w:t>
      </w:r>
      <w:r>
        <w:rPr>
          <w:rFonts w:ascii="Acumin Pro" w:eastAsia="Acumin Pro" w:hAnsi="Acumin Pro"/>
          <w:b/>
          <w:color w:val="3A1335"/>
          <w:kern w:val="32"/>
          <w:sz w:val="32"/>
          <w:szCs w:val="32"/>
        </w:rPr>
        <w:br/>
      </w:r>
      <w:r w:rsidRPr="00722772">
        <w:rPr>
          <w:rFonts w:ascii="Acumin Pro" w:eastAsia="Acumin Pro" w:hAnsi="Acumin Pro"/>
          <w:sz w:val="22"/>
          <w:szCs w:val="22"/>
        </w:rPr>
        <w:br/>
      </w:r>
      <w:bookmarkStart w:id="2" w:name="_Hlk199169935"/>
    </w:p>
    <w:p w14:paraId="0E307663" w14:textId="77777777" w:rsidR="00264F04" w:rsidRDefault="00264F04">
      <w:pPr>
        <w:keepLines w:val="0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  <w:szCs w:val="22"/>
        </w:rPr>
        <w:br w:type="page"/>
      </w:r>
    </w:p>
    <w:p w14:paraId="659201E4" w14:textId="72F8860F" w:rsidR="00F52F09" w:rsidRDefault="00F52F09" w:rsidP="00264F04">
      <w:pPr>
        <w:spacing w:line="276" w:lineRule="auto"/>
        <w:rPr>
          <w:rFonts w:ascii="Acumin Pro" w:eastAsia="Acumin Pro" w:hAnsi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7410F76D">
                <wp:simplePos x="0" y="0"/>
                <wp:positionH relativeFrom="margin">
                  <wp:posOffset>-655173</wp:posOffset>
                </wp:positionH>
                <wp:positionV relativeFrom="paragraph">
                  <wp:posOffset>-88607</wp:posOffset>
                </wp:positionV>
                <wp:extent cx="6591300" cy="8446477"/>
                <wp:effectExtent l="38100" t="38100" r="38100" b="37465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446477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margin-left:-51.6pt;margin-top:-7pt;width:519pt;height:665.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84464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" adj="-11796480,,5400" path="m627953,l6591300,r,l6591300,7818524v,346809,-281144,627953,-627953,627953l,8446477r,l,627953c,281144,281144,,627953,xe" filled="f" strokecolor="#3a1335" strokeweight="6pt">
                <v:stroke joinstyle="miter"/>
                <v:formulas/>
                <v:path arrowok="t" o:connecttype="custom" o:connectlocs="627953,0;6591300,0;6591300,0;6591300,7818524;5963347,8446477;0,8446477;0,8446477;0,627953;627953,0" o:connectangles="0,0,0,0,0,0,0,0,0" textboxrect="0,0,6591300,8446477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eastAsia="Acumin Pro" w:hAnsi="Acumin Pro"/>
          <w:noProof/>
          <w:sz w:val="22"/>
          <w:szCs w:val="22"/>
        </w:rPr>
        <w:drawing>
          <wp:anchor distT="0" distB="0" distL="114300" distR="114300" simplePos="0" relativeHeight="251660301" behindDoc="1" locked="0" layoutInCell="1" allowOverlap="1" wp14:anchorId="14850901" wp14:editId="2401A0D4">
            <wp:simplePos x="0" y="0"/>
            <wp:positionH relativeFrom="column">
              <wp:posOffset>-634609</wp:posOffset>
            </wp:positionH>
            <wp:positionV relativeFrom="paragraph">
              <wp:posOffset>213604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A6A74" w14:textId="02089BAD" w:rsidR="00F52F09" w:rsidRDefault="00F52F09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</w:p>
    <w:p w14:paraId="600CC4EA" w14:textId="727B4168" w:rsidR="00F52F09" w:rsidRDefault="00F52F09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</w:p>
    <w:p w14:paraId="2FDC6506" w14:textId="77777777" w:rsidR="00F52F09" w:rsidRDefault="00F52F09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</w:p>
    <w:p w14:paraId="6C35DB8E" w14:textId="77777777" w:rsidR="00F52F09" w:rsidRDefault="00F52F09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</w:p>
    <w:p w14:paraId="0B0C8EB5" w14:textId="78425DDB" w:rsidR="00F52F09" w:rsidRDefault="00F52F09" w:rsidP="00F52F09">
      <w:pPr>
        <w:spacing w:line="276" w:lineRule="auto"/>
        <w:rPr>
          <w:rFonts w:ascii="Acumin Pro" w:eastAsia="Acumin Pro" w:hAnsi="Acumin Pro"/>
          <w:sz w:val="22"/>
          <w:szCs w:val="22"/>
        </w:rPr>
        <w:sectPr w:rsidR="00F52F09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79356F5" w14:textId="77777777" w:rsidR="00423715" w:rsidRPr="00D5054C" w:rsidRDefault="00423715" w:rsidP="00F52F09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政府通訊安全局（GCSB）是紐西蘭訊號情報的主要負責機構。指的是透過電子通訊方式獲取情報。  </w:t>
      </w:r>
    </w:p>
    <w:p w14:paraId="7A7BC5B3" w14:textId="77777777" w:rsidR="00423715" w:rsidRPr="00491622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這些情報將呈報至政府機構，為其運作與決策提供參考。GCSB 亦接收來自海外夥伴國的情報，尤其是澳洲、美國、英國及加拿大。結合來自 GCSB 與海外的情報，有助於紐西蘭瞭解全球局勢，應對國家安全威脅。 </w:t>
      </w:r>
    </w:p>
    <w:p w14:paraId="795C55EA" w14:textId="77777777" w:rsidR="00423715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 亦是網路安全的主要運作機構，透過其下屬的業務單位國家網路安全中心（NCSC）開展具體工作。NCSC 提供的網路安全服務涵蓋紐西蘭全國，包括個人、中小企業與組織、大型企業、政府以及對於國家有重要意義的組織。 </w:t>
      </w:r>
    </w:p>
    <w:p w14:paraId="4866E201" w14:textId="172C3757" w:rsidR="00890707" w:rsidRDefault="00423715" w:rsidP="00F52F09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hyperlink r:id="rId29" w:tgtFrame="_blank" w:history="1">
        <w:r>
          <w:rPr>
            <w:rStyle w:val="Hyperlink"/>
            <w:rFonts w:ascii="Acumin Pro" w:eastAsia="Acumin Pro" w:hAnsi="Acumin Pro"/>
            <w:sz w:val="22"/>
            <w:u w:val="none"/>
          </w:rPr>
          <w:t>「Own Your Online（自主管理網路安全）」</w:t>
        </w:r>
      </w:hyperlink>
      <w:r>
        <w:rPr>
          <w:rFonts w:ascii="Acumin Pro" w:eastAsia="Acumin Pro" w:hAnsi="Acumin Pro"/>
          <w:sz w:val="22"/>
        </w:rPr>
        <w:t xml:space="preserve"> 是 NCSC 設立的網站，專門為個人與中小企業提供網路安全建議與指引。如需舉報網路安全事件，請瀏覽</w:t>
      </w:r>
      <w:hyperlink r:id="rId30" w:tgtFrame="_blank" w:history="1">
        <w:r>
          <w:rPr>
            <w:rStyle w:val="Hyperlink"/>
            <w:rFonts w:ascii="Acumin Pro" w:eastAsia="Acumin Pro" w:hAnsi="Acumin Pro"/>
            <w:sz w:val="22"/>
            <w:u w:val="none"/>
          </w:rPr>
          <w:t>Own Your Online</w:t>
        </w:r>
      </w:hyperlink>
      <w:r>
        <w:rPr>
          <w:rFonts w:ascii="Acumin Pro" w:eastAsia="Acumin Pro" w:hAnsi="Acumin Pro"/>
          <w:sz w:val="22"/>
        </w:rPr>
        <w:t>或</w:t>
      </w:r>
      <w:hyperlink r:id="rId31" w:tgtFrame="_blank" w:history="1">
        <w:r>
          <w:rPr>
            <w:rStyle w:val="Hyperlink"/>
            <w:rFonts w:ascii="Acumin Pro" w:eastAsia="Acumin Pro" w:hAnsi="Acumin Pro"/>
            <w:sz w:val="22"/>
            <w:u w:val="none"/>
          </w:rPr>
          <w:t>國家網路安全中心</w:t>
        </w:r>
      </w:hyperlink>
      <w:r>
        <w:rPr>
          <w:rFonts w:ascii="Acumin Pro" w:eastAsia="Acumin Pro" w:hAnsi="Acumin Pro"/>
          <w:sz w:val="22"/>
        </w:rPr>
        <w:t>。 </w:t>
      </w:r>
    </w:p>
    <w:p w14:paraId="0A3B9A6F" w14:textId="0CEF0386" w:rsidR="00423715" w:rsidRPr="00491622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 與紐西蘭安全情報局（NZSIS）密切合作。NZSIS 調查涉及到國家安全的威脅，包括保護紐西蘭民主制度、預防外國干預以及保障民眾生活與言論自由的權利。 </w:t>
      </w:r>
    </w:p>
    <w:p w14:paraId="2BA03871" w14:textId="77777777" w:rsidR="00423715" w:rsidRPr="00491622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透過多項保障措施，GCSB 確保其所有行動均符合紐西蘭法律與人權義務。 </w:t>
      </w:r>
    </w:p>
    <w:p w14:paraId="3CA20FA8" w14:textId="77777777" w:rsidR="00423715" w:rsidRPr="00491622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 依照『2017 年情報及保安法』履行職責，該法律保障紐西蘭自由、開放及民主的社會環境。  </w:t>
      </w:r>
    </w:p>
    <w:p w14:paraId="303F7A3F" w14:textId="77777777" w:rsidR="00423715" w:rsidRPr="00491622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</w:pPr>
      <w:r>
        <w:rPr>
          <w:rFonts w:ascii="Acumin Pro" w:eastAsia="Acumin Pro" w:hAnsi="Acumin Pro"/>
          <w:sz w:val="22"/>
        </w:rPr>
        <w:t>GCSB 屬於公共服務部門，與所有政府機構一樣，需向申訴專員、私隱專員、審計長辦公室以及公務員委員會負責。此外，GCSB 還受到情報與安全總督察長的嚴格獨立監督。總督察長負責調查針對情報機構的投訴，並進行審查和詢問，以確認機構行事合法合理。GCSB 亦需向紐西蘭議會及部長負責。  </w:t>
      </w:r>
    </w:p>
    <w:p w14:paraId="0E41910A" w14:textId="7B056E5A" w:rsidR="00423715" w:rsidRDefault="00423715" w:rsidP="00423715">
      <w:pPr>
        <w:spacing w:line="276" w:lineRule="auto"/>
        <w:ind w:left="-567"/>
        <w:rPr>
          <w:rFonts w:ascii="Acumin Pro" w:eastAsia="Acumin Pro" w:hAnsi="Acumin Pro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>
        <w:rPr>
          <w:rFonts w:ascii="Acumin Pro" w:eastAsia="Acumin Pro" w:hAnsi="Acumin Pro"/>
          <w:sz w:val="22"/>
        </w:rPr>
        <w:t xml:space="preserve">GCSB 約有 600 名員工。他們來自紐西蘭社會各個領域，擔任類型多樣的職務。GCSB 的官方網站為 </w:t>
      </w:r>
      <w:hyperlink r:id="rId32" w:tgtFrame="_blank" w:history="1">
        <w:r>
          <w:rPr>
            <w:rStyle w:val="Hyperlink"/>
            <w:rFonts w:ascii="Acumin Pro" w:eastAsia="Acumin Pro" w:hAnsi="Acumin Pro"/>
            <w:sz w:val="22"/>
          </w:rPr>
          <w:t>www.gcsb.govt.nz</w:t>
        </w:r>
      </w:hyperlink>
      <w:r>
        <w:rPr>
          <w:rFonts w:ascii="Acumin Pro" w:eastAsia="Acumin Pro" w:hAnsi="Acumin Pro"/>
          <w:sz w:val="22"/>
        </w:rPr>
        <w:t>，其中有關於職能的詳細介紹</w:t>
      </w:r>
      <w:bookmarkEnd w:id="2"/>
      <w:r>
        <w:rPr>
          <w:rFonts w:ascii="Acumin Pro" w:eastAsia="Acumin Pro" w:hAnsi="Acumin Pro"/>
          <w:sz w:val="22"/>
        </w:rPr>
        <w:t>。</w:t>
      </w:r>
    </w:p>
    <w:p w14:paraId="0465F16C" w14:textId="654EED28" w:rsidR="00423715" w:rsidRDefault="00423715" w:rsidP="00423715">
      <w:pPr>
        <w:spacing w:line="276" w:lineRule="auto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</w:p>
    <w:p w14:paraId="08F004E6" w14:textId="77777777" w:rsidR="00F52F09" w:rsidRDefault="00F52F09" w:rsidP="00423715">
      <w:pPr>
        <w:spacing w:line="276" w:lineRule="auto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</w:p>
    <w:p w14:paraId="55EB65F8" w14:textId="003E36DD" w:rsidR="00423715" w:rsidRDefault="00264F04" w:rsidP="00264F04">
      <w:pPr>
        <w:keepLines w:val="0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  <w:r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  <w:br w:type="page"/>
      </w:r>
      <w:bookmarkStart w:id="3" w:name="_Hlk199169998"/>
    </w:p>
    <w:bookmarkEnd w:id="3"/>
    <w:p w14:paraId="2702F5B2" w14:textId="1490708B" w:rsidR="00F52F09" w:rsidRDefault="00F52F09" w:rsidP="00423715">
      <w:pPr>
        <w:spacing w:line="276" w:lineRule="auto"/>
        <w:jc w:val="center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7FC5E9B1">
                <wp:simplePos x="0" y="0"/>
                <wp:positionH relativeFrom="margin">
                  <wp:posOffset>-655173</wp:posOffset>
                </wp:positionH>
                <wp:positionV relativeFrom="paragraph">
                  <wp:posOffset>-141361</wp:posOffset>
                </wp:positionV>
                <wp:extent cx="6685430" cy="8472854"/>
                <wp:effectExtent l="38100" t="38100" r="33020" b="3619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30" cy="8472854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left:0;text-align:left;margin-left:-51.6pt;margin-top:-11.15pt;width:526.4pt;height:667.1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430,8472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" adj="-11796480,,5400" path="m864292,l6685430,r,l6685430,7608562v,477335,-386957,864292,-864292,864292l,8472854r,l,864292c,386957,386957,,864292,xe" filled="f" strokecolor="#3a1335" strokeweight="6pt">
                <v:stroke joinstyle="miter"/>
                <v:formulas/>
                <v:path arrowok="t" o:connecttype="custom" o:connectlocs="864292,0;6685430,0;6685430,0;6685430,7608562;5821138,8472854;0,8472854;0,8472854;0,864292;864292,0" o:connectangles="0,0,0,0,0,0,0,0,0" textboxrect="0,0,6685430,8472854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704">
        <w:rPr>
          <w:noProof/>
          <w:color w:val="3A1335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BCF106" wp14:editId="3AA7EABC">
            <wp:simplePos x="0" y="0"/>
            <wp:positionH relativeFrom="column">
              <wp:posOffset>-568325</wp:posOffset>
            </wp:positionH>
            <wp:positionV relativeFrom="paragraph">
              <wp:posOffset>-36390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A0E29" w14:textId="42CB83EA" w:rsidR="00F52F09" w:rsidRDefault="00F52F09" w:rsidP="00423715">
      <w:pPr>
        <w:spacing w:line="276" w:lineRule="auto"/>
        <w:jc w:val="center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</w:p>
    <w:p w14:paraId="42B3BB9A" w14:textId="38002335" w:rsidR="00423715" w:rsidRDefault="00423715" w:rsidP="00423715">
      <w:pPr>
        <w:spacing w:line="276" w:lineRule="auto"/>
        <w:jc w:val="center"/>
        <w:rPr>
          <w:rFonts w:ascii="Acumin Pro" w:eastAsia="Acumin Pro" w:hAnsi="Acumin Pro" w:cs="Arial"/>
          <w:b/>
          <w:bCs/>
          <w:color w:val="00908B"/>
          <w:kern w:val="32"/>
          <w:sz w:val="32"/>
          <w:szCs w:val="32"/>
        </w:rPr>
      </w:pPr>
    </w:p>
    <w:p w14:paraId="04F1F53E" w14:textId="77777777" w:rsidR="00423715" w:rsidRDefault="00423715" w:rsidP="00423715">
      <w:pPr>
        <w:ind w:left="-426"/>
        <w:rPr>
          <w:rFonts w:ascii="Acumin Pro" w:eastAsia="Acumin Pro" w:hAnsi="Acumin Pro" w:cstheme="minorHAnsi"/>
          <w:sz w:val="22"/>
          <w:szCs w:val="22"/>
        </w:rPr>
      </w:pPr>
      <w:bookmarkStart w:id="4" w:name="_Hlk199170008"/>
    </w:p>
    <w:p w14:paraId="0430DAFD" w14:textId="77777777" w:rsidR="00F52F09" w:rsidRDefault="00F52F09" w:rsidP="00F52F09">
      <w:pPr>
        <w:rPr>
          <w:rFonts w:ascii="Acumin Pro" w:eastAsia="Acumin Pro" w:hAnsi="Acumin Pro" w:cstheme="minorHAnsi"/>
          <w:sz w:val="22"/>
          <w:szCs w:val="22"/>
        </w:rPr>
        <w:sectPr w:rsidR="00F52F09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614DDFCB" w14:textId="2ADD2F15" w:rsidR="00423715" w:rsidRPr="00D42655" w:rsidRDefault="00423715" w:rsidP="00F52F09">
      <w:pPr>
        <w:ind w:lef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Te Kāhui Tika Tangata 人權委員會是紐西蘭的國家人權機構（NHRI）。「</w:t>
      </w:r>
      <w:r w:rsidR="00B97351">
        <w:rPr>
          <w:rFonts w:ascii="Acumin Pro" w:eastAsia="Acumin Pro" w:hAnsi="Acumin Pro"/>
          <w:sz w:val="22"/>
        </w:rPr>
        <w:t>He whakamana tangata</w:t>
      </w:r>
      <w:r>
        <w:rPr>
          <w:rFonts w:ascii="Acumin Pro" w:eastAsia="Acumin Pro" w:hAnsi="Acumin Pro"/>
          <w:sz w:val="22"/>
        </w:rPr>
        <w:t>。讓每個人都過上有尊嚴的生活」—圍繞這一格言，我們致力於保障並促進所有紐西蘭民眾的人權，確保我們的工作處處體現『懷唐伊條約』精神。</w:t>
      </w:r>
    </w:p>
    <w:p w14:paraId="038F5E51" w14:textId="0AB21E0B" w:rsidR="00423715" w:rsidRPr="00D42655" w:rsidRDefault="00423715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人權委員會設有四位委員、一位原住民權利管理合夥人，以及約 60 名員工，分別位於奧克蘭、威靈頓及基督城。</w:t>
      </w:r>
    </w:p>
    <w:p w14:paraId="2E220EA9" w14:textId="77777777" w:rsidR="00423715" w:rsidRPr="00D42655" w:rsidRDefault="00423715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我們採取多種方式促進及保障人權。其中包括提供免費且保密的服務，依照『1993 年人權法』協助公眾處理有關非法歧視的投訴。</w:t>
      </w:r>
    </w:p>
    <w:p w14:paraId="6B993CF0" w14:textId="77777777" w:rsidR="00423715" w:rsidRDefault="00423715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我們的個案顧問和調解員會與民眾合作，提供資訊、協助及早處理問題並提供爭議解決服務。我們的服務費用全免且具有保密性。我們不會對投訴進行調查，也不會裁定是否有違反法律。 </w:t>
      </w:r>
    </w:p>
    <w:p w14:paraId="728418C1" w14:textId="77777777" w:rsidR="00890707" w:rsidRDefault="00890707" w:rsidP="00890707">
      <w:pPr>
        <w:ind w:left="-425"/>
        <w:rPr>
          <w:rFonts w:ascii="Acumin Pro" w:eastAsia="Acumin Pro" w:hAnsi="Acumin Pro" w:cstheme="minorHAnsi"/>
          <w:sz w:val="22"/>
          <w:szCs w:val="22"/>
        </w:rPr>
      </w:pPr>
    </w:p>
    <w:p w14:paraId="776E60D3" w14:textId="77777777" w:rsidR="00890707" w:rsidRDefault="00890707" w:rsidP="00890707">
      <w:pPr>
        <w:rPr>
          <w:rFonts w:ascii="Acumin Pro" w:eastAsia="Acumin Pro" w:hAnsi="Acumin Pro" w:cstheme="minorHAnsi"/>
          <w:sz w:val="22"/>
          <w:szCs w:val="22"/>
        </w:rPr>
      </w:pPr>
    </w:p>
    <w:p w14:paraId="70C3B154" w14:textId="043A3162" w:rsidR="00423715" w:rsidRPr="00D42655" w:rsidRDefault="00423715" w:rsidP="00890707">
      <w:pPr>
        <w:ind w:lef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如果您認為自己因種族、宗教、性別、性別表現、性取向、殘障或其他個人特徵而遭遇歧視，可以進行投訴。 </w:t>
      </w:r>
    </w:p>
    <w:p w14:paraId="1E76E452" w14:textId="77777777" w:rsidR="00423715" w:rsidRPr="00D42655" w:rsidRDefault="00423715" w:rsidP="00890707">
      <w:pPr>
        <w:ind w:lef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如果您遭遇性騷擾、令人不適的侵犯行為，或有人試圖扭轉您的性取向或性別表現時，亦可以進行投訴。 </w:t>
      </w:r>
    </w:p>
    <w:p w14:paraId="5221DA8E" w14:textId="1CBB0486" w:rsidR="00423715" w:rsidRPr="00D42655" w:rsidRDefault="00423715" w:rsidP="00890707">
      <w:pPr>
        <w:ind w:left="-426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歧視可能來自個人，例如僱主、店主、老師，或諸如餐廳或政府機構之類的組織或服務機構。 </w:t>
      </w:r>
    </w:p>
    <w:p w14:paraId="77CA5F56" w14:textId="2674376B" w:rsidR="00423715" w:rsidRPr="00D42655" w:rsidRDefault="00423715" w:rsidP="00890707">
      <w:pPr>
        <w:ind w:lef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向人權委員會提出投訴是免費且保密的。如欲瞭解更多關於如何投訴的資訊，請瀏覽網站 </w:t>
      </w:r>
      <w:hyperlink r:id="rId34">
        <w:r>
          <w:rPr>
            <w:rStyle w:val="Hyperlink"/>
            <w:rFonts w:ascii="Acumin Pro" w:eastAsia="Acumin Pro" w:hAnsi="Acumin Pro"/>
            <w:sz w:val="22"/>
          </w:rPr>
          <w:t>tikatangata.org.nz</w:t>
        </w:r>
      </w:hyperlink>
      <w:r>
        <w:rPr>
          <w:rFonts w:ascii="Acumin Pro" w:eastAsia="Acumin Pro" w:hAnsi="Acumin Pro"/>
          <w:sz w:val="22"/>
        </w:rPr>
        <w:t>。</w:t>
      </w:r>
    </w:p>
    <w:p w14:paraId="29B859B5" w14:textId="3F0774ED" w:rsidR="00423715" w:rsidRPr="00D42655" w:rsidRDefault="00423715" w:rsidP="00890707">
      <w:pPr>
        <w:ind w:lef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我們提供多語言版本的</w:t>
      </w:r>
      <w:hyperlink r:id="rId35">
        <w:r>
          <w:rPr>
            <w:rStyle w:val="Hyperlink"/>
            <w:rFonts w:ascii="Acumin Pro" w:eastAsia="Acumin Pro" w:hAnsi="Acumin Pro"/>
            <w:sz w:val="22"/>
          </w:rPr>
          <w:t>資訊</w:t>
        </w:r>
      </w:hyperlink>
      <w:r>
        <w:rPr>
          <w:rFonts w:ascii="Acumin Pro" w:eastAsia="Acumin Pro" w:hAnsi="Acumin Pro"/>
          <w:sz w:val="22"/>
        </w:rPr>
        <w:t>供選擇，包括毛利文、薩摩亞文、湯加文、繁體中文、簡體中文與印地文，亦有無障礙版本供使用，包括易讀版、點字檔、大字體及語音形式。</w:t>
      </w:r>
    </w:p>
    <w:p w14:paraId="20564B26" w14:textId="77777777" w:rsidR="00423715" w:rsidRDefault="00423715" w:rsidP="00890707">
      <w:pPr>
        <w:ind w:left="-426"/>
        <w:rPr>
          <w:rFonts w:ascii="Acumin Pro" w:eastAsia="Acumin Pro" w:hAnsi="Acumin Pro" w:cstheme="minorBidi"/>
          <w:sz w:val="22"/>
          <w:szCs w:val="22"/>
        </w:rPr>
        <w:sectPr w:rsidR="00423715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>
        <w:rPr>
          <w:rFonts w:ascii="Acumin Pro" w:eastAsia="Acumin Pro" w:hAnsi="Acumin Pro"/>
          <w:sz w:val="22"/>
        </w:rPr>
        <w:t>He whakamana tangata。</w:t>
      </w:r>
      <w:r>
        <w:rPr>
          <w:rFonts w:ascii="Acumin Pro" w:eastAsia="Acumin Pro" w:hAnsi="Acumin Pro"/>
          <w:sz w:val="22"/>
          <w:szCs w:val="22"/>
        </w:rPr>
        <w:br/>
      </w:r>
      <w:r>
        <w:rPr>
          <w:rFonts w:ascii="Acumin Pro" w:eastAsia="Acumin Pro" w:hAnsi="Acumin Pro"/>
          <w:sz w:val="22"/>
        </w:rPr>
        <w:t>讓每個人都過上有尊嚴的生活。</w:t>
      </w:r>
    </w:p>
    <w:p w14:paraId="734BF887" w14:textId="77777777" w:rsidR="002E3079" w:rsidRPr="002E3079" w:rsidRDefault="002E3079" w:rsidP="002E3079">
      <w:pPr>
        <w:rPr>
          <w:rFonts w:ascii="Acumin Pro" w:eastAsia="Acumin Pro" w:hAnsi="Acumin Pro" w:cstheme="minorBidi"/>
          <w:sz w:val="22"/>
          <w:szCs w:val="22"/>
        </w:rPr>
      </w:pPr>
      <w:bookmarkStart w:id="5" w:name="_Hlk199169959"/>
    </w:p>
    <w:p w14:paraId="070AA7D8" w14:textId="242D2E64" w:rsidR="002E3079" w:rsidRPr="002E3079" w:rsidRDefault="002E3079" w:rsidP="002E3079">
      <w:pPr>
        <w:rPr>
          <w:rFonts w:ascii="Acumin Pro" w:eastAsia="Acumin Pro" w:hAnsi="Acumin Pro" w:cstheme="minorBidi"/>
          <w:sz w:val="22"/>
          <w:szCs w:val="22"/>
        </w:rPr>
      </w:pPr>
    </w:p>
    <w:p w14:paraId="2AEEE85E" w14:textId="16052AF2" w:rsidR="002E3079" w:rsidRPr="002E3079" w:rsidRDefault="002E3079" w:rsidP="002E3079">
      <w:pPr>
        <w:tabs>
          <w:tab w:val="left" w:pos="6520"/>
        </w:tabs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  <w:szCs w:val="22"/>
        </w:rPr>
        <w:tab/>
      </w:r>
    </w:p>
    <w:bookmarkEnd w:id="5"/>
    <w:p w14:paraId="3C5F733F" w14:textId="732D05CD" w:rsidR="00423715" w:rsidRDefault="00423715" w:rsidP="00423715">
      <w:pPr>
        <w:ind w:left="-567"/>
        <w:jc w:val="center"/>
        <w:rPr>
          <w:rFonts w:ascii="Acumin Pro" w:eastAsia="Acumin Pro" w:hAnsi="Acumin Pro" w:cstheme="minorHAnsi"/>
          <w:sz w:val="22"/>
          <w:szCs w:val="22"/>
        </w:rPr>
      </w:pPr>
    </w:p>
    <w:p w14:paraId="34D51B3E" w14:textId="4B66899A" w:rsidR="00423715" w:rsidRDefault="00423715" w:rsidP="00423715">
      <w:pPr>
        <w:rPr>
          <w:rFonts w:ascii="Acumin Pro" w:eastAsia="Acumin Pro" w:hAnsi="Acumin Pro" w:cstheme="minorHAnsi"/>
          <w:sz w:val="22"/>
          <w:szCs w:val="22"/>
        </w:rPr>
      </w:pPr>
    </w:p>
    <w:p w14:paraId="4FF91403" w14:textId="77777777" w:rsidR="00890707" w:rsidRDefault="00890707" w:rsidP="00423715">
      <w:pPr>
        <w:rPr>
          <w:rFonts w:ascii="Acumin Pro" w:eastAsia="Acumin Pro" w:hAnsi="Acumin Pro" w:cstheme="minorHAnsi"/>
          <w:sz w:val="22"/>
          <w:szCs w:val="22"/>
        </w:rPr>
      </w:pPr>
    </w:p>
    <w:p w14:paraId="796C4789" w14:textId="77777777" w:rsidR="00890707" w:rsidRDefault="00890707" w:rsidP="00423715">
      <w:pPr>
        <w:rPr>
          <w:rFonts w:ascii="Acumin Pro" w:eastAsia="Acumin Pro" w:hAnsi="Acumin Pro" w:cstheme="minorHAnsi"/>
          <w:sz w:val="22"/>
          <w:szCs w:val="22"/>
        </w:rPr>
      </w:pPr>
    </w:p>
    <w:p w14:paraId="6E82EDD1" w14:textId="77777777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6" w:name="_Hlk199169967"/>
    </w:p>
    <w:p w14:paraId="2FEA5207" w14:textId="19179DAC" w:rsidR="00423715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1B252F6C" w14:textId="175529A0" w:rsidR="00890707" w:rsidRDefault="00264F04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266B9A26">
                <wp:simplePos x="0" y="0"/>
                <wp:positionH relativeFrom="page">
                  <wp:posOffset>397510</wp:posOffset>
                </wp:positionH>
                <wp:positionV relativeFrom="paragraph">
                  <wp:posOffset>-88021</wp:posOffset>
                </wp:positionV>
                <wp:extent cx="6832600" cy="8867531"/>
                <wp:effectExtent l="38100" t="38100" r="38100" b="3556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867531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left:0;text-align:left;margin-left:31.3pt;margin-top:-6.95pt;width:538pt;height:698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88675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" adj="-11796480,,5400" path="m910171,l6832600,r,l6832600,7957360v,502674,-407497,910171,-910171,910171l,8867531r,l,910171c,407497,407497,,910171,xe" filled="f" strokecolor="#3a1335" strokeweight="6pt">
                <v:stroke joinstyle="miter"/>
                <v:formulas/>
                <v:path arrowok="t" o:connecttype="custom" o:connectlocs="910171,0;6832600,0;6832600,0;6832600,7957360;5922429,8867531;0,8867531;0,8867531;0,910171;910171,0" o:connectangles="0,0,0,0,0,0,0,0,0" textboxrect="0,0,6832600,8867531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0E9334" w14:textId="31B21179" w:rsidR="00890707" w:rsidRDefault="00890707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Style w:val="Heading1Char"/>
          <w:rFonts w:ascii="Acumin Pro" w:eastAsia="Acumin Pro" w:hAnsi="Acumin Pro"/>
          <w:noProof/>
          <w:color w:val="00908B"/>
          <w:sz w:val="54"/>
          <w:szCs w:val="54"/>
        </w:rPr>
        <w:drawing>
          <wp:anchor distT="0" distB="0" distL="114300" distR="114300" simplePos="0" relativeHeight="251662349" behindDoc="0" locked="0" layoutInCell="1" allowOverlap="1" wp14:anchorId="1CA50AF9" wp14:editId="78CC516C">
            <wp:simplePos x="0" y="0"/>
            <wp:positionH relativeFrom="column">
              <wp:posOffset>-334059</wp:posOffset>
            </wp:positionH>
            <wp:positionV relativeFrom="paragraph">
              <wp:posOffset>182783</wp:posOffset>
            </wp:positionV>
            <wp:extent cx="2775585" cy="786765"/>
            <wp:effectExtent l="0" t="0" r="5715" b="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92A99" w14:textId="77777777" w:rsidR="00F52F09" w:rsidRDefault="00F52F09" w:rsidP="00F52F09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4FAC376C" w14:textId="77777777" w:rsidR="00F52F09" w:rsidRDefault="00F52F09" w:rsidP="00F52F09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7F84E16A" w14:textId="77777777" w:rsidR="00F52F09" w:rsidRDefault="00F52F09" w:rsidP="00F52F09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58A94396" w14:textId="77777777" w:rsidR="00F52F09" w:rsidRDefault="00F52F09" w:rsidP="00F52F09">
      <w:pPr>
        <w:ind w:left="-567"/>
        <w:rPr>
          <w:rFonts w:ascii="Acumin Pro" w:eastAsia="Acumin Pro" w:hAnsi="Acumin Pro" w:cstheme="minorHAnsi"/>
          <w:sz w:val="22"/>
          <w:szCs w:val="22"/>
        </w:rPr>
      </w:pPr>
    </w:p>
    <w:p w14:paraId="130A499F" w14:textId="77777777" w:rsidR="00F52F09" w:rsidRDefault="00F52F09" w:rsidP="00F52F09">
      <w:pPr>
        <w:ind w:left="-567"/>
        <w:rPr>
          <w:rFonts w:ascii="Acumin Pro" w:eastAsia="Acumin Pro" w:hAnsi="Acumin Pro" w:cstheme="minorHAnsi"/>
          <w:sz w:val="22"/>
          <w:szCs w:val="22"/>
        </w:rPr>
        <w:sectPr w:rsidR="00F52F09" w:rsidSect="00F52F09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B59ADFC" w14:textId="5956DB2D" w:rsidR="00423715" w:rsidRPr="00491622" w:rsidRDefault="00423715" w:rsidP="00F52F09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民眾在政府機構（包括中央政府及地方政府機構）遇到難題時，申訴專員（Ombudsman）能提供協助。例如，這些機構包括社會發展部、紐西蘭移民局、孩子的學校或當地市議會等。 </w:t>
      </w:r>
    </w:p>
    <w:p w14:paraId="4A747569" w14:textId="77777777" w:rsidR="00423715" w:rsidRPr="00491622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向申訴專員提出查詢或投訴費用全免，而且任何人都可使用該服務。</w:t>
      </w:r>
    </w:p>
    <w:p w14:paraId="70C92751" w14:textId="77777777" w:rsidR="00423715" w:rsidRPr="00491622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如果某政府機構的行為或決策令您不滿，而且不公平、不合理或有錯，您可以向申訴專員進行投訴。您的投訴會得到審慎考慮。申訴專員可能會要求您先向該政府機構投訴，並就如何進行投訴提供建議。申訴專員能夠告知您是否還有其他提出疑慮的方式。申訴專員亦可能協助您處理投訴或進行調查。 </w:t>
      </w:r>
    </w:p>
    <w:p w14:paraId="2197BADB" w14:textId="6184AAFB" w:rsidR="00890707" w:rsidRDefault="00423715" w:rsidP="00F52F09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如果有政府機構拒絕向您提供資訊，您也可以向申訴專員投訴。 </w:t>
      </w:r>
    </w:p>
    <w:p w14:paraId="53A9D0E6" w14:textId="6E8C90B1" w:rsidR="00423715" w:rsidRPr="00491622" w:rsidRDefault="00423715" w:rsidP="00423715">
      <w:pPr>
        <w:ind w:left="-567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>如果希望揭發職場內的嚴重不當行為，或瞭解揭發事件時能得到哪些保護，申訴專員亦可提供相關協助和建議。申訴專員可以調查揭露事項，或轉介給其他有關機構進行考量。</w:t>
      </w:r>
    </w:p>
    <w:p w14:paraId="250AAFCC" w14:textId="77777777" w:rsidR="00423715" w:rsidRPr="00491622" w:rsidRDefault="00423715" w:rsidP="00F52F09">
      <w:pPr>
        <w:ind w:left="-567" w:right="-284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sz w:val="22"/>
        </w:rPr>
        <w:t xml:space="preserve">聯絡申訴專員不會讓您惹上麻煩。申訴專員不得向任何人透露您的投訴內容，除非為了協助解決問題而必須這樣做。 </w:t>
      </w:r>
    </w:p>
    <w:p w14:paraId="2606F8BB" w14:textId="77777777" w:rsidR="00423715" w:rsidRPr="00491622" w:rsidRDefault="00423715" w:rsidP="00F52F09">
      <w:pPr>
        <w:ind w:left="-567" w:right="-284"/>
        <w:rPr>
          <w:rFonts w:ascii="Acumin Pro" w:eastAsia="Acumin Pro" w:hAnsi="Acumin Pro" w:cstheme="minorBidi"/>
          <w:sz w:val="22"/>
          <w:szCs w:val="22"/>
        </w:rPr>
      </w:pPr>
      <w:r>
        <w:rPr>
          <w:rFonts w:ascii="Acumin Pro" w:eastAsia="Acumin Pro" w:hAnsi="Acumin Pro"/>
          <w:sz w:val="22"/>
        </w:rPr>
        <w:t>申訴專員屬於獨立於政府的職位，不提供法律意見，亦不作為權益主張者或代理人。</w:t>
      </w:r>
    </w:p>
    <w:p w14:paraId="7480ECAE" w14:textId="77777777" w:rsidR="00423715" w:rsidRPr="00491622" w:rsidRDefault="00423715" w:rsidP="00F52F09">
      <w:pPr>
        <w:ind w:left="-567" w:right="-284"/>
        <w:rPr>
          <w:rFonts w:ascii="Acumin Pro" w:eastAsia="Acumin Pro" w:hAnsi="Acumin Pro" w:cstheme="minorHAnsi"/>
          <w:b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聯絡方式</w:t>
      </w:r>
      <w:r w:rsidRPr="00ED2618">
        <w:t xml:space="preserve"> </w:t>
      </w:r>
      <w:r w:rsidRPr="00491622">
        <w:rPr>
          <w:rFonts w:ascii="Acumin Pro" w:eastAsia="Acumin Pro" w:hAnsi="Acumin Pro"/>
          <w:b/>
          <w:sz w:val="22"/>
          <w:szCs w:val="22"/>
        </w:rPr>
        <w:br/>
      </w:r>
      <w:r w:rsidRPr="00491622">
        <w:rPr>
          <w:rFonts w:ascii="Acumin Pro" w:eastAsia="Acumin Pro" w:hAnsi="Acumin Pro"/>
          <w:sz w:val="22"/>
          <w:szCs w:val="22"/>
        </w:rPr>
        <w:t>如您有疑問或希望提出投訴，可聯絡申訴專員。</w:t>
      </w:r>
    </w:p>
    <w:p w14:paraId="1104CBBF" w14:textId="77777777" w:rsidR="00423715" w:rsidRPr="00F6520C" w:rsidRDefault="00423715" w:rsidP="00F52F09">
      <w:pPr>
        <w:pStyle w:val="ListParagraph"/>
        <w:numPr>
          <w:ilvl w:val="0"/>
          <w:numId w:val="24"/>
        </w:numPr>
        <w:ind w:righ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免費電話：0800 802 602</w:t>
      </w:r>
      <w:r w:rsidRPr="00F6520C">
        <w:rPr>
          <w:rFonts w:ascii="Acumin Pro" w:eastAsia="Acumin Pro" w:hAnsi="Acumin Pro"/>
          <w:sz w:val="22"/>
          <w:szCs w:val="22"/>
        </w:rPr>
        <w:t xml:space="preserve"> </w:t>
      </w:r>
    </w:p>
    <w:p w14:paraId="00090DAC" w14:textId="77777777" w:rsidR="00423715" w:rsidRPr="00F6520C" w:rsidRDefault="00423715" w:rsidP="00F52F09">
      <w:pPr>
        <w:pStyle w:val="ListParagraph"/>
        <w:numPr>
          <w:ilvl w:val="0"/>
          <w:numId w:val="24"/>
        </w:numPr>
        <w:ind w:righ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登入申訴專員的網站使用線上投訴表</w:t>
      </w:r>
      <w:r w:rsidRPr="00F6520C">
        <w:rPr>
          <w:rFonts w:ascii="Acumin Pro" w:eastAsia="Acumin Pro" w:hAnsi="Acumin Pro"/>
          <w:sz w:val="22"/>
          <w:szCs w:val="22"/>
          <w:u w:val="single"/>
        </w:rPr>
        <w:br/>
      </w:r>
      <w:r w:rsidRPr="00F6520C">
        <w:rPr>
          <w:rFonts w:ascii="Acumin Pro" w:eastAsia="Acumin Pro" w:hAnsi="Acumin Pro"/>
          <w:sz w:val="22"/>
          <w:szCs w:val="22"/>
        </w:rPr>
        <w:t>瀏覽：</w:t>
      </w:r>
      <w:hyperlink r:id="rId37" w:history="1">
        <w:r>
          <w:rPr>
            <w:rStyle w:val="Hyperlink"/>
            <w:rFonts w:ascii="Acumin Pro" w:eastAsia="Acumin Pro" w:hAnsi="Acumin Pro"/>
            <w:sz w:val="22"/>
          </w:rPr>
          <w:t>https://www.ombudsman.parliament.nz/</w:t>
        </w:r>
      </w:hyperlink>
      <w:r w:rsidRPr="00F6520C">
        <w:rPr>
          <w:rFonts w:ascii="Acumin Pro" w:eastAsia="Acumin Pro" w:hAnsi="Acumin Pro"/>
          <w:sz w:val="22"/>
          <w:szCs w:val="22"/>
        </w:rPr>
        <w:t>並點擊「Get help (for the public)」（公眾求助）</w:t>
      </w:r>
    </w:p>
    <w:p w14:paraId="765E2432" w14:textId="77777777" w:rsidR="00423715" w:rsidRPr="00F6520C" w:rsidRDefault="00423715" w:rsidP="00F52F09">
      <w:pPr>
        <w:pStyle w:val="ListParagraph"/>
        <w:numPr>
          <w:ilvl w:val="0"/>
          <w:numId w:val="24"/>
        </w:numPr>
        <w:ind w:right="-426"/>
        <w:rPr>
          <w:rFonts w:ascii="Acumin Pro" w:eastAsia="Acumin Pro" w:hAnsi="Acumin Pro" w:cstheme="minorHAnsi"/>
          <w:sz w:val="22"/>
          <w:szCs w:val="22"/>
          <w:u w:val="single"/>
        </w:rPr>
      </w:pPr>
      <w:r>
        <w:rPr>
          <w:rFonts w:ascii="Acumin Pro" w:eastAsia="Acumin Pro" w:hAnsi="Acumin Pro"/>
          <w:b/>
          <w:sz w:val="22"/>
        </w:rPr>
        <w:t>電郵： </w:t>
      </w:r>
      <w:hyperlink r:id="rId38" w:history="1">
        <w:r>
          <w:rPr>
            <w:rStyle w:val="Hyperlink"/>
            <w:rFonts w:ascii="Acumin Pro" w:eastAsia="Acumin Pro" w:hAnsi="Acumin Pro"/>
            <w:b/>
            <w:sz w:val="22"/>
          </w:rPr>
          <w:t>info@ombudsman.parliament.nz</w:t>
        </w:r>
      </w:hyperlink>
    </w:p>
    <w:p w14:paraId="149F9285" w14:textId="77777777" w:rsidR="00423715" w:rsidRPr="00F6520C" w:rsidRDefault="00423715" w:rsidP="00F52F09">
      <w:pPr>
        <w:pStyle w:val="ListParagraph"/>
        <w:numPr>
          <w:ilvl w:val="0"/>
          <w:numId w:val="24"/>
        </w:numPr>
        <w:ind w:right="-426"/>
        <w:rPr>
          <w:rFonts w:ascii="Acumin Pro" w:eastAsia="Acumin Pro" w:hAnsi="Acumin Pro" w:cstheme="minorHAnsi"/>
          <w:sz w:val="22"/>
          <w:szCs w:val="22"/>
        </w:rPr>
      </w:pPr>
      <w:r>
        <w:rPr>
          <w:rFonts w:ascii="Acumin Pro" w:eastAsia="Acumin Pro" w:hAnsi="Acumin Pro"/>
          <w:b/>
          <w:sz w:val="22"/>
        </w:rPr>
        <w:t>郵寄：The Ombudsman, PO Box 10152, Wellington 6143</w:t>
      </w:r>
    </w:p>
    <w:p w14:paraId="48C4BF46" w14:textId="77777777" w:rsidR="00423715" w:rsidRDefault="00423715" w:rsidP="00423715">
      <w:pPr>
        <w:spacing w:line="276" w:lineRule="auto"/>
        <w:ind w:left="-567"/>
        <w:rPr>
          <w:rFonts w:ascii="Acumin Pro" w:eastAsia="Acumin Pro" w:hAnsi="Acumin Pro" w:cs="Calibri"/>
          <w:b/>
          <w:bCs/>
          <w:sz w:val="22"/>
          <w:szCs w:val="22"/>
        </w:rPr>
      </w:pPr>
      <w:r>
        <w:rPr>
          <w:rFonts w:ascii="Acumin Pro" w:eastAsia="Acumin Pro" w:hAnsi="Acumin Pro"/>
          <w:sz w:val="22"/>
          <w:szCs w:val="22"/>
        </w:rPr>
        <w:br/>
      </w:r>
      <w:hyperlink r:id="rId39" w:history="1">
        <w:r>
          <w:rPr>
            <w:rStyle w:val="Hyperlink"/>
            <w:rFonts w:ascii="Acumin Pro" w:eastAsia="Acumin Pro" w:hAnsi="Acumin Pro"/>
            <w:sz w:val="22"/>
          </w:rPr>
          <w:t>申訴專員網站</w:t>
        </w:r>
      </w:hyperlink>
      <w:r>
        <w:rPr>
          <w:rFonts w:ascii="Acumin Pro" w:eastAsia="Acumin Pro" w:hAnsi="Acumin Pro"/>
          <w:sz w:val="22"/>
        </w:rPr>
        <w:t>提供多語言及不同形式的有用資源與刊物。</w:t>
      </w:r>
      <w:bookmarkEnd w:id="6"/>
    </w:p>
    <w:bookmarkEnd w:id="4"/>
    <w:p w14:paraId="3EEABACB" w14:textId="77777777" w:rsidR="00423715" w:rsidRDefault="00423715" w:rsidP="00423715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4E0CD9D5" w14:textId="77777777" w:rsidR="00423715" w:rsidRDefault="00423715" w:rsidP="00423715">
      <w:pPr>
        <w:spacing w:line="276" w:lineRule="auto"/>
        <w:rPr>
          <w:rFonts w:ascii="Acumin Pro" w:eastAsia="Acumin Pro" w:hAnsi="Acumin Pro" w:cs="Calibri"/>
          <w:b/>
          <w:bCs/>
          <w:sz w:val="22"/>
          <w:szCs w:val="22"/>
        </w:rPr>
      </w:pPr>
    </w:p>
    <w:p w14:paraId="5E0DA348" w14:textId="77777777" w:rsidR="00423715" w:rsidRPr="004F15AF" w:rsidRDefault="00423715" w:rsidP="00423715">
      <w:pPr>
        <w:spacing w:line="276" w:lineRule="auto"/>
        <w:rPr>
          <w:rFonts w:ascii="Acumin Pro" w:eastAsia="Acumin Pro" w:hAnsi="Acumin Pro" w:cs="Arial"/>
          <w:kern w:val="32"/>
          <w:sz w:val="22"/>
          <w:szCs w:val="22"/>
        </w:rPr>
        <w:sectPr w:rsidR="00423715" w:rsidRPr="004F15AF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4C3DF85E" w14:textId="77777777" w:rsidR="00423715" w:rsidRDefault="00423715" w:rsidP="00423715">
      <w:pPr>
        <w:keepLines w:val="0"/>
        <w:rPr>
          <w:rFonts w:ascii="Acumin Pro" w:eastAsia="Acumin Pro" w:hAnsi="Acumin Pro"/>
          <w:sz w:val="22"/>
          <w:szCs w:val="22"/>
        </w:rPr>
      </w:pPr>
    </w:p>
    <w:p w14:paraId="19DB8B97" w14:textId="42E30081" w:rsidR="00E34170" w:rsidRPr="00423715" w:rsidRDefault="00E34170" w:rsidP="00423715"/>
    <w:sectPr w:rsidR="00E34170" w:rsidRPr="00423715" w:rsidSect="00BC7D0B">
      <w:footerReference w:type="default" r:id="rId40"/>
      <w:headerReference w:type="first" r:id="rId41"/>
      <w:footerReference w:type="first" r:id="rId42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F8FA" w14:textId="77777777" w:rsidR="00D14A51" w:rsidRDefault="00D14A51">
      <w:r>
        <w:separator/>
      </w:r>
    </w:p>
    <w:p w14:paraId="19839312" w14:textId="77777777" w:rsidR="00D14A51" w:rsidRDefault="00D14A51"/>
    <w:p w14:paraId="67ADE3F1" w14:textId="77777777" w:rsidR="00D14A51" w:rsidRDefault="00D14A51"/>
  </w:endnote>
  <w:endnote w:type="continuationSeparator" w:id="0">
    <w:p w14:paraId="67CD0B8E" w14:textId="77777777" w:rsidR="00D14A51" w:rsidRDefault="00D14A51">
      <w:r>
        <w:continuationSeparator/>
      </w:r>
    </w:p>
    <w:p w14:paraId="40413ABA" w14:textId="77777777" w:rsidR="00D14A51" w:rsidRDefault="00D14A51"/>
    <w:p w14:paraId="2176B9E1" w14:textId="77777777" w:rsidR="00D14A51" w:rsidRDefault="00D14A51"/>
  </w:endnote>
  <w:endnote w:type="continuationNotice" w:id="1">
    <w:p w14:paraId="5440FCE6" w14:textId="77777777" w:rsidR="00D14A51" w:rsidRDefault="00D14A5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2B4C82B0" w:rsidR="00423715" w:rsidRPr="00F52F09" w:rsidRDefault="00423715" w:rsidP="00F52F09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紐西蘭政府機構相關資訊</w:t>
    </w:r>
    <w:r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031B0C70" w:rsidR="00423715" w:rsidRPr="00ED2618" w:rsidRDefault="00423715" w:rsidP="00ED261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紐西蘭政府機構相關資訊</w:t>
    </w:r>
    <w:r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6</w: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紐西蘭政府機構相關資訊</w:t>
    </w:r>
    <w:r w:rsidR="004C1D82" w:rsidRPr="004C1D82">
      <w:rPr>
        <w:rFonts w:ascii="Acumin Pro" w:eastAsia="Acumin Pro" w:hAnsi="Acumin Pro"/>
        <w:i w:val="0"/>
        <w:iCs/>
        <w:sz w:val="22"/>
        <w:szCs w:val="22"/>
      </w:rPr>
      <w:t xml:space="preserve"> </w:t>
    </w:r>
    <w:r w:rsidR="004C1D82">
      <w:rPr>
        <w:rFonts w:ascii="Acumin Pro" w:eastAsia="Acumin Pro" w:hAnsi="Acumin Pro"/>
        <w:i w:val="0"/>
        <w:iCs/>
        <w:sz w:val="22"/>
        <w:szCs w:val="22"/>
      </w:rPr>
      <w:tab/>
    </w:r>
    <w:r w:rsidR="004C1D82">
      <w:rPr>
        <w:rFonts w:ascii="Acumin Pro" w:eastAsia="Acumin Pro" w:hAnsi="Acumin Pro"/>
        <w:i w:val="0"/>
        <w:iCs/>
        <w:sz w:val="22"/>
        <w:szCs w:val="22"/>
      </w:rPr>
      <w:tab/>
    </w:r>
    <w:r w:rsidR="00EA3C86"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紐西蘭政府機構相關資訊</w:t>
    </w:r>
    <w:r w:rsidRPr="004C1D82">
      <w:rPr>
        <w:rFonts w:ascii="Acumin Pro" w:eastAsia="Acumin Pro" w:hAnsi="Acumin Pro"/>
        <w:i w:val="0"/>
        <w:iCs/>
        <w:sz w:val="22"/>
        <w:szCs w:val="22"/>
      </w:rPr>
      <w:t xml:space="preserve"> </w:t>
    </w:r>
    <w:r>
      <w:rPr>
        <w:rFonts w:ascii="Acumin Pro" w:eastAsia="Acumin Pro" w:hAnsi="Acumin Pro"/>
        <w:i w:val="0"/>
        <w:iCs/>
        <w:sz w:val="22"/>
        <w:szCs w:val="22"/>
      </w:rPr>
      <w:tab/>
    </w:r>
    <w:r>
      <w:rPr>
        <w:rFonts w:ascii="Acumin Pro" w:eastAsia="Acumin Pro" w:hAnsi="Acumin Pro"/>
        <w:i w:val="0"/>
        <w:iCs/>
        <w:sz w:val="22"/>
        <w:szCs w:val="22"/>
      </w:rPr>
      <w:tab/>
    </w:r>
    <w:r>
      <w:rPr>
        <w:rFonts w:ascii="Acumin Pro" w:eastAsia="Acumin Pro" w:hAnsi="Acumin Pro"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6</w:t>
        </w:r>
        <w:r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9D3B" w14:textId="77777777" w:rsidR="00D14A51" w:rsidRDefault="00D14A51" w:rsidP="00FB1990">
      <w:pPr>
        <w:pStyle w:val="Spacer"/>
      </w:pPr>
      <w:r>
        <w:separator/>
      </w:r>
    </w:p>
    <w:p w14:paraId="568ECA62" w14:textId="77777777" w:rsidR="00D14A51" w:rsidRDefault="00D14A51" w:rsidP="00FB1990">
      <w:pPr>
        <w:pStyle w:val="Spacer"/>
      </w:pPr>
    </w:p>
  </w:footnote>
  <w:footnote w:type="continuationSeparator" w:id="0">
    <w:p w14:paraId="20C76A54" w14:textId="77777777" w:rsidR="00D14A51" w:rsidRDefault="00D14A51">
      <w:r>
        <w:continuationSeparator/>
      </w:r>
    </w:p>
    <w:p w14:paraId="1D46EA91" w14:textId="77777777" w:rsidR="00D14A51" w:rsidRDefault="00D14A51"/>
    <w:p w14:paraId="44A16C2E" w14:textId="77777777" w:rsidR="00D14A51" w:rsidRDefault="00D14A51"/>
  </w:footnote>
  <w:footnote w:type="continuationNotice" w:id="1">
    <w:p w14:paraId="03E77A4B" w14:textId="77777777" w:rsidR="00D14A51" w:rsidRDefault="00D14A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eastAsia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eastAsia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19"/>
  </w:num>
  <w:num w:numId="8" w16cid:durableId="150869909">
    <w:abstractNumId w:val="20"/>
  </w:num>
  <w:num w:numId="9" w16cid:durableId="1713190559">
    <w:abstractNumId w:val="15"/>
  </w:num>
  <w:num w:numId="10" w16cid:durableId="1191333616">
    <w:abstractNumId w:val="10"/>
  </w:num>
  <w:num w:numId="11" w16cid:durableId="1788115535">
    <w:abstractNumId w:val="21"/>
  </w:num>
  <w:num w:numId="12" w16cid:durableId="1166944285">
    <w:abstractNumId w:val="22"/>
  </w:num>
  <w:num w:numId="13" w16cid:durableId="484705610">
    <w:abstractNumId w:val="24"/>
  </w:num>
  <w:num w:numId="14" w16cid:durableId="1519615832">
    <w:abstractNumId w:val="7"/>
  </w:num>
  <w:num w:numId="15" w16cid:durableId="1785687504">
    <w:abstractNumId w:val="13"/>
  </w:num>
  <w:num w:numId="16" w16cid:durableId="1774277765">
    <w:abstractNumId w:val="25"/>
  </w:num>
  <w:num w:numId="17" w16cid:durableId="139998930">
    <w:abstractNumId w:val="23"/>
  </w:num>
  <w:num w:numId="18" w16cid:durableId="1567493990">
    <w:abstractNumId w:val="16"/>
  </w:num>
  <w:num w:numId="19" w16cid:durableId="986980018">
    <w:abstractNumId w:val="14"/>
  </w:num>
  <w:num w:numId="20" w16cid:durableId="289868191">
    <w:abstractNumId w:val="8"/>
  </w:num>
  <w:num w:numId="21" w16cid:durableId="694044753">
    <w:abstractNumId w:val="6"/>
  </w:num>
  <w:num w:numId="22" w16cid:durableId="1973318491">
    <w:abstractNumId w:val="11"/>
  </w:num>
  <w:num w:numId="23" w16cid:durableId="214392269">
    <w:abstractNumId w:val="17"/>
  </w:num>
  <w:num w:numId="24" w16cid:durableId="1472213555">
    <w:abstractNumId w:val="9"/>
  </w:num>
  <w:num w:numId="25" w16cid:durableId="1029338864">
    <w:abstractNumId w:val="12"/>
  </w:num>
  <w:num w:numId="26" w16cid:durableId="39671136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0D1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E0009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4F04"/>
    <w:rsid w:val="00267E94"/>
    <w:rsid w:val="0027099A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2B14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2B1D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457C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422C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4F66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37C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45A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4895"/>
    <w:rsid w:val="00B969ED"/>
    <w:rsid w:val="00B972C5"/>
    <w:rsid w:val="00B97351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14A51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1B8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2F09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zh-TW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TW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TW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TW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TW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TW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TW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TW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zh-TW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TW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hyperlink" Target="https://www.ombudsman.parliament.nz/resources?f%5B0%5D=category%3A2383" TargetMode="External"/><Relationship Id="rId21" Type="http://schemas.openxmlformats.org/officeDocument/2006/relationships/hyperlink" Target="https://www.crimestoppers-nz.org/" TargetMode="External"/><Relationship Id="rId34" Type="http://schemas.openxmlformats.org/officeDocument/2006/relationships/hyperlink" Target="https://tikatangata.org.nz/resources-and-support/make-a-complaint" TargetMode="External"/><Relationship Id="rId42" Type="http://schemas.openxmlformats.org/officeDocument/2006/relationships/footer" Target="foot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37" Type="http://schemas.openxmlformats.org/officeDocument/2006/relationships/hyperlink" Target="https://www.ombudsman.parliament.nz/" TargetMode="Externa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6.jpeg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s://www.ncsc.govt.nz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tel:0800%20555%20111" TargetMode="Externa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hyperlink" Target="http://www.ownyouronline.govt.nz/" TargetMode="External"/><Relationship Id="rId35" Type="http://schemas.openxmlformats.org/officeDocument/2006/relationships/hyperlink" Target="https://tikatangata.org.nz/our-work/human-rights-questions-and-complaints-were-here-to-help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image" Target="media/image5.jpeg"/><Relationship Id="rId38" Type="http://schemas.openxmlformats.org/officeDocument/2006/relationships/hyperlink" Target="mailto:info@ombudsman.parliament.nz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ZHNFQZVQ3Y4V-1257920297-5387</_dlc_DocId>
    <_dlc_DocIdUrl xmlns="f241499f-97c4-44af-badf-d067f056cf3c">
      <Url>https://azurediagovt.sharepoint.com/sites/ECMS-CMT-ETC-PLM-PLI-FI/_layouts/15/DocIdRedir.aspx?ID=ZHNFQZVQ3Y4V-1257920297-5387</Url>
      <Description>ZHNFQZVQ3Y4V-1257920297-5387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7C51BAA-57BB-4057-81C1-B9CF580E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EF620-2356-4E8B-9364-CF714834F350}">
  <ds:schemaRefs>
    <ds:schemaRef ds:uri="http://www.w3.org/XML/1998/namespace"/>
    <ds:schemaRef ds:uri="11cc6b14-7fce-430e-b961-eeb3627faed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750afb1-007a-481a-96df-a71c539b9a3e"/>
    <ds:schemaRef ds:uri="f241499f-97c4-44af-badf-d067f056cf3c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787FE-C7CE-4BEC-AF9A-7F38987DCE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3172</Words>
  <Characters>2504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5665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6</cp:revision>
  <cp:lastPrinted>2024-11-15T10:40:00Z</cp:lastPrinted>
  <dcterms:created xsi:type="dcterms:W3CDTF">2025-07-02T04:06:00Z</dcterms:created>
  <dcterms:modified xsi:type="dcterms:W3CDTF">2025-07-13T20:51:00Z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342ff2ba-d12a-4310-9ce9-5f8b86f228c0</vt:lpwstr>
  </property>
</Properties>
</file>