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338B848C" w:rsidR="00D14716" w:rsidRDefault="00A21F8A" w:rsidP="002F0430">
      <w:pPr>
        <w:spacing w:after="120"/>
        <w:rPr>
          <w:rStyle w:val="Heading1Char"/>
          <w:rFonts w:ascii="Acumin Pro" w:hAnsi="Acumin Pro" w:cs="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cs="Acumin Pro"/>
          <w:b/>
          <w:bCs/>
          <w:noProof/>
          <w:color w:val="00908B"/>
          <w:kern w:val="32"/>
          <w:sz w:val="48"/>
          <w:szCs w:val="48"/>
        </w:rPr>
        <w:drawing>
          <wp:anchor distT="0" distB="0" distL="114300" distR="114300" simplePos="0" relativeHeight="251658241" behindDoc="1" locked="0" layoutInCell="1" allowOverlap="1" wp14:anchorId="7321F269" wp14:editId="2DCCEFC4">
            <wp:simplePos x="0" y="0"/>
            <wp:positionH relativeFrom="margin">
              <wp:posOffset>3512820</wp:posOffset>
            </wp:positionH>
            <wp:positionV relativeFrom="paragraph">
              <wp:posOffset>-485140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42220C15" w:rsidR="002C6B7A" w:rsidRDefault="006B6ACC" w:rsidP="00D14716">
      <w:pPr>
        <w:bidi/>
        <w:spacing w:line="276" w:lineRule="auto"/>
        <w:rPr>
          <w:rStyle w:val="Heading1Char"/>
          <w:rFonts w:ascii="Acumin Pro" w:hAnsi="Acumin Pro" w:cs="Acumin Pro"/>
          <w:color w:val="00908B"/>
          <w:sz w:val="54"/>
          <w:szCs w:val="54"/>
        </w:rPr>
      </w:pPr>
      <w:bookmarkStart w:id="0" w:name="_Hlk199169265"/>
      <w:r>
        <w:rPr>
          <w:rStyle w:val="Heading1Char"/>
          <w:rFonts w:ascii="Acumin Pro" w:hAnsi="Acumin Pro" w:cs="Acumin Pro"/>
          <w:color w:val="00908B"/>
          <w:sz w:val="54"/>
          <w:szCs w:val="54"/>
          <w:rtl/>
        </w:rPr>
        <w:t>نمونه هایی از مداخلهٔ خارجی</w:t>
      </w:r>
    </w:p>
    <w:p w14:paraId="228DF5FD" w14:textId="77777777" w:rsidR="00BA04B7" w:rsidRDefault="006B6ACC" w:rsidP="006B6ACC">
      <w:pPr>
        <w:bidi/>
        <w:spacing w:line="276" w:lineRule="auto"/>
        <w:rPr>
          <w:rFonts w:ascii="Acumin Pro" w:hAnsi="Acumin Pro" w:cs="Acumin Pro"/>
          <w:sz w:val="22"/>
          <w:szCs w:val="22"/>
        </w:rPr>
      </w:pPr>
      <w:r>
        <w:rPr>
          <w:rFonts w:ascii="Acumin Pro" w:hAnsi="Acumin Pro" w:cs="Acumin Pro"/>
          <w:sz w:val="22"/>
          <w:szCs w:val="22"/>
          <w:rtl/>
        </w:rPr>
        <w:t>در اینجا چند نمونه از مداخلهٔ خارجی که جوامع قومی تجربه کرده‌اند و آنها با وزارت جوامع قومی در میان گذاشته‌اند، آورده شده است. این مثال‌ها صرفاً جهت اطلاع‌رسانی و آموزش ارائه شده‌اند.</w:t>
      </w:r>
    </w:p>
    <w:p w14:paraId="0D10419F" w14:textId="35FB6DA1" w:rsidR="006B6ACC" w:rsidRDefault="00BA04B7" w:rsidP="006B6ACC">
      <w:pPr>
        <w:bidi/>
        <w:spacing w:line="276" w:lineRule="auto"/>
        <w:rPr>
          <w:rFonts w:ascii="Acumin Pro" w:hAnsi="Acumin Pro" w:cs="Acumin Pro"/>
          <w:sz w:val="22"/>
          <w:szCs w:val="22"/>
        </w:rPr>
      </w:pPr>
      <w:r>
        <w:rPr>
          <w:rFonts w:ascii="Acumin Pro" w:hAnsi="Acumin Pro" w:cs="Acumin Pro"/>
          <w:sz w:val="22"/>
          <w:szCs w:val="22"/>
          <w:rtl/>
        </w:rPr>
        <w:t xml:space="preserve">در این مثال‌ها، </w:t>
      </w:r>
      <w:r w:rsidRPr="00BA04B7">
        <w:rPr>
          <w:rFonts w:ascii="Acumin Pro" w:hAnsi="Acumin Pro" w:cs="Acumin Pro"/>
          <w:b/>
          <w:bCs/>
          <w:sz w:val="22"/>
          <w:szCs w:val="22"/>
          <w:rtl/>
        </w:rPr>
        <w:t>«کشور خارجی» به هر کشوری غیر از نیوزیلند اطلاق می‌شود.</w:t>
      </w:r>
      <w:r>
        <w:rPr>
          <w:rFonts w:ascii="Acumin Pro" w:hAnsi="Acumin Pro" w:cs="Acumin Pro"/>
          <w:sz w:val="22"/>
          <w:szCs w:val="22"/>
          <w:rtl/>
        </w:rPr>
        <w:t xml:space="preserve"> این اصطلاح برای اشاره به کشورهای خارج از نیوزیلند استفاده می‌شود. </w:t>
      </w:r>
      <w:r w:rsidR="009B3D79">
        <w:rPr>
          <w:rFonts w:ascii="Acumin Pro" w:hAnsi="Acumin Pro" w:cs="Acumin Pro"/>
          <w:sz w:val="22"/>
          <w:szCs w:val="22"/>
          <w:rtl/>
        </w:rPr>
        <w:br/>
      </w:r>
      <w:r w:rsidR="00DA2AE3">
        <w:rPr>
          <w:rFonts w:ascii="Acumin Pro" w:hAnsi="Acumin Pro" w:cs="Acumin Pro"/>
          <w:sz w:val="22"/>
          <w:szCs w:val="22"/>
          <w:rtl/>
        </w:rPr>
        <w:br/>
      </w:r>
      <w:r>
        <w:rPr>
          <w:rFonts w:ascii="Acumin Pro" w:hAnsi="Acumin Pro" w:cs="Acumin Pro"/>
          <w:sz w:val="22"/>
          <w:szCs w:val="22"/>
          <w:rtl/>
        </w:rPr>
        <w:t xml:space="preserve">مداخلهٔ خارجی را می‌توان به NZSIS و پلیس گزارش داد. برای کسب اطلاعات بیشتر در مورد گزارش‌دهی، به بخش </w:t>
      </w:r>
      <w:hyperlink r:id="rId16" w:history="1">
        <w:r>
          <w:rPr>
            <w:rStyle w:val="Hyperlink"/>
            <w:rFonts w:ascii="Acumin Pro" w:hAnsi="Acumin Pro" w:cs="Acumin Pro"/>
            <w:sz w:val="22"/>
            <w:szCs w:val="22"/>
            <w:rtl/>
          </w:rPr>
          <w:t>«نحوه گزارش مداخلهٔ خارجی»</w:t>
        </w:r>
      </w:hyperlink>
      <w:r>
        <w:rPr>
          <w:rFonts w:ascii="Acumin Pro" w:hAnsi="Acumin Pro" w:cs="Acumin Pro"/>
          <w:sz w:val="22"/>
          <w:szCs w:val="22"/>
          <w:rtl/>
        </w:rPr>
        <w:t xml:space="preserve"> مراجعه کنید.</w:t>
      </w:r>
    </w:p>
    <w:bookmarkEnd w:id="0"/>
    <w:p w14:paraId="08EB2F0A" w14:textId="18D70CBC" w:rsidR="002C6B7A" w:rsidRDefault="002C6B7A" w:rsidP="006B6ACC">
      <w:pPr>
        <w:spacing w:line="276" w:lineRule="auto"/>
        <w:rPr>
          <w:rFonts w:ascii="Acumin Pro" w:hAnsi="Acumin Pro" w:cs="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مثال ۱</w:t>
                            </w:r>
                          </w:p>
                          <w:p w14:paraId="1B76A47F" w14:textId="622F96A2" w:rsidR="003154A8" w:rsidRPr="003154A8" w:rsidRDefault="009D59D7" w:rsidP="003154A8">
                            <w:pPr>
                              <w:bidi/>
                              <w:spacing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 xml:space="preserve">یکی از اعضای جامعه علیه کشور مبدأ خود در رسانه‌های نیوزیلند صحبت کرد. بعد از این، از </w:t>
                            </w:r>
                            <w:proofErr w:type="spellStart"/>
                            <w:r>
                              <w:rPr>
                                <w:rFonts w:ascii="Acumin Pro" w:hAnsi="Acumin Pro" w:cs="Acumin Pro"/>
                                <w:color w:val="000000" w:themeColor="text1"/>
                                <w:sz w:val="22"/>
                                <w:szCs w:val="22"/>
                                <w:rtl/>
                              </w:rPr>
                              <w:t>بانکش</w:t>
                            </w:r>
                            <w:proofErr w:type="spellEnd"/>
                            <w:r>
                              <w:rPr>
                                <w:rFonts w:ascii="Acumin Pro" w:hAnsi="Acumin Pro" w:cs="Acumin Pro"/>
                                <w:color w:val="000000" w:themeColor="text1"/>
                                <w:sz w:val="22"/>
                                <w:szCs w:val="22"/>
                                <w:rtl/>
                              </w:rPr>
                              <w:t xml:space="preserve"> در نیوزیلند با وی تماس تلفنی گرفته شد و گفته شد که حساب‌هایش مسدود شده است زیرا نامش در فهرست بین‌المللی افراد متهم به جرایم سنگین قرار دارد. به این کار «بانک‌زدایی» می‌گویند. او به دلیل مسدود شدن حساب‌های بانکی‌اش، نمی‌توانست به پولش دسترسی داشته باشد. </w:t>
                            </w:r>
                          </w:p>
                          <w:p w14:paraId="27426E54" w14:textId="446CE01B" w:rsidR="00DE20B8" w:rsidRPr="00A03E82" w:rsidRDefault="003154A8" w:rsidP="003154A8">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 xml:space="preserve">آن عضو جامعه بسیار نگران بود زیرا هیچ جرمی مرتکب نشده بود. او معتقد بود که نامش توسط کشور </w:t>
                            </w:r>
                            <w:proofErr w:type="spellStart"/>
                            <w:r>
                              <w:rPr>
                                <w:rFonts w:ascii="Acumin Pro" w:hAnsi="Acumin Pro" w:cs="Acumin Pro"/>
                                <w:color w:val="000000" w:themeColor="text1"/>
                                <w:sz w:val="22"/>
                                <w:szCs w:val="22"/>
                                <w:rtl/>
                              </w:rPr>
                              <w:t>مبد</w:t>
                            </w:r>
                            <w:r w:rsidR="00455433">
                              <w:rPr>
                                <w:rFonts w:ascii="Acumin Pro" w:hAnsi="Acumin Pro" w:cs="Acumin Pro" w:hint="cs"/>
                                <w:color w:val="000000" w:themeColor="text1"/>
                                <w:sz w:val="22"/>
                                <w:szCs w:val="22"/>
                                <w:rtl/>
                              </w:rPr>
                              <w:t>أ</w:t>
                            </w:r>
                            <w:r>
                              <w:rPr>
                                <w:rFonts w:ascii="Acumin Pro" w:hAnsi="Acumin Pro" w:cs="Acumin Pro"/>
                                <w:color w:val="000000" w:themeColor="text1"/>
                                <w:sz w:val="22"/>
                                <w:szCs w:val="22"/>
                                <w:rtl/>
                              </w:rPr>
                              <w:t>ش</w:t>
                            </w:r>
                            <w:proofErr w:type="spellEnd"/>
                            <w:r>
                              <w:rPr>
                                <w:rFonts w:ascii="Acumin Pro" w:hAnsi="Acumin Pro" w:cs="Acumin Pro"/>
                                <w:color w:val="000000" w:themeColor="text1"/>
                                <w:sz w:val="22"/>
                                <w:szCs w:val="22"/>
                                <w:rtl/>
                              </w:rPr>
                              <w:t xml:space="preserve"> در این فهرست قرار داده شده است تا وی را بترسانند و مانع از انتقادش از کشور مبدا خود شوند. او احساس کرد</w:t>
                            </w:r>
                            <w:r w:rsidR="00455433">
                              <w:rPr>
                                <w:rFonts w:ascii="Acumin Pro" w:hAnsi="Acumin Pro" w:cs="Acumin Pro" w:hint="cs"/>
                                <w:color w:val="000000" w:themeColor="text1"/>
                                <w:sz w:val="22"/>
                                <w:szCs w:val="22"/>
                                <w:rtl/>
                              </w:rPr>
                              <w:t xml:space="preserve"> </w:t>
                            </w:r>
                            <w:proofErr w:type="spellStart"/>
                            <w:r>
                              <w:rPr>
                                <w:rFonts w:ascii="Acumin Pro" w:hAnsi="Acumin Pro" w:cs="Acumin Pro"/>
                                <w:color w:val="000000" w:themeColor="text1"/>
                                <w:sz w:val="22"/>
                                <w:szCs w:val="22"/>
                                <w:rtl/>
                              </w:rPr>
                              <w:t>چاره‌ای</w:t>
                            </w:r>
                            <w:proofErr w:type="spellEnd"/>
                            <w:r>
                              <w:rPr>
                                <w:rFonts w:ascii="Acumin Pro" w:hAnsi="Acumin Pro" w:cs="Acumin Pro"/>
                                <w:color w:val="000000" w:themeColor="text1"/>
                                <w:sz w:val="22"/>
                                <w:szCs w:val="22"/>
                                <w:rtl/>
                              </w:rPr>
                              <w:t xml:space="preserve"> جز توقف انتقاد ندارد.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&#13;&#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bidi/>
                        <w:spacing w:line="276" w:lineRule="auto"/>
                        <w:rPr>
                          <w:rFonts w:ascii="Acumin Pro" w:eastAsia="Calibri" w:hAnsi="Acumin Pro" w:cs="Acumin Pro"/>
                          <w:b/>
                          <w:sz w:val="30"/>
                          <w:szCs w:val="30"/>
                        </w:rPr>
                      </w:pPr>
                      <w:r>
                        <w:rPr>
                          <w:rFonts w:ascii="Acumin Pro" w:hAnsi="Acumin Pro" w:cs="Acumin Pro"/>
                          <w:b/>
                          <w:bCs/>
                          <w:sz w:val="30"/>
                          <w:szCs w:val="30"/>
                          <w:rtl/>
                        </w:rPr>
                        <w:t>مثال ۱</w:t>
                      </w:r>
                    </w:p>
                    <w:p w14:paraId="1B76A47F" w14:textId="622F96A2" w:rsidR="003154A8" w:rsidRPr="003154A8" w:rsidRDefault="009D59D7" w:rsidP="003154A8">
                      <w:pPr>
                        <w:bidi/>
                        <w:spacing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 xml:space="preserve">یکی از اعضای جامعه علیه کشور مبدأ خود در رسانه‌های نیوزیلند صحبت کرد. بعد از این، از </w:t>
                      </w:r>
                      <w:proofErr w:type="spellStart"/>
                      <w:r>
                        <w:rPr>
                          <w:rFonts w:ascii="Acumin Pro" w:hAnsi="Acumin Pro" w:cs="Acumin Pro"/>
                          <w:color w:val="000000" w:themeColor="text1"/>
                          <w:sz w:val="22"/>
                          <w:szCs w:val="22"/>
                          <w:rtl/>
                        </w:rPr>
                        <w:t>بانکش</w:t>
                      </w:r>
                      <w:proofErr w:type="spellEnd"/>
                      <w:r>
                        <w:rPr>
                          <w:rFonts w:ascii="Acumin Pro" w:hAnsi="Acumin Pro" w:cs="Acumin Pro"/>
                          <w:color w:val="000000" w:themeColor="text1"/>
                          <w:sz w:val="22"/>
                          <w:szCs w:val="22"/>
                          <w:rtl/>
                        </w:rPr>
                        <w:t xml:space="preserve"> در نیوزیلند با وی تماس تلفنی گرفته شد و گفته شد که حساب‌هایش مسدود شده است زیرا نامش در فهرست بین‌المللی افراد متهم به جرایم سنگین قرار دارد. به این کار «بانک‌زدایی» می‌گویند. او به دلیل مسدود شدن حساب‌های بانکی‌اش، نمی‌توانست به پولش دسترسی داشته باشد. </w:t>
                      </w:r>
                    </w:p>
                    <w:p w14:paraId="27426E54" w14:textId="446CE01B" w:rsidR="00DE20B8" w:rsidRPr="00A03E82" w:rsidRDefault="003154A8" w:rsidP="003154A8">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 xml:space="preserve">آن عضو جامعه بسیار نگران بود زیرا هیچ جرمی مرتکب نشده بود. او معتقد بود که نامش توسط کشور </w:t>
                      </w:r>
                      <w:proofErr w:type="spellStart"/>
                      <w:r>
                        <w:rPr>
                          <w:rFonts w:ascii="Acumin Pro" w:hAnsi="Acumin Pro" w:cs="Acumin Pro"/>
                          <w:color w:val="000000" w:themeColor="text1"/>
                          <w:sz w:val="22"/>
                          <w:szCs w:val="22"/>
                          <w:rtl/>
                        </w:rPr>
                        <w:t>مبد</w:t>
                      </w:r>
                      <w:r w:rsidR="00455433">
                        <w:rPr>
                          <w:rFonts w:ascii="Acumin Pro" w:hAnsi="Acumin Pro" w:cs="Acumin Pro" w:hint="cs"/>
                          <w:color w:val="000000" w:themeColor="text1"/>
                          <w:sz w:val="22"/>
                          <w:szCs w:val="22"/>
                          <w:rtl/>
                        </w:rPr>
                        <w:t>أ</w:t>
                      </w:r>
                      <w:r>
                        <w:rPr>
                          <w:rFonts w:ascii="Acumin Pro" w:hAnsi="Acumin Pro" w:cs="Acumin Pro"/>
                          <w:color w:val="000000" w:themeColor="text1"/>
                          <w:sz w:val="22"/>
                          <w:szCs w:val="22"/>
                          <w:rtl/>
                        </w:rPr>
                        <w:t>ش</w:t>
                      </w:r>
                      <w:proofErr w:type="spellEnd"/>
                      <w:r>
                        <w:rPr>
                          <w:rFonts w:ascii="Acumin Pro" w:hAnsi="Acumin Pro" w:cs="Acumin Pro"/>
                          <w:color w:val="000000" w:themeColor="text1"/>
                          <w:sz w:val="22"/>
                          <w:szCs w:val="22"/>
                          <w:rtl/>
                        </w:rPr>
                        <w:t xml:space="preserve"> در این فهرست قرار داده شده است تا وی را بترسانند و مانع از انتقادش از کشور مبدا خود شوند. او احساس کرد</w:t>
                      </w:r>
                      <w:r w:rsidR="00455433">
                        <w:rPr>
                          <w:rFonts w:ascii="Acumin Pro" w:hAnsi="Acumin Pro" w:cs="Acumin Pro" w:hint="cs"/>
                          <w:color w:val="000000" w:themeColor="text1"/>
                          <w:sz w:val="22"/>
                          <w:szCs w:val="22"/>
                          <w:rtl/>
                        </w:rPr>
                        <w:t xml:space="preserve"> </w:t>
                      </w:r>
                      <w:proofErr w:type="spellStart"/>
                      <w:r>
                        <w:rPr>
                          <w:rFonts w:ascii="Acumin Pro" w:hAnsi="Acumin Pro" w:cs="Acumin Pro"/>
                          <w:color w:val="000000" w:themeColor="text1"/>
                          <w:sz w:val="22"/>
                          <w:szCs w:val="22"/>
                          <w:rtl/>
                        </w:rPr>
                        <w:t>چاره‌ای</w:t>
                      </w:r>
                      <w:proofErr w:type="spellEnd"/>
                      <w:r>
                        <w:rPr>
                          <w:rFonts w:ascii="Acumin Pro" w:hAnsi="Acumin Pro" w:cs="Acumin Pro"/>
                          <w:color w:val="000000" w:themeColor="text1"/>
                          <w:sz w:val="22"/>
                          <w:szCs w:val="22"/>
                          <w:rtl/>
                        </w:rPr>
                        <w:t xml:space="preserve"> جز توقف انتقاد ندارد.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Acumin Pro"/>
          <w:b/>
          <w:color w:val="00908B"/>
          <w:sz w:val="30"/>
          <w:szCs w:val="30"/>
        </w:rPr>
      </w:pPr>
      <w:r>
        <w:rPr>
          <w:rFonts w:ascii="Acumin Pro" w:hAnsi="Acumin Pro" w:cs="Acumin Pro"/>
          <w:b/>
          <w:color w:val="00908B"/>
          <w:sz w:val="30"/>
          <w:szCs w:val="30"/>
        </w:rPr>
        <w:br w:type="page"/>
      </w:r>
    </w:p>
    <w:p w14:paraId="6FB5FE38" w14:textId="77777777" w:rsidR="002C6B7A" w:rsidRDefault="00A61CEA" w:rsidP="00FE6653">
      <w:pPr>
        <w:spacing w:line="276" w:lineRule="auto"/>
        <w:rPr>
          <w:rFonts w:ascii="Acumin Pro" w:eastAsia="Calibri" w:hAnsi="Acumin Pro" w:cs="Acumin Pro"/>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4C45D36E">
            <wp:simplePos x="0" y="0"/>
            <wp:positionH relativeFrom="column">
              <wp:posOffset>5262245</wp:posOffset>
            </wp:positionH>
            <wp:positionV relativeFrom="paragraph">
              <wp:posOffset>-508255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cs="Acumin Pro"/>
          <w:b/>
          <w:color w:val="00908B"/>
          <w:sz w:val="30"/>
        </w:rPr>
        <w:t xml:space="preserve">    </w:t>
      </w:r>
    </w:p>
    <w:p w14:paraId="0E33A867" w14:textId="04C141A0" w:rsidR="00D63AB0" w:rsidRDefault="00D63AB0" w:rsidP="002C6B7A">
      <w:pPr>
        <w:spacing w:line="276" w:lineRule="auto"/>
        <w:rPr>
          <w:rFonts w:ascii="Acumin Pro" w:eastAsia="Calibri" w:hAnsi="Acumin Pro" w:cs="Acumin Pro"/>
          <w:b/>
          <w:bCs/>
          <w:sz w:val="22"/>
          <w:szCs w:val="22"/>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۲</w:t>
                            </w:r>
                          </w:p>
                          <w:p w14:paraId="5B18A3B9" w14:textId="59E40DC3" w:rsidR="008E357E" w:rsidRDefault="00D3542A" w:rsidP="00E25A44">
                            <w:pPr>
                              <w:bidi/>
                              <w:spacing w:line="276" w:lineRule="auto"/>
                              <w:rPr>
                                <w:rFonts w:ascii="Acumin Pro" w:eastAsia="Calibri" w:hAnsi="Acumin Pro" w:cs="Acumin Pro"/>
                                <w:sz w:val="22"/>
                                <w:szCs w:val="22"/>
                              </w:rPr>
                            </w:pPr>
                            <w:proofErr w:type="spellStart"/>
                            <w:r>
                              <w:rPr>
                                <w:rFonts w:ascii="Acumin Pro" w:hAnsi="Acumin Pro" w:cs="Acumin Pro"/>
                                <w:sz w:val="22"/>
                                <w:szCs w:val="22"/>
                                <w:rtl/>
                              </w:rPr>
                              <w:t>نمایند</w:t>
                            </w:r>
                            <w:r w:rsidR="00455433">
                              <w:rPr>
                                <w:rFonts w:ascii="Acumin Pro" w:hAnsi="Acumin Pro" w:cs="Acumin Pro" w:hint="cs"/>
                                <w:sz w:val="22"/>
                                <w:szCs w:val="22"/>
                                <w:rtl/>
                              </w:rPr>
                              <w:t>ۀ</w:t>
                            </w:r>
                            <w:proofErr w:type="spellEnd"/>
                            <w:r>
                              <w:rPr>
                                <w:rFonts w:ascii="Acumin Pro" w:hAnsi="Acumin Pro" w:cs="Acumin Pro"/>
                                <w:sz w:val="22"/>
                                <w:szCs w:val="22"/>
                                <w:rtl/>
                              </w:rPr>
                              <w:t xml:space="preserve"> یک دولت خارجی با یکی از اعضای جامعه تماس گرفت. به وی گفته شده بود که اگر به گروهی که توسط آن دولت خارجی سازماندهی شده است نپیوندد، خانواده‌اش در کشور مبد</w:t>
                            </w:r>
                            <w:r w:rsidR="00455433">
                              <w:rPr>
                                <w:rFonts w:ascii="Acumin Pro" w:hAnsi="Acumin Pro" w:cs="Acumin Pro" w:hint="cs"/>
                                <w:sz w:val="22"/>
                                <w:szCs w:val="22"/>
                                <w:rtl/>
                              </w:rPr>
                              <w:t>أ</w:t>
                            </w:r>
                            <w:r>
                              <w:rPr>
                                <w:rFonts w:ascii="Acumin Pro" w:hAnsi="Acumin Pro" w:cs="Acumin Pro"/>
                                <w:sz w:val="22"/>
                                <w:szCs w:val="22"/>
                                <w:rtl/>
                              </w:rPr>
                              <w:t xml:space="preserve"> آسیب خواهد دید. هدف این گروه، انتشار پیام‌های سیاسی در جامعهٔ خود در نیوزیلند به نمایندگی از یک کشور خارجی بود. آن عضو جامعه نمی‌خواست به این گروه بپیوندد، اما نگران خانواده‌اش بود و برای حفظ امنیت خانواده‌اش احساس فشار می‌کرد که به این گروه بپیوندد. </w:t>
                            </w:r>
                          </w:p>
                          <w:p w14:paraId="151FEC84" w14:textId="20ED6B15" w:rsidR="00D63AB0" w:rsidRPr="00A03E82" w:rsidRDefault="00E25A44" w:rsidP="00E25A44">
                            <w:pPr>
                              <w:bidi/>
                              <w:spacing w:line="276" w:lineRule="auto"/>
                              <w:rPr>
                                <w:rFonts w:ascii="Acumin Pro" w:hAnsi="Acumin Pro" w:cs="Acumin Pro"/>
                                <w:color w:val="000000" w:themeColor="text1"/>
                                <w:sz w:val="22"/>
                                <w:szCs w:val="22"/>
                              </w:rPr>
                            </w:pPr>
                            <w:r>
                              <w:rPr>
                                <w:rFonts w:ascii="Acumin Pro" w:hAnsi="Acumin Pro" w:cs="Acumin Pro"/>
                                <w:sz w:val="22"/>
                                <w:szCs w:val="22"/>
                                <w:rtl/>
                              </w:rPr>
                              <w:t xml:space="preserve">اجبار به پیوستن به گروه، باعث شد که عضو جامعه احساس تهدید و ناامنی کند. او مطمئن شد که چیزی نگوید که نشان دهد از گروه حمایت نمی‌کند. او احساس می‌کرد که نمی‌تواند دیدگاه‌های واقعی خود را بیان کند. آزادی بیان از او سلب شد.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&#13;&#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۲</w:t>
                      </w:r>
                    </w:p>
                    <w:p w14:paraId="5B18A3B9" w14:textId="59E40DC3" w:rsidR="008E357E" w:rsidRDefault="00D3542A" w:rsidP="00E25A44">
                      <w:pPr>
                        <w:bidi/>
                        <w:spacing w:line="276" w:lineRule="auto"/>
                        <w:rPr>
                          <w:rFonts w:ascii="Acumin Pro" w:eastAsia="Calibri" w:hAnsi="Acumin Pro" w:cs="Acumin Pro"/>
                          <w:sz w:val="22"/>
                          <w:szCs w:val="22"/>
                        </w:rPr>
                      </w:pPr>
                      <w:proofErr w:type="spellStart"/>
                      <w:r>
                        <w:rPr>
                          <w:rFonts w:ascii="Acumin Pro" w:hAnsi="Acumin Pro" w:cs="Acumin Pro"/>
                          <w:sz w:val="22"/>
                          <w:szCs w:val="22"/>
                          <w:rtl/>
                        </w:rPr>
                        <w:t>نمایند</w:t>
                      </w:r>
                      <w:r w:rsidR="00455433">
                        <w:rPr>
                          <w:rFonts w:ascii="Acumin Pro" w:hAnsi="Acumin Pro" w:cs="Acumin Pro" w:hint="cs"/>
                          <w:sz w:val="22"/>
                          <w:szCs w:val="22"/>
                          <w:rtl/>
                        </w:rPr>
                        <w:t>ۀ</w:t>
                      </w:r>
                      <w:proofErr w:type="spellEnd"/>
                      <w:r>
                        <w:rPr>
                          <w:rFonts w:ascii="Acumin Pro" w:hAnsi="Acumin Pro" w:cs="Acumin Pro"/>
                          <w:sz w:val="22"/>
                          <w:szCs w:val="22"/>
                          <w:rtl/>
                        </w:rPr>
                        <w:t xml:space="preserve"> یک دولت خارجی با یکی از اعضای جامعه تماس گرفت. به وی گفته شده بود که اگر به گروهی که توسط آن دولت خارجی سازماندهی شده است نپیوندد، خانواده‌اش در کشور مبد</w:t>
                      </w:r>
                      <w:r w:rsidR="00455433">
                        <w:rPr>
                          <w:rFonts w:ascii="Acumin Pro" w:hAnsi="Acumin Pro" w:cs="Acumin Pro" w:hint="cs"/>
                          <w:sz w:val="22"/>
                          <w:szCs w:val="22"/>
                          <w:rtl/>
                        </w:rPr>
                        <w:t>أ</w:t>
                      </w:r>
                      <w:r>
                        <w:rPr>
                          <w:rFonts w:ascii="Acumin Pro" w:hAnsi="Acumin Pro" w:cs="Acumin Pro"/>
                          <w:sz w:val="22"/>
                          <w:szCs w:val="22"/>
                          <w:rtl/>
                        </w:rPr>
                        <w:t xml:space="preserve"> آسیب خواهد دید. هدف این گروه، انتشار پیام‌های سیاسی در جامعهٔ خود در نیوزیلند به نمایندگی از یک کشور خارجی بود. آن عضو جامعه نمی‌خواست به این گروه بپیوندد، اما نگران خانواده‌اش بود و برای حفظ امنیت خانواده‌اش احساس فشار می‌کرد که به این گروه بپیوندد. </w:t>
                      </w:r>
                    </w:p>
                    <w:p w14:paraId="151FEC84" w14:textId="20ED6B15" w:rsidR="00D63AB0" w:rsidRPr="00A03E82" w:rsidRDefault="00E25A44" w:rsidP="00E25A44">
                      <w:pPr>
                        <w:bidi/>
                        <w:spacing w:line="276" w:lineRule="auto"/>
                        <w:rPr>
                          <w:rFonts w:ascii="Acumin Pro" w:hAnsi="Acumin Pro" w:cs="Acumin Pro"/>
                          <w:color w:val="000000" w:themeColor="text1"/>
                          <w:sz w:val="22"/>
                          <w:szCs w:val="22"/>
                        </w:rPr>
                      </w:pPr>
                      <w:r>
                        <w:rPr>
                          <w:rFonts w:ascii="Acumin Pro" w:hAnsi="Acumin Pro" w:cs="Acumin Pro"/>
                          <w:sz w:val="22"/>
                          <w:szCs w:val="22"/>
                          <w:rtl/>
                        </w:rPr>
                        <w:t xml:space="preserve">اجبار به پیوستن به گروه، باعث شد که عضو جامعه احساس تهدید و ناامنی کند. او مطمئن شد که چیزی نگوید که نشان دهد از گروه حمایت نمی‌کند. او احساس می‌کرد که نمی‌تواند دیدگاه‌های واقعی خود را بیان کند. آزادی بیان از او سلب شد.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Acumin Pro"/>
          <w:b/>
          <w:sz w:val="30"/>
          <w:szCs w:val="30"/>
        </w:rPr>
      </w:pPr>
    </w:p>
    <w:p w14:paraId="125E36BF" w14:textId="74FF536E" w:rsidR="00933077" w:rsidRPr="00933077" w:rsidRDefault="00933077" w:rsidP="00933077">
      <w:pPr>
        <w:rPr>
          <w:rFonts w:ascii="Acumin Pro" w:eastAsia="Calibri" w:hAnsi="Acumin Pro" w:cs="Acumin Pro"/>
          <w:sz w:val="22"/>
          <w:szCs w:val="22"/>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۳</w:t>
                            </w:r>
                          </w:p>
                          <w:p w14:paraId="7DB6F7C7" w14:textId="1464FED7" w:rsidR="00F75B13" w:rsidRPr="00F75B13" w:rsidRDefault="00186DAF" w:rsidP="00F75B13">
                            <w:pPr>
                              <w:bidi/>
                              <w:spacing w:line="276" w:lineRule="auto"/>
                              <w:rPr>
                                <w:rFonts w:ascii="Acumin Pro" w:eastAsia="Calibri" w:hAnsi="Acumin Pro" w:cs="Acumin Pro"/>
                                <w:sz w:val="22"/>
                                <w:szCs w:val="22"/>
                              </w:rPr>
                            </w:pPr>
                            <w:r>
                              <w:rPr>
                                <w:rFonts w:ascii="Acumin Pro" w:hAnsi="Acumin Pro" w:cs="Acumin Pro"/>
                                <w:sz w:val="22"/>
                                <w:szCs w:val="22"/>
                                <w:rtl/>
                              </w:rPr>
                              <w:t>یک جامعهٔ قومی در حال برگزاری یک رویداد فرهنگی بود. از طرف نماینده دولت کشور مبدأ به برگزارکنندهٔ رویداد، مبلغ هنگفتی پیشنهاد کمک مالی شد. برگزارکننده فقط در صورتی کمک مالی را دریافت می‌کرد که  اطلاعات شخصی افراد جامعه‌اش را به اشتراک می‌گذاشت.</w:t>
                            </w:r>
                          </w:p>
                          <w:p w14:paraId="44361DF1" w14:textId="6C3FAB43" w:rsidR="00D63AB0" w:rsidRPr="006B6ACC" w:rsidRDefault="00157E27" w:rsidP="00F75B13">
                            <w:pPr>
                              <w:bidi/>
                              <w:spacing w:line="276" w:lineRule="auto"/>
                              <w:rPr>
                                <w:rFonts w:ascii="Acumin Pro" w:eastAsia="Calibri" w:hAnsi="Acumin Pro" w:cs="Acumin Pro"/>
                                <w:sz w:val="22"/>
                                <w:szCs w:val="22"/>
                              </w:rPr>
                            </w:pPr>
                            <w:r>
                              <w:rPr>
                                <w:rFonts w:ascii="Acumin Pro" w:hAnsi="Acumin Pro" w:cs="Acumin Pro"/>
                                <w:sz w:val="22"/>
                                <w:szCs w:val="22"/>
                                <w:rtl/>
                              </w:rPr>
                              <w:t xml:space="preserve">برگزارکننده از این پیشنهاد بسیار ناراحت بود. او برای قبول کمک مالی جهت حمایت از این رویداد تحت فشار بود، اما نمی‌خواست اطلاعات شخصی جامعه را به اشتراک بگذارد. وقتی او کمک مالی را رد کرد، احساس ترس کرد. او نگران بود که چه اتفاقی برایش خواهد افتاد، چون نه گفته بود. برایش سخت بود که در جامعهٔ خودش احساس راحتی کند.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۳</w:t>
                      </w:r>
                    </w:p>
                    <w:p w14:paraId="7DB6F7C7" w14:textId="1464FED7" w:rsidR="00F75B13" w:rsidRPr="00F75B13" w:rsidRDefault="00186DAF" w:rsidP="00F75B13">
                      <w:pPr>
                        <w:bidi/>
                        <w:spacing w:line="276" w:lineRule="auto"/>
                        <w:rPr>
                          <w:rFonts w:ascii="Acumin Pro" w:eastAsia="Calibri" w:hAnsi="Acumin Pro" w:cs="Acumin Pro"/>
                          <w:sz w:val="22"/>
                          <w:szCs w:val="22"/>
                        </w:rPr>
                      </w:pPr>
                      <w:r>
                        <w:rPr>
                          <w:rFonts w:ascii="Acumin Pro" w:hAnsi="Acumin Pro" w:cs="Acumin Pro"/>
                          <w:sz w:val="22"/>
                          <w:szCs w:val="22"/>
                          <w:rtl/>
                        </w:rPr>
                        <w:t>یک جامعهٔ قومی در حال برگزاری یک رویداد فرهنگی بود. از طرف نماینده دولت کشور مبدأ به برگزارکنندهٔ رویداد، مبلغ هنگفتی پیشنهاد کمک مالی شد. برگزارکننده فقط در صورتی کمک مالی را دریافت می‌کرد که  اطلاعات شخصی افراد جامعه‌اش را به اشتراک می‌گذاشت.</w:t>
                      </w:r>
                    </w:p>
                    <w:p w14:paraId="44361DF1" w14:textId="6C3FAB43" w:rsidR="00D63AB0" w:rsidRPr="006B6ACC" w:rsidRDefault="00157E27" w:rsidP="00F75B13">
                      <w:pPr>
                        <w:bidi/>
                        <w:spacing w:line="276" w:lineRule="auto"/>
                        <w:rPr>
                          <w:rFonts w:ascii="Acumin Pro" w:eastAsia="Calibri" w:hAnsi="Acumin Pro" w:cs="Acumin Pro"/>
                          <w:sz w:val="22"/>
                          <w:szCs w:val="22"/>
                        </w:rPr>
                      </w:pPr>
                      <w:r>
                        <w:rPr>
                          <w:rFonts w:ascii="Acumin Pro" w:hAnsi="Acumin Pro" w:cs="Acumin Pro"/>
                          <w:sz w:val="22"/>
                          <w:szCs w:val="22"/>
                          <w:rtl/>
                        </w:rPr>
                        <w:t xml:space="preserve">برگزارکننده از این پیشنهاد بسیار ناراحت بود. او برای قبول کمک مالی جهت حمایت از این رویداد تحت فشار بود، اما نمی‌خواست اطلاعات شخصی جامعه را به اشتراک بگذارد. وقتی او کمک مالی را رد کرد، احساس ترس کرد. او نگران بود که چه اتفاقی برایش خواهد افتاد، چون نه گفته بود. برایش سخت بود که در جامعهٔ خودش احساس راحتی کند.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Acumin Pro"/>
          <w:sz w:val="22"/>
          <w:szCs w:val="22"/>
        </w:rPr>
      </w:pPr>
    </w:p>
    <w:p w14:paraId="54FD7522" w14:textId="77777777" w:rsidR="00933077" w:rsidRPr="00933077" w:rsidRDefault="00933077" w:rsidP="00933077">
      <w:pPr>
        <w:rPr>
          <w:rFonts w:ascii="Acumin Pro" w:eastAsia="Calibri" w:hAnsi="Acumin Pro" w:cs="Acumin Pro"/>
          <w:sz w:val="22"/>
          <w:szCs w:val="22"/>
        </w:rPr>
      </w:pPr>
    </w:p>
    <w:p w14:paraId="40D585BD" w14:textId="66825422" w:rsidR="00933077" w:rsidRPr="00933077" w:rsidRDefault="00933077" w:rsidP="00933077">
      <w:pPr>
        <w:tabs>
          <w:tab w:val="left" w:pos="3261"/>
        </w:tabs>
        <w:rPr>
          <w:rFonts w:ascii="Acumin Pro" w:eastAsia="Calibri" w:hAnsi="Acumin Pro" w:cs="Acumin Pro"/>
          <w:sz w:val="22"/>
          <w:szCs w:val="22"/>
        </w:rPr>
      </w:pPr>
    </w:p>
    <w:p w14:paraId="028D213E" w14:textId="2A41A02E" w:rsidR="00DE20B8" w:rsidRPr="004F15AF" w:rsidRDefault="006B6ACC" w:rsidP="002C6B7A">
      <w:pPr>
        <w:spacing w:line="276" w:lineRule="auto"/>
        <w:rPr>
          <w:rFonts w:ascii="Acumin Pro" w:hAnsi="Acumin Pro" w:cs="Acumin Pro"/>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300F0BD6">
            <wp:simplePos x="0" y="0"/>
            <wp:positionH relativeFrom="column">
              <wp:posOffset>5257165</wp:posOffset>
            </wp:positionH>
            <wp:positionV relativeFrom="paragraph">
              <wp:posOffset>-608330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۴</w:t>
                            </w:r>
                          </w:p>
                          <w:p w14:paraId="583E1EF8" w14:textId="05BB4DBF" w:rsidR="00A81AF1" w:rsidRPr="00A81AF1" w:rsidRDefault="00F53B0B" w:rsidP="00A81AF1">
                            <w:pPr>
                              <w:bidi/>
                              <w:spacing w:line="276" w:lineRule="auto"/>
                              <w:rPr>
                                <w:rFonts w:ascii="Acumin Pro" w:eastAsia="Calibri" w:hAnsi="Acumin Pro" w:cs="Acumin Pro"/>
                                <w:sz w:val="22"/>
                                <w:szCs w:val="22"/>
                              </w:rPr>
                            </w:pPr>
                            <w:r>
                              <w:rPr>
                                <w:rFonts w:ascii="Acumin Pro" w:hAnsi="Acumin Pro" w:cs="Acumin Pro"/>
                                <w:sz w:val="22"/>
                                <w:szCs w:val="22"/>
                                <w:rtl/>
                              </w:rPr>
                              <w:t xml:space="preserve">یکی از اعضای جامعه با مشکلات مالی مواجه بود. شخصی از جامعهٔ او به نمایندگی از یک کشور خارجی با وی تماس گرفت تا به او پیشنهاد کار دهد. شرح کار این بود که اعضای جامعه را در نیوزیلند  زیر نظر داشته باشد و آنها را به کشور خارجی گزارش دهد. آنها می‌خواستند درباره هر کسی که از دولت خارجی انتقاد می‌کند، اطلاعات کسب کنند. </w:t>
                            </w:r>
                          </w:p>
                          <w:p w14:paraId="0E39E355" w14:textId="4F22102E" w:rsidR="00D63AB0" w:rsidRPr="002C6B7A" w:rsidRDefault="00A81AF1" w:rsidP="00A81AF1">
                            <w:pPr>
                              <w:bidi/>
                              <w:spacing w:line="276" w:lineRule="auto"/>
                              <w:rPr>
                                <w:rFonts w:ascii="Acumin Pro" w:eastAsia="Calibri" w:hAnsi="Acumin Pro" w:cs="Acumin Pro"/>
                                <w:sz w:val="22"/>
                                <w:szCs w:val="22"/>
                              </w:rPr>
                            </w:pPr>
                            <w:r>
                              <w:rPr>
                                <w:rFonts w:ascii="Acumin Pro" w:hAnsi="Acumin Pro" w:cs="Acumin Pro"/>
                                <w:sz w:val="22"/>
                                <w:szCs w:val="22"/>
                                <w:rtl/>
                              </w:rPr>
                              <w:t xml:space="preserve">عضو جامعه پریشان بود. او نمی‌خواست جامعهٔ خود را زیر نظر داشته باشد. از وضعیت مالی او برای اعمال زور و اجبار استفاده می‌شد. او گفت نه، اما نگران بود که مبادا به دلیل امتناعش اتفاقی برایش بیفتد. او از ترس اینکه دوباره مورد آزار و اذیت قرار بگیرد، شروع به منزوی کردن خود از جامعه کرد. او همچنین اعتماد خود را به جامعه از دست داد و در مورد اینکه چه کس دیگری ممکن است در این فعالیت‌ها دخیل باشد، احساس عدم اطمینان کرد.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bidi/>
                        <w:spacing w:line="276" w:lineRule="auto"/>
                        <w:rPr>
                          <w:rFonts w:ascii="Acumin Pro" w:eastAsia="Calibri" w:hAnsi="Acumin Pro" w:cs="Acumin Pro"/>
                          <w:b/>
                          <w:sz w:val="30"/>
                          <w:szCs w:val="30"/>
                        </w:rPr>
                      </w:pPr>
                      <w:r>
                        <w:rPr>
                          <w:rFonts w:ascii="Acumin Pro" w:hAnsi="Acumin Pro" w:cs="Acumin Pro"/>
                          <w:b/>
                          <w:bCs/>
                          <w:sz w:val="30"/>
                          <w:szCs w:val="30"/>
                          <w:rtl/>
                        </w:rPr>
                        <w:t>مثال ۴</w:t>
                      </w:r>
                    </w:p>
                    <w:p w14:paraId="583E1EF8" w14:textId="05BB4DBF" w:rsidR="00A81AF1" w:rsidRPr="00A81AF1" w:rsidRDefault="00F53B0B" w:rsidP="00A81AF1">
                      <w:pPr>
                        <w:bidi/>
                        <w:spacing w:line="276" w:lineRule="auto"/>
                        <w:rPr>
                          <w:rFonts w:ascii="Acumin Pro" w:eastAsia="Calibri" w:hAnsi="Acumin Pro" w:cs="Acumin Pro"/>
                          <w:sz w:val="22"/>
                          <w:szCs w:val="22"/>
                        </w:rPr>
                      </w:pPr>
                      <w:r>
                        <w:rPr>
                          <w:rFonts w:ascii="Acumin Pro" w:hAnsi="Acumin Pro" w:cs="Acumin Pro"/>
                          <w:sz w:val="22"/>
                          <w:szCs w:val="22"/>
                          <w:rtl/>
                        </w:rPr>
                        <w:t xml:space="preserve">یکی از اعضای جامعه با مشکلات مالی مواجه بود. شخصی از جامعهٔ او به نمایندگی از یک کشور خارجی با وی تماس گرفت تا به او پیشنهاد کار دهد. شرح کار این بود که اعضای جامعه را در نیوزیلند  زیر نظر داشته باشد و آنها را به کشور خارجی گزارش دهد. آنها می‌خواستند درباره هر کسی که از دولت خارجی انتقاد می‌کند، اطلاعات کسب کنند. </w:t>
                      </w:r>
                    </w:p>
                    <w:p w14:paraId="0E39E355" w14:textId="4F22102E" w:rsidR="00D63AB0" w:rsidRPr="002C6B7A" w:rsidRDefault="00A81AF1" w:rsidP="00A81AF1">
                      <w:pPr>
                        <w:bidi/>
                        <w:spacing w:line="276" w:lineRule="auto"/>
                        <w:rPr>
                          <w:rFonts w:ascii="Acumin Pro" w:eastAsia="Calibri" w:hAnsi="Acumin Pro" w:cs="Acumin Pro"/>
                          <w:sz w:val="22"/>
                          <w:szCs w:val="22"/>
                        </w:rPr>
                      </w:pPr>
                      <w:r>
                        <w:rPr>
                          <w:rFonts w:ascii="Acumin Pro" w:hAnsi="Acumin Pro" w:cs="Acumin Pro"/>
                          <w:sz w:val="22"/>
                          <w:szCs w:val="22"/>
                          <w:rtl/>
                        </w:rPr>
                        <w:t xml:space="preserve">عضو جامعه پریشان بود. او نمی‌خواست جامعهٔ خود را زیر نظر داشته باشد. از وضعیت مالی او برای اعمال زور و اجبار استفاده می‌شد. او گفت نه، اما نگران بود که مبادا به دلیل امتناعش اتفاقی برایش بیفتد. او از ترس اینکه دوباره مورد آزار و اذیت قرار بگیرد، شروع به منزوی کردن خود از جامعه کرد. او همچنین اعتماد خود را به جامعه از دست داد و در مورد اینکه چه کس دیگری ممکن است در این فعالیت‌ها دخیل باشد، احساس عدم اطمینان کرد. </w:t>
                      </w:r>
                    </w:p>
                  </w:txbxContent>
                </v:textbox>
                <w10:anchorlock/>
              </v:shape>
            </w:pict>
          </mc:Fallback>
        </mc:AlternateContent>
      </w:r>
    </w:p>
    <w:p w14:paraId="19DB8B97" w14:textId="10F55F1D" w:rsidR="00E34170" w:rsidRDefault="00E34170" w:rsidP="00A03E82">
      <w:pPr>
        <w:keepLines w:val="0"/>
        <w:rPr>
          <w:rFonts w:ascii="Acumin Pro" w:hAnsi="Acumin Pro" w:cs="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B1B9D" w14:textId="77777777" w:rsidR="00121E08" w:rsidRDefault="00121E08">
      <w:r>
        <w:separator/>
      </w:r>
    </w:p>
    <w:p w14:paraId="145F2E27" w14:textId="77777777" w:rsidR="00121E08" w:rsidRDefault="00121E08"/>
    <w:p w14:paraId="227A5906" w14:textId="77777777" w:rsidR="00121E08" w:rsidRDefault="00121E08"/>
  </w:endnote>
  <w:endnote w:type="continuationSeparator" w:id="0">
    <w:p w14:paraId="4334F650" w14:textId="77777777" w:rsidR="00121E08" w:rsidRDefault="00121E08">
      <w:r>
        <w:continuationSeparator/>
      </w:r>
    </w:p>
    <w:p w14:paraId="61DA2B16" w14:textId="77777777" w:rsidR="00121E08" w:rsidRDefault="00121E08"/>
    <w:p w14:paraId="09B3C489" w14:textId="77777777" w:rsidR="00121E08" w:rsidRDefault="00121E08"/>
  </w:endnote>
  <w:endnote w:type="continuationNotice" w:id="1">
    <w:p w14:paraId="771CB18C" w14:textId="77777777" w:rsidR="00121E08" w:rsidRDefault="00121E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03E3F958" w:rsidR="00A61CEA" w:rsidRPr="00933077" w:rsidRDefault="004C1D82" w:rsidP="00933077">
    <w:pPr>
      <w:pStyle w:val="Footer"/>
      <w:bidi/>
      <w:jc w:val="center"/>
      <w:rPr>
        <w:rFonts w:ascii="Acumin Pro" w:hAnsi="Acumin Pro" w:cs="Acumin Pro"/>
        <w:i w:val="0"/>
        <w:iCs/>
        <w:sz w:val="22"/>
        <w:szCs w:val="22"/>
      </w:rPr>
    </w:pPr>
    <w:proofErr w:type="spellStart"/>
    <w:r>
      <w:rPr>
        <w:rFonts w:ascii="Acumin Pro" w:hAnsi="Acumin Pro" w:cs="Acumin Pro"/>
        <w:b/>
        <w:bCs/>
        <w:i w:val="0"/>
        <w:sz w:val="22"/>
        <w:szCs w:val="22"/>
        <w:rtl/>
      </w:rPr>
      <w:t>نمونه‌هایی</w:t>
    </w:r>
    <w:proofErr w:type="spellEnd"/>
    <w:r>
      <w:rPr>
        <w:rFonts w:ascii="Acumin Pro" w:hAnsi="Acumin Pro" w:cs="Acumin Pro"/>
        <w:b/>
        <w:bCs/>
        <w:i w:val="0"/>
        <w:sz w:val="22"/>
        <w:szCs w:val="22"/>
        <w:rtl/>
      </w:rPr>
      <w:t xml:space="preserve"> از </w:t>
    </w:r>
    <w:proofErr w:type="spellStart"/>
    <w:r>
      <w:rPr>
        <w:rFonts w:ascii="Acumin Pro" w:hAnsi="Acumin Pro" w:cs="Acumin Pro"/>
        <w:b/>
        <w:bCs/>
        <w:i w:val="0"/>
        <w:sz w:val="22"/>
        <w:szCs w:val="22"/>
        <w:rtl/>
      </w:rPr>
      <w:t>مداخلهٔ</w:t>
    </w:r>
    <w:proofErr w:type="spellEnd"/>
    <w:r>
      <w:rPr>
        <w:rFonts w:ascii="Acumin Pro" w:hAnsi="Acumin Pro" w:cs="Acumin Pro"/>
        <w:b/>
        <w:bCs/>
        <w:i w:val="0"/>
        <w:sz w:val="22"/>
        <w:szCs w:val="22"/>
        <w:rtl/>
      </w:rPr>
      <w:t xml:space="preserve"> خارجی </w:t>
    </w:r>
    <w:r w:rsidR="00933077">
      <w:rPr>
        <w:rFonts w:ascii="Acumin Pro" w:hAnsi="Acumin Pro" w:cs="Acumin Pro"/>
        <w:i w:val="0"/>
        <w:sz w:val="22"/>
        <w:szCs w:val="22"/>
        <w:rtl/>
      </w:rPr>
      <w:br/>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۲</w:t>
        </w:r>
        <w:r w:rsidRPr="004C1D82">
          <w:rPr>
            <w:rFonts w:ascii="Acumin Pro" w:hAnsi="Acumin Pro" w:cs="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00FD5" w14:textId="77777777" w:rsidR="00121E08" w:rsidRDefault="00121E08" w:rsidP="00FB1990">
      <w:pPr>
        <w:pStyle w:val="Spacer"/>
      </w:pPr>
      <w:r>
        <w:separator/>
      </w:r>
    </w:p>
    <w:p w14:paraId="788C470D" w14:textId="77777777" w:rsidR="00121E08" w:rsidRDefault="00121E08" w:rsidP="00FB1990">
      <w:pPr>
        <w:pStyle w:val="Spacer"/>
      </w:pPr>
    </w:p>
  </w:footnote>
  <w:footnote w:type="continuationSeparator" w:id="0">
    <w:p w14:paraId="55ABEF31" w14:textId="77777777" w:rsidR="00121E08" w:rsidRDefault="00121E08">
      <w:r>
        <w:continuationSeparator/>
      </w:r>
    </w:p>
    <w:p w14:paraId="40041CD8" w14:textId="77777777" w:rsidR="00121E08" w:rsidRDefault="00121E08"/>
    <w:p w14:paraId="78D34F79" w14:textId="77777777" w:rsidR="00121E08" w:rsidRDefault="00121E08"/>
  </w:footnote>
  <w:footnote w:type="continuationNotice" w:id="1">
    <w:p w14:paraId="6656A44B" w14:textId="77777777" w:rsidR="00121E08" w:rsidRDefault="00121E0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۲</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9584F"/>
    <w:rsid w:val="000A02D6"/>
    <w:rsid w:val="000A06B6"/>
    <w:rsid w:val="000A1813"/>
    <w:rsid w:val="000A3515"/>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1E08"/>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03F4"/>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D1AA4"/>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5433"/>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E6268"/>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1F8A"/>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94738"/>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fa-IR"/>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fa-IR"/>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fa-IR"/>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fa-IR"/>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fa-IR"/>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fa-IR"/>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fa-IR"/>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fa-IR"/>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fa-IR"/>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fa-IR"/>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fa-IR"/>
    </w:rPr>
  </w:style>
  <w:style w:type="character" w:customStyle="1" w:styleId="FooterChar">
    <w:name w:val="Footer Char"/>
    <w:basedOn w:val="DefaultParagraphFont"/>
    <w:link w:val="Footer"/>
    <w:uiPriority w:val="99"/>
    <w:rsid w:val="00065F18"/>
    <w:rPr>
      <w:rFonts w:eastAsiaTheme="minorHAnsi"/>
      <w:i/>
      <w:sz w:val="20"/>
      <w:lang w:eastAsia="en-US" w:bidi="fa-IR"/>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fa-IR"/>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fa-IR"/>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fa-IR"/>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fa-IR"/>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ZHNFQZVQ3Y4V-1257920297-5244</_dlc_DocId>
    <_dlc_DocIdUrl xmlns="f241499f-97c4-44af-badf-d067f056cf3c">
      <Url>https://azurediagovt.sharepoint.com/sites/ECMS-CMT-ETC-PLM-PLI-FI/_layouts/15/DocIdRedir.aspx?ID=ZHNFQZVQ3Y4V-1257920297-5244</Url>
      <Description>ZHNFQZVQ3Y4V-1257920297-5244</Description>
    </_dlc_DocIdUrl>
    <lcf76f155ced4ddcb4097134ff3c332f xmlns="11cc6b14-7fce-430e-b961-eeb3627faed4">
      <Terms xmlns="http://schemas.microsoft.com/office/infopath/2007/PartnerControls"/>
    </lcf76f155ced4ddcb4097134ff3c332f>
  </documentManagement>
</p:properties>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1B309-106F-440F-9B42-97CA779317A1}"/>
</file>

<file path=customXml/itemProps2.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3.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4.xml><?xml version="1.0" encoding="utf-8"?>
<ds:datastoreItem xmlns:ds="http://schemas.openxmlformats.org/officeDocument/2006/customXml" ds:itemID="{CB8BCBAD-54E1-4E72-B77E-61BF3749AB4E}"/>
</file>

<file path=customXml/itemProps5.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95</Words>
  <Characters>546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5</cp:revision>
  <cp:lastPrinted>2024-11-16T07:40:00Z</cp:lastPrinted>
  <dcterms:created xsi:type="dcterms:W3CDTF">2025-07-07T14:41:00Z</dcterms:created>
  <dcterms:modified xsi:type="dcterms:W3CDTF">2025-07-09T08:33:00Z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adfa4584-2cc1-450e-8f7b-9570be471f3a</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