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933077">
          <w:headerReference w:type="default" r:id="rId12"/>
          <w:footerReference w:type="default" r:id="rId13"/>
          <w:headerReference w:type="first" r:id="rId14"/>
          <w:type w:val="continuous"/>
          <w:pgSz w:w="11907" w:h="16840" w:code="9"/>
          <w:pgMar w:top="1418" w:right="1418" w:bottom="992" w:left="1418" w:header="425" w:footer="635" w:gutter="0"/>
          <w:cols w:num="2" w:space="708"/>
          <w:docGrid w:linePitch="360"/>
        </w:sectPr>
      </w:pPr>
      <w:r>
        <w:rPr>
          <w:rFonts w:ascii="Acumin Pro" w:hAnsi="Acumin Pro"/>
          <w:b/>
          <w:bCs/>
          <w:noProof/>
          <w:color w:val="00908B"/>
          <w:kern w:val="32"/>
          <w:sz w:val="48"/>
          <w:szCs w:val="48"/>
        </w:rPr>
        <w:drawing>
          <wp:anchor distT="0" distB="0" distL="114300" distR="114300" simplePos="0" relativeHeight="251658241" behindDoc="1" locked="0" layoutInCell="1" allowOverlap="1" wp14:anchorId="7321F269" wp14:editId="30039E32">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65B3025F" w14:textId="1C6A2B04" w:rsidR="002C6B7A" w:rsidRDefault="006B6ACC" w:rsidP="00EE60FB">
      <w:pPr>
        <w:spacing w:line="276" w:lineRule="auto"/>
        <w:ind w:right="-427"/>
        <w:rPr>
          <w:rStyle w:val="Heading1Char"/>
          <w:rFonts w:ascii="Acumin Pro" w:hAnsi="Acumin Pro"/>
          <w:color w:val="00908B"/>
          <w:sz w:val="54"/>
          <w:szCs w:val="54"/>
        </w:rPr>
      </w:pPr>
      <w:bookmarkStart w:id="0" w:name="_Hlk199169265"/>
      <w:r>
        <w:rPr>
          <w:rStyle w:val="Heading1Char"/>
          <w:rFonts w:ascii="Acumin Pro" w:hAnsi="Acumin Pro"/>
          <w:color w:val="00908B"/>
          <w:sz w:val="54"/>
        </w:rPr>
        <w:t>Примеры иностранного вмешательства</w:t>
      </w:r>
    </w:p>
    <w:p w14:paraId="228DF5FD" w14:textId="77777777" w:rsidR="00BA04B7" w:rsidRDefault="006B6ACC" w:rsidP="00EE60FB">
      <w:pPr>
        <w:spacing w:line="276" w:lineRule="auto"/>
        <w:ind w:right="-427"/>
        <w:rPr>
          <w:rFonts w:ascii="Acumin Pro" w:hAnsi="Acumin Pro"/>
          <w:sz w:val="22"/>
          <w:szCs w:val="22"/>
        </w:rPr>
      </w:pPr>
      <w:r>
        <w:rPr>
          <w:rFonts w:ascii="Acumin Pro" w:hAnsi="Acumin Pro"/>
          <w:sz w:val="22"/>
        </w:rPr>
        <w:t>Ниже приведены примеры иностранного вмешательства, с которым сталкиваются этнические общины и о которых они рассказали Министерству этнических общин. Эти примеры приведены исключительно в информационных и образовательных целях.</w:t>
      </w:r>
    </w:p>
    <w:p w14:paraId="0D10419F" w14:textId="3B6FDAF7" w:rsidR="006B6ACC" w:rsidRDefault="00BA04B7" w:rsidP="00EE60FB">
      <w:pPr>
        <w:spacing w:line="276" w:lineRule="auto"/>
        <w:ind w:right="-427"/>
        <w:rPr>
          <w:rFonts w:ascii="Acumin Pro" w:hAnsi="Acumin Pro"/>
          <w:sz w:val="22"/>
          <w:szCs w:val="22"/>
        </w:rPr>
      </w:pPr>
      <w:r>
        <w:rPr>
          <w:rFonts w:ascii="Acumin Pro" w:hAnsi="Acumin Pro"/>
          <w:sz w:val="22"/>
        </w:rPr>
        <w:t xml:space="preserve">В этих примерах «иностранное государство» означает </w:t>
      </w:r>
      <w:r w:rsidRPr="00BA04B7">
        <w:rPr>
          <w:rFonts w:ascii="Acumin Pro" w:hAnsi="Acumin Pro"/>
          <w:b/>
          <w:bCs/>
          <w:sz w:val="22"/>
          <w:szCs w:val="22"/>
        </w:rPr>
        <w:t>любую страну, кроме Новой Зеландии</w:t>
      </w:r>
      <w:r>
        <w:rPr>
          <w:rFonts w:ascii="Acumin Pro" w:hAnsi="Acumin Pro"/>
          <w:sz w:val="22"/>
        </w:rPr>
        <w:t xml:space="preserve">. </w:t>
      </w:r>
      <w:r w:rsidR="00BA6271" w:rsidRPr="00BA6271">
        <w:rPr>
          <w:rFonts w:ascii="Acumin Pro" w:hAnsi="Acumin Pro"/>
          <w:sz w:val="22"/>
        </w:rPr>
        <w:br/>
      </w:r>
      <w:r>
        <w:rPr>
          <w:rFonts w:ascii="Acumin Pro" w:hAnsi="Acumin Pro"/>
          <w:sz w:val="22"/>
        </w:rPr>
        <w:t>Этот термин используется для обозначения стран за пределами Новой Зеландии.</w:t>
      </w:r>
      <w:r w:rsidR="009B3D79">
        <w:rPr>
          <w:rFonts w:ascii="Acumin Pro" w:hAnsi="Acumin Pro"/>
          <w:sz w:val="22"/>
          <w:szCs w:val="22"/>
        </w:rPr>
        <w:br/>
      </w:r>
      <w:r w:rsidR="00DA2AE3">
        <w:rPr>
          <w:rFonts w:ascii="Acumin Pro" w:hAnsi="Acumin Pro"/>
          <w:sz w:val="22"/>
          <w:szCs w:val="22"/>
        </w:rPr>
        <w:br/>
      </w:r>
      <w:r>
        <w:rPr>
          <w:rFonts w:ascii="Acumin Pro" w:hAnsi="Acumin Pro"/>
          <w:sz w:val="22"/>
        </w:rPr>
        <w:t xml:space="preserve">Об иностранном вмешательстве можно сообщить в Службы разведки и безопасности Новой Зеландии (NZSIS) и полицию. Дополнительную информацию о сообщении см. </w:t>
      </w:r>
      <w:r w:rsidR="00BA6271">
        <w:rPr>
          <w:rFonts w:ascii="Acumin Pro" w:hAnsi="Acumin Pro"/>
          <w:sz w:val="22"/>
          <w:lang w:val="en-US"/>
        </w:rPr>
        <w:br/>
      </w:r>
      <w:r>
        <w:rPr>
          <w:rFonts w:ascii="Acumin Pro" w:hAnsi="Acumin Pro"/>
          <w:sz w:val="22"/>
        </w:rPr>
        <w:t xml:space="preserve">в </w:t>
      </w:r>
      <w:hyperlink r:id="rId16" w:history="1">
        <w:r>
          <w:rPr>
            <w:rStyle w:val="Hyperlink"/>
            <w:rFonts w:ascii="Acumin Pro" w:hAnsi="Acumin Pro"/>
            <w:sz w:val="22"/>
          </w:rPr>
          <w:t>разделе «Как сообщить об иностранном вмешательстве»</w:t>
        </w:r>
      </w:hyperlink>
      <w:r>
        <w:rPr>
          <w:rFonts w:ascii="Acumin Pro" w:hAnsi="Acumin Pro"/>
          <w:sz w:val="22"/>
        </w:rPr>
        <w:t>.</w:t>
      </w:r>
    </w:p>
    <w:bookmarkEnd w:id="0"/>
    <w:p w14:paraId="08EB2F0A" w14:textId="18D70CBC" w:rsidR="002C6B7A" w:rsidRDefault="002C6B7A" w:rsidP="006B6ACC">
      <w:pPr>
        <w:spacing w:line="276" w:lineRule="auto"/>
        <w:rPr>
          <w:rFonts w:ascii="Acumin Pro" w:hAnsi="Acumin Pro"/>
          <w:sz w:val="22"/>
          <w:szCs w:val="22"/>
        </w:rPr>
      </w:pPr>
      <w:r>
        <w:rPr>
          <w:noProof/>
        </w:rPr>
        <w:drawing>
          <wp:anchor distT="0" distB="0" distL="114300" distR="114300" simplePos="0" relativeHeight="251658240" behindDoc="0" locked="0" layoutInCell="1" allowOverlap="1" wp14:anchorId="4C4622AC" wp14:editId="054361FC">
            <wp:simplePos x="0" y="0"/>
            <wp:positionH relativeFrom="margin">
              <wp:posOffset>-81280</wp:posOffset>
            </wp:positionH>
            <wp:positionV relativeFrom="paragraph">
              <wp:posOffset>2354580</wp:posOffset>
            </wp:positionV>
            <wp:extent cx="5179553" cy="3416300"/>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9553"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0BA670A" wp14:editId="2182F086">
                <wp:extent cx="6042660" cy="3327400"/>
                <wp:effectExtent l="38100" t="38100" r="34290" b="44450"/>
                <wp:docPr id="1843656656" name="Rectangle: Diagonal Corners Rounded 2"/>
                <wp:cNvGraphicFramePr/>
                <a:graphic xmlns:a="http://schemas.openxmlformats.org/drawingml/2006/main">
                  <a:graphicData uri="http://schemas.microsoft.com/office/word/2010/wordprocessingShape">
                    <wps:wsp>
                      <wps:cNvSpPr/>
                      <wps:spPr>
                        <a:xfrm>
                          <a:off x="0" y="0"/>
                          <a:ext cx="6042660" cy="3327400"/>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0F515E18" w14:textId="26CD5F8F" w:rsidR="002C6B7A" w:rsidRPr="00574773" w:rsidRDefault="002C6B7A" w:rsidP="002C6B7A">
                            <w:pPr>
                              <w:spacing w:line="276" w:lineRule="auto"/>
                              <w:rPr>
                                <w:rFonts w:ascii="Acumin Pro" w:eastAsia="Calibri" w:hAnsi="Acumin Pro" w:cs="Calibri"/>
                                <w:b/>
                                <w:sz w:val="30"/>
                                <w:szCs w:val="30"/>
                              </w:rPr>
                            </w:pPr>
                            <w:r>
                              <w:rPr>
                                <w:rFonts w:ascii="Acumin Pro" w:hAnsi="Acumin Pro"/>
                                <w:b/>
                                <w:sz w:val="30"/>
                              </w:rPr>
                              <w:t>Пример 1</w:t>
                            </w:r>
                          </w:p>
                          <w:p w14:paraId="1B76A47F" w14:textId="4681D4D8" w:rsidR="003154A8" w:rsidRPr="003154A8" w:rsidRDefault="009D59D7" w:rsidP="003154A8">
                            <w:pPr>
                              <w:spacing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Один из членов сообщества выступил в СМИ Новой Зеландии с критикой своей страны происхождения. Вскоре после этого ему позвонили из его новозеландского банка и сообщили, что его счета заморожены, поскольку его имя появилось в международном списке лиц, обвиняемых в серьёзных преступлениях.  Это называется «дебанкинг» (отказ в банковском обслуживании). Он не смог получить доступ к своим денежным средствам, так как его банковские счета были заморожены. </w:t>
                            </w:r>
                          </w:p>
                          <w:p w14:paraId="27426E54" w14:textId="33CBF8FB" w:rsidR="00DE20B8" w:rsidRPr="00A03E82" w:rsidRDefault="003154A8" w:rsidP="003154A8">
                            <w:pPr>
                              <w:spacing w:line="276" w:lineRule="auto"/>
                              <w:rPr>
                                <w:rFonts w:ascii="Acumin Pro" w:hAnsi="Acumin Pro"/>
                                <w:color w:val="000000" w:themeColor="text1"/>
                                <w:sz w:val="22"/>
                                <w:szCs w:val="22"/>
                              </w:rPr>
                            </w:pPr>
                            <w:r>
                              <w:rPr>
                                <w:rFonts w:ascii="Acumin Pro" w:hAnsi="Acumin Pro"/>
                                <w:color w:val="000000" w:themeColor="text1"/>
                                <w:sz w:val="22"/>
                              </w:rPr>
                              <w:t xml:space="preserve">Этот член сообщества был очень обеспокоен, так как не совершал никаких преступлений. Он посчитал, что его имя было внесено в список его страной происхождения с целью запугивания и пресечения критики.  Он почувствовал, что у него не осталось иного выбора, кроме как прекратить высказываться.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BA670A" id="Rectangle: Diagonal Corners Rounded 2" o:spid="_x0000_s1026" style="width:475.8pt;height:262pt;visibility:visible;mso-wrap-style:square;mso-left-percent:-10001;mso-top-percent:-10001;mso-position-horizontal:absolute;mso-position-horizontal-relative:char;mso-position-vertical:absolute;mso-position-vertical-relative:line;mso-left-percent:-10001;mso-top-percent:-10001;v-text-anchor:middle" coordsize="6042660,3327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V1mQIAAKIFAAAOAAAAZHJzL2Uyb0RvYy54bWysVE1v2zAMvQ/YfxB0X524WdoFdYogRYYB&#10;RRu0HXpWZCkWJouapMTOfv0o2XHTrthh2EUWRT5+PJO8um5rTfbCeQWmoOOzESXCcCiV2Rb0+9Pq&#10;0yUlPjBTMg1GFPQgPL2ef/xw1diZyKECXQpH0Inxs8YWtArBzrLM80rUzJ+BFQaVElzNAopum5WO&#10;Nei91lk+Gk2zBlxpHXDhPb7edEo6T/6lFDzcS+lFILqgmFtIp0vnJp7Z/IrNto7ZSvE+DfYPWdRM&#10;GQw6uLphgZGdU3+4qhV34EGGMw51BlIqLlINWM149Kaax4pZkWpBcrwdaPL/zy2/2z/atUMaGutn&#10;Hq+xila6On4xP9Imsg4DWaINhOPjdDTJp1PklKPu/Dy/mIwSndkL3DofvgqoSbwU1MHOlPmNYtsH&#10;/C+JLra/9QGDI+hoHON60KpcKa2T4LabpXZkz/AfrlbL5WTZYbWtWPeKnTAE95158vnKjzakKejF&#10;FI0T/pWyR70K0uV1YoZZaoOOX6hKt3DQIiaqzYOQRJVITt5FiF0shtwZ58KEcey55AmtI0xinQNw&#10;/B5QD6DeNsJE6u4B2Nf0t4gDIkUFEwZwrQy49yKXP47pys7+WH1Xcyw/tJu2b58NlIe1Iw66MfOW&#10;rxT++Vvmw5o5nCvsFtwV4R4PqQH/BvQ3Sipwv957j/bY7qilpME5Laj/uWNOUKK/GRyEL+PJJA52&#10;EiafL3IU3Klmc6oxu3oJ2EZj3EqWp2u0D/p4lQ7qZ1wpixgVVcxwjF1QHtxRWIZuf+BS4mKxSGY4&#10;zJaFW/NoeXQeCY79/NQ+M2f79g84OXdwnGk2e9P7nW1EGljsAkiVBiNS3PHaU4+LIPVPv7TipjmV&#10;k9XLap3/BgAA//8DAFBLAwQUAAYACAAAACEAkGlMRN0AAAAFAQAADwAAAGRycy9kb3ducmV2Lnht&#10;bEyPQUvDQBCF74L/YRnBm9202KIxkyKCQoVija3nbXZMFndnQ3bTxH/v6kUvA4/3eO+bYj05K07U&#10;B+MZYT7LQBDXXhtuEPZvj1c3IEJUrJX1TAhfFGBdnp8VKtd+5Fc6VbERqYRDrhDaGLtcylC35FSY&#10;+Y44eR++dyom2TdS92pM5c7KRZatpFOG00KrOnpoqf6sBofgXrZmE223HZ6qw/vhebPb7c2IeHkx&#10;3d+BiDTFvzD84Cd0KBPT0Q+sg7AI6ZH4e5N3u5yvQBwRlovrDGRZyP/05TcAAAD//wMAUEsBAi0A&#10;FAAGAAgAAAAhALaDOJL+AAAA4QEAABMAAAAAAAAAAAAAAAAAAAAAAFtDb250ZW50X1R5cGVzXS54&#10;bWxQSwECLQAUAAYACAAAACEAOP0h/9YAAACUAQAACwAAAAAAAAAAAAAAAAAvAQAAX3JlbHMvLnJl&#10;bHNQSwECLQAUAAYACAAAACEAJLdldZkCAACiBQAADgAAAAAAAAAAAAAAAAAuAgAAZHJzL2Uyb0Rv&#10;Yy54bWxQSwECLQAUAAYACAAAACEAkGlMRN0AAAAFAQAADwAAAAAAAAAAAAAAAADzBAAAZHJzL2Rv&#10;d25yZXYueG1sUEsFBgAAAAAEAAQA8wAAAP0FAAAAAA==&#10;" adj="-11796480,,5400" path="m554578,l6042660,r,l6042660,2772822v,306285,-248293,554578,-554578,554578l,3327400r,l,554578c,248293,248293,,554578,xe" fillcolor="#ffcc4c" strokecolor="#ffcc4c" strokeweight="6pt">
                <v:fill opacity="13107f"/>
                <v:stroke joinstyle="miter"/>
                <v:formulas/>
                <v:path arrowok="t" o:connecttype="custom" o:connectlocs="554578,0;6042660,0;6042660,0;6042660,2772822;5488082,3327400;0,3327400;0,3327400;0,554578;554578,0" o:connectangles="0,0,0,0,0,0,0,0,0" textboxrect="0,0,6042660,3327400"/>
                <v:textbox>
                  <w:txbxContent>
                    <w:p w14:paraId="0F515E18" w14:textId="26CD5F8F" w:rsidR="002C6B7A" w:rsidRPr="00574773" w:rsidRDefault="002C6B7A" w:rsidP="002C6B7A">
                      <w:pPr>
                        <w:spacing w:line="276" w:lineRule="auto"/>
                        <w:rPr>
                          <w:rFonts w:ascii="Acumin Pro" w:eastAsia="Calibri" w:hAnsi="Acumin Pro" w:cs="Calibri"/>
                          <w:b/>
                          <w:sz w:val="30"/>
                          <w:szCs w:val="30"/>
                        </w:rPr>
                      </w:pPr>
                      <w:r>
                        <w:rPr>
                          <w:rFonts w:ascii="Acumin Pro" w:hAnsi="Acumin Pro"/>
                          <w:b/>
                          <w:sz w:val="30"/>
                        </w:rPr>
                        <w:t>Пример 1</w:t>
                      </w:r>
                    </w:p>
                    <w:p w14:paraId="1B76A47F" w14:textId="4681D4D8" w:rsidR="003154A8" w:rsidRPr="003154A8" w:rsidRDefault="009D59D7" w:rsidP="003154A8">
                      <w:pPr>
                        <w:spacing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Один из членов сообщества выступил в СМИ Новой Зеландии с критикой своей страны происхождения. Вскоре после этого ему позвонили из его новозеландского банка и сообщили, что его счета заморожены, поскольку его имя появилось в международном списке лиц, обвиняемых в серьёзных преступлениях.  Это называется «дебанкинг» (отказ в банковском обслуживании). Он не смог получить доступ к своим денежным средствам, так как его банковские счета были заморожены. </w:t>
                      </w:r>
                    </w:p>
                    <w:p w14:paraId="27426E54" w14:textId="33CBF8FB" w:rsidR="00DE20B8" w:rsidRPr="00A03E82" w:rsidRDefault="003154A8" w:rsidP="003154A8">
                      <w:pPr>
                        <w:spacing w:line="276" w:lineRule="auto"/>
                        <w:rPr>
                          <w:rFonts w:ascii="Acumin Pro" w:hAnsi="Acumin Pro"/>
                          <w:color w:val="000000" w:themeColor="text1"/>
                          <w:sz w:val="22"/>
                          <w:szCs w:val="22"/>
                        </w:rPr>
                      </w:pPr>
                      <w:r>
                        <w:rPr>
                          <w:rFonts w:ascii="Acumin Pro" w:hAnsi="Acumin Pro"/>
                          <w:color w:val="000000" w:themeColor="text1"/>
                          <w:sz w:val="22"/>
                        </w:rPr>
                        <w:t xml:space="preserve">Этот член сообщества был очень обеспокоен, так как не совершал никаких преступлений. Он посчитал, что его имя было внесено в список его страной происхождения с целью запугивания и пресечения критики.  Он почувствовал, что у него не осталось иного выбора, кроме как прекратить высказываться. </w:t>
                      </w:r>
                    </w:p>
                  </w:txbxContent>
                </v:textbox>
                <w10:anchorlock/>
              </v:shape>
            </w:pict>
          </mc:Fallback>
        </mc:AlternateContent>
      </w:r>
    </w:p>
    <w:p w14:paraId="6B661D54" w14:textId="38F2EB76" w:rsidR="00A03E82" w:rsidRDefault="00A03E82" w:rsidP="002C6B7A">
      <w:pPr>
        <w:spacing w:line="276" w:lineRule="auto"/>
        <w:rPr>
          <w:rFonts w:ascii="Acumin Pro" w:eastAsia="Calibri" w:hAnsi="Acumin Pro" w:cs="Calibri"/>
          <w:b/>
          <w:color w:val="00908B"/>
          <w:sz w:val="30"/>
          <w:szCs w:val="30"/>
        </w:rPr>
      </w:pPr>
      <w:r>
        <w:rPr>
          <w:rFonts w:ascii="Acumin Pro" w:hAnsi="Acumin Pro"/>
          <w:b/>
          <w:color w:val="00908B"/>
          <w:sz w:val="30"/>
          <w:szCs w:val="30"/>
        </w:rPr>
        <w:br w:type="page"/>
      </w:r>
    </w:p>
    <w:p w14:paraId="6FB5FE38" w14:textId="0AE88EC6" w:rsidR="002C6B7A" w:rsidRDefault="00A61CEA" w:rsidP="00FE6653">
      <w:pPr>
        <w:spacing w:line="276" w:lineRule="auto"/>
        <w:rPr>
          <w:rFonts w:ascii="Acumin Pro" w:eastAsia="Calibri" w:hAnsi="Acumin Pro" w:cs="Calibri"/>
          <w:b/>
          <w:color w:val="00908B"/>
          <w:sz w:val="30"/>
          <w:szCs w:val="30"/>
        </w:rPr>
      </w:pPr>
      <w:r w:rsidRPr="00810F27">
        <w:rPr>
          <w:noProof/>
          <w:sz w:val="28"/>
          <w:szCs w:val="28"/>
        </w:rPr>
        <w:lastRenderedPageBreak/>
        <w:drawing>
          <wp:anchor distT="0" distB="0" distL="114300" distR="114300" simplePos="0" relativeHeight="251658242" behindDoc="1" locked="0" layoutInCell="1" allowOverlap="1" wp14:anchorId="70E04A19" wp14:editId="10EC2343">
            <wp:simplePos x="0" y="0"/>
            <wp:positionH relativeFrom="column">
              <wp:posOffset>-422275</wp:posOffset>
            </wp:positionH>
            <wp:positionV relativeFrom="paragraph">
              <wp:posOffset>-508635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cumin Pro" w:hAnsi="Acumin Pro"/>
          <w:b/>
          <w:color w:val="00908B"/>
          <w:sz w:val="30"/>
        </w:rPr>
        <w:t xml:space="preserve">    </w:t>
      </w:r>
      <w:r w:rsidR="00EE60FB">
        <w:rPr>
          <w:noProof/>
        </w:rPr>
        <mc:AlternateContent>
          <mc:Choice Requires="wps">
            <w:drawing>
              <wp:inline distT="0" distB="0" distL="0" distR="0" wp14:anchorId="16B9EBD1" wp14:editId="398A97DA">
                <wp:extent cx="5760085" cy="3905250"/>
                <wp:effectExtent l="38100" t="38100" r="31115" b="38100"/>
                <wp:docPr id="1825511669" name="Rectangle: Diagonal Corners Rounded 2"/>
                <wp:cNvGraphicFramePr/>
                <a:graphic xmlns:a="http://schemas.openxmlformats.org/drawingml/2006/main">
                  <a:graphicData uri="http://schemas.microsoft.com/office/word/2010/wordprocessingShape">
                    <wps:wsp>
                      <wps:cNvSpPr/>
                      <wps:spPr>
                        <a:xfrm>
                          <a:off x="0" y="0"/>
                          <a:ext cx="5760085" cy="3905250"/>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3B693A7F" w14:textId="77777777" w:rsidR="00EE60FB" w:rsidRDefault="00EE60FB" w:rsidP="00EE60FB">
                            <w:pPr>
                              <w:spacing w:line="276" w:lineRule="auto"/>
                              <w:rPr>
                                <w:rFonts w:ascii="Acumin Pro" w:eastAsia="Calibri" w:hAnsi="Acumin Pro" w:cs="Calibri"/>
                                <w:b/>
                                <w:sz w:val="30"/>
                                <w:szCs w:val="30"/>
                              </w:rPr>
                            </w:pPr>
                            <w:r>
                              <w:rPr>
                                <w:rFonts w:ascii="Acumin Pro" w:hAnsi="Acumin Pro"/>
                                <w:b/>
                                <w:sz w:val="30"/>
                              </w:rPr>
                              <w:t xml:space="preserve">Пример </w:t>
                            </w:r>
                            <w:r>
                              <w:rPr>
                                <w:rFonts w:ascii="Acumin Pro" w:hAnsi="Acumin Pro"/>
                                <w:b/>
                                <w:sz w:val="30"/>
                              </w:rPr>
                              <w:t>2</w:t>
                            </w:r>
                          </w:p>
                          <w:p w14:paraId="4EF5ECB5" w14:textId="0FBCF1BB" w:rsidR="00EE60FB" w:rsidRDefault="00EE60FB" w:rsidP="00EE60FB">
                            <w:pPr>
                              <w:spacing w:line="276" w:lineRule="auto"/>
                              <w:rPr>
                                <w:rFonts w:ascii="Acumin Pro" w:eastAsia="Calibri" w:hAnsi="Acumin Pro" w:cs="Calibri"/>
                                <w:sz w:val="22"/>
                                <w:szCs w:val="22"/>
                              </w:rPr>
                            </w:pPr>
                            <w:r>
                              <w:rPr>
                                <w:rFonts w:ascii="Acumin Pro" w:hAnsi="Acumin Pro"/>
                                <w:sz w:val="22"/>
                              </w:rPr>
                              <w:t xml:space="preserve">К одному из членов сообщества обратился человек, представлявший иностранное государство.  Ему сказали, что его семье в стране его происхождения может быть причинён вред, если он не вступит в группу, организованную этим иностранным государством. Целью этой группы было распространение политических сообщений от имени этого государства среди их сообщества в Новой Зеландии. Член сообщества не хотел вступать в группу, но боялся за свою семью и чувствовал, что вынужден это сделать ради её безопасности. </w:t>
                            </w:r>
                          </w:p>
                          <w:p w14:paraId="4B86BC09" w14:textId="77777777" w:rsidR="00EE60FB" w:rsidRPr="00A03E82" w:rsidRDefault="00EE60FB" w:rsidP="00EE60FB">
                            <w:pPr>
                              <w:spacing w:line="276" w:lineRule="auto"/>
                              <w:rPr>
                                <w:rFonts w:ascii="Acumin Pro" w:hAnsi="Acumin Pro"/>
                                <w:color w:val="000000" w:themeColor="text1"/>
                                <w:sz w:val="22"/>
                                <w:szCs w:val="22"/>
                              </w:rPr>
                            </w:pPr>
                            <w:r>
                              <w:rPr>
                                <w:rFonts w:ascii="Acumin Pro" w:hAnsi="Acumin Pro"/>
                                <w:sz w:val="22"/>
                              </w:rPr>
                              <w:t xml:space="preserve">Принудительное участие в группе заставило этого человека почувствовать угрозу и утрату безопасности. Он старался не высказывать мнения, которые могли бы показать, что он не поддерживает эту группу. Он чувствовал, что не может выражать свои настоящие взгляды.  Его свобода слова была отнята.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B9EBD1" id="_x0000_s1027" style="width:453.55pt;height:307.5pt;visibility:visible;mso-wrap-style:square;mso-left-percent:-10001;mso-top-percent:-10001;mso-position-horizontal:absolute;mso-position-horizontal-relative:char;mso-position-vertical:absolute;mso-position-vertical-relative:line;mso-left-percent:-10001;mso-top-percent:-10001;v-text-anchor:middle" coordsize="5760085,3905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OzowIAAKkFAAAOAAAAZHJzL2Uyb0RvYy54bWysVMlu2zAQvRfoPxC8N5LsOIsROVBjuCgQ&#10;JEGSImeaIi2iFMmStCX36zOkFjtp0EPRC8XhzJtN8+bquq0l2jHrhFY5zk5SjJiiuhRqk+Mfz6sv&#10;Fxg5T1RJpFYsx3vm8PXi86erxszZRFdalswicKLcvDE5rrw38yRxtGI1cSfaMAVKrm1NPIh2k5SW&#10;NOC9lskkTc+SRtvSWE2Zc/C67JR4Ef1zzqi/59wxj2SOITcfTxvPdTiTxRWZbywxlaB9GuQfsqiJ&#10;UBB0dLUknqCtFX+4qgW12mnuT6iuE825oCzWANVk6btqnipiWKwFmuPM2Cb3/9zSu92TebDQhsa4&#10;uYNrqKLltg5fyA+1sVn7sVms9YjC4+z8LE0vZhhR0E0v09lkFtuZHODGOv+N6RqFS46t3qpyshRk&#10;8wj/JbaL7G6dh+AAGoxDXKelKFdCyijYzfpGWrQj8A+XX4vVsuiw0lSke4VJSIfgrjOPPt/4kQo1&#10;OT4/A+OIf6PsUZ27aZFNp7MwG5DXkRlIUsHjoVXx5veShUSlemQciRKaM+kihClmY+6EUqZ81vuN&#10;1gHGoc4RmH0ElCOotw0wFqd7BPY1/S3iiIhRtfIjuBZK248ilz+HdHlnP1Tf1RzK9+26haKB/KGw&#10;8LLW5f7BIqs7tjlDVwIG4JY4/0As0AuICCvD38PBpYafovsbRpW2vz96D/Yw9aDFqAG65tj92hLL&#10;MJLfFfDhMjs9DfyOwunsfAKCPdasjzVqW99omKYMlpOh8RrsvRyu3Or6BTZLEaKCiigKsXNMvR2E&#10;G9+tEdhNlBVFNANOG+Jv1ZOhwXnocxjr5/aFWNOzwAOB7vRAbTJ/R4HONiCVLrZecxH5cehr/wdg&#10;H8Tx7HdXWDjHcrQ6bNjFKwAAAP//AwBQSwMEFAAGAAgAAAAhAFOrY4HcAAAABQEAAA8AAABkcnMv&#10;ZG93bnJldi54bWxMj8FOwzAQRO9I/IO1SFwQtVOpBUKcChXRUyWg8AGbeIlN43UUu234ewwXuKw0&#10;mtHM22o1+V4caYwusIZipkAQt8E47jS8vz1d34KICdlgH5g0fFGEVX1+VmFpwolf6bhLncglHEvU&#10;YFMaSilja8ljnIWBOHsfYfSYshw7aUY85XLfy7lSS+nRcV6wONDaUrvfHbyG7d5tNi+Pz+5zbRu3&#10;vWocLuZO68uL6eEeRKIp/YXhBz+jQ52ZmnBgE0WvIT+Sfm/27tRNAaLRsCwWCmRdyf/09TcAAAD/&#10;/wMAUEsBAi0AFAAGAAgAAAAhALaDOJL+AAAA4QEAABMAAAAAAAAAAAAAAAAAAAAAAFtDb250ZW50&#10;X1R5cGVzXS54bWxQSwECLQAUAAYACAAAACEAOP0h/9YAAACUAQAACwAAAAAAAAAAAAAAAAAvAQAA&#10;X3JlbHMvLnJlbHNQSwECLQAUAAYACAAAACEA0j3Ts6MCAACpBQAADgAAAAAAAAAAAAAAAAAuAgAA&#10;ZHJzL2Uyb0RvYy54bWxQSwECLQAUAAYACAAAACEAU6tjgdwAAAAFAQAADwAAAAAAAAAAAAAAAAD9&#10;BAAAZHJzL2Rvd25yZXYueG1sUEsFBgAAAAAEAAQA8wAAAAYGAAAAAA==&#10;" adj="-11796480,,5400" path="m650888,l5760085,r,l5760085,3254362v,359476,-291412,650888,-650888,650888l,3905250r,l,650888c,291412,291412,,650888,xe" fillcolor="#dbafda" strokecolor="#3a1335" strokeweight="6pt">
                <v:fill opacity="13107f"/>
                <v:stroke joinstyle="miter"/>
                <v:formulas/>
                <v:path arrowok="t" o:connecttype="custom" o:connectlocs="650888,0;5760085,0;5760085,0;5760085,3254362;5109197,3905250;0,3905250;0,3905250;0,650888;650888,0" o:connectangles="0,0,0,0,0,0,0,0,0" textboxrect="0,0,5760085,3905250"/>
                <v:textbox>
                  <w:txbxContent>
                    <w:p w14:paraId="3B693A7F" w14:textId="77777777" w:rsidR="00EE60FB" w:rsidRDefault="00EE60FB" w:rsidP="00EE60FB">
                      <w:pPr>
                        <w:spacing w:line="276" w:lineRule="auto"/>
                        <w:rPr>
                          <w:rFonts w:ascii="Acumin Pro" w:eastAsia="Calibri" w:hAnsi="Acumin Pro" w:cs="Calibri"/>
                          <w:b/>
                          <w:sz w:val="30"/>
                          <w:szCs w:val="30"/>
                        </w:rPr>
                      </w:pPr>
                      <w:r>
                        <w:rPr>
                          <w:rFonts w:ascii="Acumin Pro" w:hAnsi="Acumin Pro"/>
                          <w:b/>
                          <w:sz w:val="30"/>
                        </w:rPr>
                        <w:t xml:space="preserve">Пример </w:t>
                      </w:r>
                      <w:r>
                        <w:rPr>
                          <w:rFonts w:ascii="Acumin Pro" w:hAnsi="Acumin Pro"/>
                          <w:b/>
                          <w:sz w:val="30"/>
                        </w:rPr>
                        <w:t>2</w:t>
                      </w:r>
                    </w:p>
                    <w:p w14:paraId="4EF5ECB5" w14:textId="0FBCF1BB" w:rsidR="00EE60FB" w:rsidRDefault="00EE60FB" w:rsidP="00EE60FB">
                      <w:pPr>
                        <w:spacing w:line="276" w:lineRule="auto"/>
                        <w:rPr>
                          <w:rFonts w:ascii="Acumin Pro" w:eastAsia="Calibri" w:hAnsi="Acumin Pro" w:cs="Calibri"/>
                          <w:sz w:val="22"/>
                          <w:szCs w:val="22"/>
                        </w:rPr>
                      </w:pPr>
                      <w:r>
                        <w:rPr>
                          <w:rFonts w:ascii="Acumin Pro" w:hAnsi="Acumin Pro"/>
                          <w:sz w:val="22"/>
                        </w:rPr>
                        <w:t xml:space="preserve">К одному из членов сообщества обратился человек, представлявший иностранное государство.  Ему сказали, что его семье в стране его происхождения может быть причинён вред, если он не вступит в группу, организованную этим иностранным государством. Целью этой группы было распространение политических сообщений от имени этого государства среди их сообщества в Новой Зеландии. Член сообщества не хотел вступать в группу, но боялся за свою семью и чувствовал, что вынужден это сделать ради её безопасности. </w:t>
                      </w:r>
                    </w:p>
                    <w:p w14:paraId="4B86BC09" w14:textId="77777777" w:rsidR="00EE60FB" w:rsidRPr="00A03E82" w:rsidRDefault="00EE60FB" w:rsidP="00EE60FB">
                      <w:pPr>
                        <w:spacing w:line="276" w:lineRule="auto"/>
                        <w:rPr>
                          <w:rFonts w:ascii="Acumin Pro" w:hAnsi="Acumin Pro"/>
                          <w:color w:val="000000" w:themeColor="text1"/>
                          <w:sz w:val="22"/>
                          <w:szCs w:val="22"/>
                        </w:rPr>
                      </w:pPr>
                      <w:r>
                        <w:rPr>
                          <w:rFonts w:ascii="Acumin Pro" w:hAnsi="Acumin Pro"/>
                          <w:sz w:val="22"/>
                        </w:rPr>
                        <w:t xml:space="preserve">Принудительное участие в группе заставило этого человека почувствовать угрозу и утрату безопасности. Он старался не высказывать мнения, которые могли бы показать, что он не поддерживает эту группу. Он чувствовал, что не может выражать свои настоящие взгляды.  Его свобода слова была отнята. </w:t>
                      </w:r>
                    </w:p>
                  </w:txbxContent>
                </v:textbox>
                <w10:anchorlock/>
              </v:shape>
            </w:pict>
          </mc:Fallback>
        </mc:AlternateContent>
      </w:r>
    </w:p>
    <w:p w14:paraId="0E33A867" w14:textId="569B3A44" w:rsidR="00D63AB0" w:rsidRDefault="00EE60FB" w:rsidP="002C6B7A">
      <w:pPr>
        <w:spacing w:line="276" w:lineRule="auto"/>
        <w:rPr>
          <w:rFonts w:ascii="Acumin Pro" w:eastAsia="Calibri" w:hAnsi="Acumin Pro" w:cs="Calibri"/>
          <w:b/>
          <w:bCs/>
          <w:sz w:val="22"/>
          <w:szCs w:val="22"/>
        </w:rPr>
      </w:pPr>
      <w:r>
        <w:rPr>
          <w:noProof/>
        </w:rPr>
        <mc:AlternateContent>
          <mc:Choice Requires="wps">
            <w:drawing>
              <wp:anchor distT="0" distB="0" distL="114300" distR="114300" simplePos="0" relativeHeight="251658244" behindDoc="1" locked="0" layoutInCell="1" allowOverlap="1" wp14:anchorId="6566EEA5" wp14:editId="0B1E99EC">
                <wp:simplePos x="0" y="0"/>
                <wp:positionH relativeFrom="margin">
                  <wp:posOffset>33020</wp:posOffset>
                </wp:positionH>
                <wp:positionV relativeFrom="paragraph">
                  <wp:posOffset>27305</wp:posOffset>
                </wp:positionV>
                <wp:extent cx="5760085" cy="3683000"/>
                <wp:effectExtent l="38100" t="38100" r="31115" b="31750"/>
                <wp:wrapNone/>
                <wp:docPr id="683213907" name="Rectangle: Diagonal Corners Rounded 2"/>
                <wp:cNvGraphicFramePr/>
                <a:graphic xmlns:a="http://schemas.openxmlformats.org/drawingml/2006/main">
                  <a:graphicData uri="http://schemas.microsoft.com/office/word/2010/wordprocessingShape">
                    <wps:wsp>
                      <wps:cNvSpPr/>
                      <wps:spPr>
                        <a:xfrm>
                          <a:off x="0" y="0"/>
                          <a:ext cx="5760085" cy="3683000"/>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6E07369" w14:textId="24703228" w:rsidR="00D63AB0" w:rsidRDefault="006B6ACC" w:rsidP="00D63AB0">
                            <w:pPr>
                              <w:spacing w:line="276" w:lineRule="auto"/>
                              <w:rPr>
                                <w:rFonts w:ascii="Acumin Pro" w:eastAsia="Calibri" w:hAnsi="Acumin Pro" w:cs="Calibri"/>
                                <w:b/>
                                <w:sz w:val="30"/>
                                <w:szCs w:val="30"/>
                              </w:rPr>
                            </w:pPr>
                            <w:r>
                              <w:rPr>
                                <w:rFonts w:ascii="Acumin Pro" w:hAnsi="Acumin Pro"/>
                                <w:b/>
                                <w:sz w:val="30"/>
                              </w:rPr>
                              <w:t xml:space="preserve">Пример </w:t>
                            </w:r>
                            <w:r>
                              <w:rPr>
                                <w:rFonts w:ascii="Acumin Pro" w:hAnsi="Acumin Pro"/>
                                <w:b/>
                                <w:sz w:val="30"/>
                              </w:rPr>
                              <w:t>3</w:t>
                            </w:r>
                          </w:p>
                          <w:p w14:paraId="7DB6F7C7" w14:textId="5E9254CB" w:rsidR="00F75B13" w:rsidRPr="00F75B13" w:rsidRDefault="00186DAF" w:rsidP="00F75B13">
                            <w:pPr>
                              <w:spacing w:line="276" w:lineRule="auto"/>
                              <w:rPr>
                                <w:rFonts w:ascii="Acumin Pro" w:eastAsia="Calibri" w:hAnsi="Acumin Pro" w:cs="Calibri"/>
                                <w:sz w:val="22"/>
                                <w:szCs w:val="22"/>
                              </w:rPr>
                            </w:pPr>
                            <w:r>
                              <w:rPr>
                                <w:rFonts w:ascii="Acumin Pro" w:hAnsi="Acumin Pro"/>
                                <w:sz w:val="22"/>
                              </w:rPr>
                              <w:t>Этническое сообщество организовывало культурное мероприятие. Организатору мероприятия представитель правительства страны его происхождения предложил крупное пожертвование. Однако пожертвование можно было получить только при условии, что организатор передаст личную информацию о людях из своего сообщества.</w:t>
                            </w:r>
                          </w:p>
                          <w:p w14:paraId="44361DF1" w14:textId="2ECBE2FD" w:rsidR="00D63AB0" w:rsidRPr="006B6ACC" w:rsidRDefault="00157E27" w:rsidP="00F75B13">
                            <w:pPr>
                              <w:spacing w:line="276" w:lineRule="auto"/>
                              <w:rPr>
                                <w:rFonts w:ascii="Acumin Pro" w:eastAsia="Calibri" w:hAnsi="Acumin Pro" w:cs="Calibri"/>
                                <w:sz w:val="22"/>
                                <w:szCs w:val="22"/>
                              </w:rPr>
                            </w:pPr>
                            <w:r>
                              <w:rPr>
                                <w:rFonts w:ascii="Acumin Pro" w:hAnsi="Acumin Pro"/>
                                <w:sz w:val="22"/>
                              </w:rPr>
                              <w:t xml:space="preserve">Организатор почувствовал сильное неудобство из-за такого предложения. Он ощущал давление: с одной стороны - желание принять пожертвование ради поддержки мероприятия, с другой - нежелание разглашать личные данные членов сообщества.  Когда он отказался от пожертвования, ему стало страшно.  Он начал переживать о возможных последствиях отказа. Ему стало трудно чувствовать себя комфортно внутри собственного сообщества. </w:t>
                            </w:r>
                          </w:p>
                          <w:p w14:paraId="295D7A5F" w14:textId="77777777" w:rsidR="00A03E82" w:rsidRDefault="00A03E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66EEA5" id="_x0000_s1028" style="position:absolute;margin-left:2.6pt;margin-top:2.15pt;width:453.55pt;height:290pt;z-index:-2516582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760085,368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3nQIAAKkFAAAOAAAAZHJzL2Uyb0RvYy54bWysVN9P2zAQfp+0/8Hy+0haSoGKFFVFnSYh&#10;QMDEs+vYjTXH59luk+6v39lJQ2FoD9NeHJ/vvvuV++7quq012QnnFZiCjk5ySoThUCqzKej359WX&#10;C0p8YKZkGowo6F54ej3//OmqsTMxhgp0KRxBJ8bPGlvQKgQ7yzLPK1EzfwJWGFRKcDULKLpNVjrW&#10;oPdaZ+M8n2YNuNI64MJ7fL3plHSe/EspeLiX0otAdEExt5BOl851PLP5FZttHLOV4n0a7B+yqJky&#10;GHRwdcMCI1un/nBVK+7AgwwnHOoMpFRcpBqwmlH+rpqnilmRasHmeDu0yf8/t/xu92QfHLahsX7m&#10;8RqraKWr4xfzI21q1n5olmgD4fh4dj7N84szSjjqTqcXp3me2pm9wq3z4auAmsRLQR1sTTm+UWzz&#10;iP8ltYvtbn3A4Ag6GMe4HrQqV0rrJLjNeqkd2TH8h6vVcjlZdlhtK9a94iQMwX1nnny+8aMNaQp6&#10;PkXjhH+j7FFvgnR5HZlhltqg49dWpVvYaxET1eZRSKJKbM64ixCnWAy5M86FCaM4c8kTWkeYxDoH&#10;4OgjoB5AvW2EiTTdA7Cv6W8RB0SKCiYM4FoZcB9FLn8c0pWd/aH6ruZYfmjXLRYda+6naA3l/sER&#10;Bx3bvOUrhQNwy3x4YA7phUTElRHu8ZAa8KdAf6OkAvfro/doj1OPWkoapGtB/c8tc4IS/c0gHy5H&#10;k0nkdxImZ+djFNyxZn2sMdt6CThNI1xOlqdrtA/6cJUO6hfcLIsYFVXMcIxdUB7cQViGbo3gbuJi&#10;sUhmyGnLwq15sjw6j32OY/3cvjBnexYEJNAdHKjNZu8o0NlGpIHFNoBUiR+x011f+z+A+yCNUb+7&#10;4sI5lpPV64ad/wYAAP//AwBQSwMEFAAGAAgAAAAhAMt0wmDZAAAABwEAAA8AAABkcnMvZG93bnJl&#10;di54bWxMjk1PwkAQhu8m/ofNmHiTLUUM1G4JIdGjiQXuQ3dsi93ZpruU8u8dT3qb9yPvPPlmcp0a&#10;aQitZwPzWQKKuPK25drAYf/2tAIVIrLFzjMZuFGATXF/l2Nm/ZU/aSxjrWSEQ4YGmhj7TOtQNeQw&#10;zHxPLNmXHxxGkUOt7YBXGXedTpPkRTtsWT402NOuoeq7vDgD5fG2Po6L97498Jl3uKz354+tMY8P&#10;0/YVVKQp/pXhF1/QoRCmk7+wDaozsEylaOB5AUrS9TyV4yT2Shxd5Po/f/EDAAD//wMAUEsBAi0A&#10;FAAGAAgAAAAhALaDOJL+AAAA4QEAABMAAAAAAAAAAAAAAAAAAAAAAFtDb250ZW50X1R5cGVzXS54&#10;bWxQSwECLQAUAAYACAAAACEAOP0h/9YAAACUAQAACwAAAAAAAAAAAAAAAAAvAQAAX3JlbHMvLnJl&#10;bHNQSwECLQAUAAYACAAAACEA78vx950CAACpBQAADgAAAAAAAAAAAAAAAAAuAgAAZHJzL2Uyb0Rv&#10;Yy54bWxQSwECLQAUAAYACAAAACEAy3TCYNkAAAAHAQAADwAAAAAAAAAAAAAAAAD3BAAAZHJzL2Rv&#10;d25yZXYueG1sUEsFBgAAAAAEAAQA8wAAAP0FAAAAAA==&#10;" adj="-11796480,,5400" path="m613846,l5760085,r,l5760085,3069154v,339018,-274828,613846,-613846,613846l,3683000r,l,613846c,274828,274828,,613846,xe" fillcolor="#ffcc4c" strokecolor="#ffcc4c" strokeweight="6pt">
                <v:fill opacity="13107f"/>
                <v:stroke joinstyle="miter"/>
                <v:formulas/>
                <v:path arrowok="t" o:connecttype="custom" o:connectlocs="613846,0;5760085,0;5760085,0;5760085,3069154;5146239,3683000;0,3683000;0,3683000;0,613846;613846,0" o:connectangles="0,0,0,0,0,0,0,0,0" textboxrect="0,0,5760085,3683000"/>
                <v:textbox>
                  <w:txbxContent>
                    <w:p w14:paraId="46E07369" w14:textId="24703228" w:rsidR="00D63AB0" w:rsidRDefault="006B6ACC" w:rsidP="00D63AB0">
                      <w:pPr>
                        <w:spacing w:line="276" w:lineRule="auto"/>
                        <w:rPr>
                          <w:rFonts w:ascii="Acumin Pro" w:eastAsia="Calibri" w:hAnsi="Acumin Pro" w:cs="Calibri"/>
                          <w:b/>
                          <w:sz w:val="30"/>
                          <w:szCs w:val="30"/>
                        </w:rPr>
                      </w:pPr>
                      <w:r>
                        <w:rPr>
                          <w:rFonts w:ascii="Acumin Pro" w:hAnsi="Acumin Pro"/>
                          <w:b/>
                          <w:sz w:val="30"/>
                        </w:rPr>
                        <w:t xml:space="preserve">Пример </w:t>
                      </w:r>
                      <w:r>
                        <w:rPr>
                          <w:rFonts w:ascii="Acumin Pro" w:hAnsi="Acumin Pro"/>
                          <w:b/>
                          <w:sz w:val="30"/>
                        </w:rPr>
                        <w:t>3</w:t>
                      </w:r>
                    </w:p>
                    <w:p w14:paraId="7DB6F7C7" w14:textId="5E9254CB" w:rsidR="00F75B13" w:rsidRPr="00F75B13" w:rsidRDefault="00186DAF" w:rsidP="00F75B13">
                      <w:pPr>
                        <w:spacing w:line="276" w:lineRule="auto"/>
                        <w:rPr>
                          <w:rFonts w:ascii="Acumin Pro" w:eastAsia="Calibri" w:hAnsi="Acumin Pro" w:cs="Calibri"/>
                          <w:sz w:val="22"/>
                          <w:szCs w:val="22"/>
                        </w:rPr>
                      </w:pPr>
                      <w:r>
                        <w:rPr>
                          <w:rFonts w:ascii="Acumin Pro" w:hAnsi="Acumin Pro"/>
                          <w:sz w:val="22"/>
                        </w:rPr>
                        <w:t>Этническое сообщество организовывало культурное мероприятие. Организатору мероприятия представитель правительства страны его происхождения предложил крупное пожертвование. Однако пожертвование можно было получить только при условии, что организатор передаст личную информацию о людях из своего сообщества.</w:t>
                      </w:r>
                    </w:p>
                    <w:p w14:paraId="44361DF1" w14:textId="2ECBE2FD" w:rsidR="00D63AB0" w:rsidRPr="006B6ACC" w:rsidRDefault="00157E27" w:rsidP="00F75B13">
                      <w:pPr>
                        <w:spacing w:line="276" w:lineRule="auto"/>
                        <w:rPr>
                          <w:rFonts w:ascii="Acumin Pro" w:eastAsia="Calibri" w:hAnsi="Acumin Pro" w:cs="Calibri"/>
                          <w:sz w:val="22"/>
                          <w:szCs w:val="22"/>
                        </w:rPr>
                      </w:pPr>
                      <w:r>
                        <w:rPr>
                          <w:rFonts w:ascii="Acumin Pro" w:hAnsi="Acumin Pro"/>
                          <w:sz w:val="22"/>
                        </w:rPr>
                        <w:t xml:space="preserve">Организатор почувствовал сильное неудобство из-за такого предложения. Он ощущал давление: с одной стороны - желание принять пожертвование ради поддержки мероприятия, с другой - нежелание разглашать личные данные членов сообщества.  Когда он отказался от пожертвования, ему стало страшно.  Он начал переживать о возможных последствиях отказа. Ему стало трудно чувствовать себя комфортно внутри собственного сообщества. </w:t>
                      </w:r>
                    </w:p>
                    <w:p w14:paraId="295D7A5F" w14:textId="77777777" w:rsidR="00A03E82" w:rsidRDefault="00A03E82"/>
                  </w:txbxContent>
                </v:textbox>
                <w10:wrap anchorx="margin"/>
              </v:shape>
            </w:pict>
          </mc:Fallback>
        </mc:AlternateContent>
      </w:r>
    </w:p>
    <w:p w14:paraId="5B682F03" w14:textId="70F369AB" w:rsidR="00D63AB0" w:rsidRDefault="00D63AB0" w:rsidP="002C6B7A">
      <w:pPr>
        <w:spacing w:line="276" w:lineRule="auto"/>
        <w:rPr>
          <w:rFonts w:ascii="Acumin Pro" w:eastAsia="Calibri" w:hAnsi="Acumin Pro" w:cs="Calibri"/>
          <w:b/>
          <w:sz w:val="30"/>
          <w:szCs w:val="30"/>
        </w:rPr>
      </w:pPr>
    </w:p>
    <w:p w14:paraId="125E36BF" w14:textId="63192487" w:rsidR="00933077" w:rsidRPr="00933077" w:rsidRDefault="00933077" w:rsidP="00933077">
      <w:pPr>
        <w:rPr>
          <w:rFonts w:ascii="Acumin Pro" w:eastAsia="Calibri" w:hAnsi="Acumin Pro" w:cs="Calibri"/>
          <w:sz w:val="22"/>
          <w:szCs w:val="22"/>
        </w:rPr>
      </w:pPr>
    </w:p>
    <w:p w14:paraId="61B4231E" w14:textId="77777777" w:rsidR="00933077" w:rsidRPr="00933077" w:rsidRDefault="00933077" w:rsidP="00933077">
      <w:pPr>
        <w:rPr>
          <w:rFonts w:ascii="Acumin Pro" w:eastAsia="Calibri" w:hAnsi="Acumin Pro" w:cs="Calibri"/>
          <w:sz w:val="22"/>
          <w:szCs w:val="22"/>
        </w:rPr>
      </w:pPr>
    </w:p>
    <w:p w14:paraId="54FD7522" w14:textId="77777777" w:rsidR="00933077" w:rsidRPr="00933077" w:rsidRDefault="00933077" w:rsidP="00933077">
      <w:pPr>
        <w:rPr>
          <w:rFonts w:ascii="Acumin Pro" w:eastAsia="Calibri" w:hAnsi="Acumin Pro" w:cs="Calibri"/>
          <w:sz w:val="22"/>
          <w:szCs w:val="22"/>
        </w:rPr>
      </w:pPr>
    </w:p>
    <w:p w14:paraId="40D585BD" w14:textId="66825422" w:rsidR="00933077" w:rsidRPr="00933077" w:rsidRDefault="00933077" w:rsidP="00933077">
      <w:pPr>
        <w:tabs>
          <w:tab w:val="left" w:pos="3261"/>
        </w:tabs>
        <w:rPr>
          <w:rFonts w:ascii="Acumin Pro" w:eastAsia="Calibri" w:hAnsi="Acumin Pro" w:cs="Calibri"/>
          <w:sz w:val="22"/>
          <w:szCs w:val="22"/>
        </w:rPr>
      </w:pPr>
    </w:p>
    <w:p w14:paraId="028D213E" w14:textId="2A41A02E" w:rsidR="00DE20B8" w:rsidRPr="004F15AF" w:rsidRDefault="006B6ACC" w:rsidP="002C6B7A">
      <w:pPr>
        <w:spacing w:line="276" w:lineRule="auto"/>
        <w:rPr>
          <w:rFonts w:ascii="Acumin Pro" w:hAnsi="Acumin Pro" w:cs="Arial"/>
          <w:kern w:val="32"/>
          <w:sz w:val="22"/>
          <w:szCs w:val="22"/>
        </w:rPr>
        <w:sectPr w:rsidR="00DE20B8" w:rsidRPr="004F15AF" w:rsidSect="00A61CEA">
          <w:type w:val="continuous"/>
          <w:pgSz w:w="11907" w:h="16840" w:code="9"/>
          <w:pgMar w:top="1418" w:right="1418" w:bottom="992" w:left="1418" w:header="425" w:footer="635" w:gutter="0"/>
          <w:cols w:space="708"/>
          <w:titlePg/>
          <w:docGrid w:linePitch="360"/>
        </w:sectPr>
      </w:pPr>
      <w:r w:rsidRPr="00810F27">
        <w:rPr>
          <w:noProof/>
          <w:sz w:val="28"/>
          <w:szCs w:val="28"/>
        </w:rPr>
        <w:lastRenderedPageBreak/>
        <w:drawing>
          <wp:anchor distT="0" distB="0" distL="114300" distR="114300" simplePos="0" relativeHeight="251658243" behindDoc="1" locked="0" layoutInCell="1" allowOverlap="1" wp14:anchorId="010EA87A" wp14:editId="516E5628">
            <wp:simplePos x="0" y="0"/>
            <wp:positionH relativeFrom="column">
              <wp:posOffset>-447675</wp:posOffset>
            </wp:positionH>
            <wp:positionV relativeFrom="paragraph">
              <wp:posOffset>-506730</wp:posOffset>
            </wp:positionV>
            <wp:extent cx="540789" cy="508000"/>
            <wp:effectExtent l="0" t="0" r="0" b="0"/>
            <wp:wrapNone/>
            <wp:docPr id="78544196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AB0">
        <w:rPr>
          <w:noProof/>
        </w:rPr>
        <mc:AlternateContent>
          <mc:Choice Requires="wps">
            <w:drawing>
              <wp:inline distT="0" distB="0" distL="0" distR="0" wp14:anchorId="162A0BB4" wp14:editId="59979111">
                <wp:extent cx="5760085" cy="3695700"/>
                <wp:effectExtent l="38100" t="38100" r="31115" b="38100"/>
                <wp:docPr id="1760266112" name="Rectangle: Diagonal Corners Rounded 2"/>
                <wp:cNvGraphicFramePr/>
                <a:graphic xmlns:a="http://schemas.openxmlformats.org/drawingml/2006/main">
                  <a:graphicData uri="http://schemas.microsoft.com/office/word/2010/wordprocessingShape">
                    <wps:wsp>
                      <wps:cNvSpPr/>
                      <wps:spPr>
                        <a:xfrm>
                          <a:off x="0" y="0"/>
                          <a:ext cx="5760085" cy="3695700"/>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30CB8C6B" w14:textId="00E8C567" w:rsidR="00D63AB0" w:rsidRDefault="006B6ACC" w:rsidP="00D63AB0">
                            <w:pPr>
                              <w:spacing w:line="276" w:lineRule="auto"/>
                              <w:rPr>
                                <w:rFonts w:ascii="Acumin Pro" w:eastAsia="Calibri" w:hAnsi="Acumin Pro" w:cs="Calibri"/>
                                <w:b/>
                                <w:sz w:val="30"/>
                                <w:szCs w:val="30"/>
                              </w:rPr>
                            </w:pPr>
                            <w:r>
                              <w:rPr>
                                <w:rFonts w:ascii="Acumin Pro" w:hAnsi="Acumin Pro"/>
                                <w:b/>
                                <w:sz w:val="30"/>
                              </w:rPr>
                              <w:t xml:space="preserve">Пример </w:t>
                            </w:r>
                            <w:r>
                              <w:rPr>
                                <w:rFonts w:ascii="Acumin Pro" w:hAnsi="Acumin Pro"/>
                                <w:b/>
                                <w:sz w:val="30"/>
                              </w:rPr>
                              <w:t>4</w:t>
                            </w:r>
                          </w:p>
                          <w:p w14:paraId="583E1EF8" w14:textId="05BB4DBF" w:rsidR="00A81AF1" w:rsidRPr="00A81AF1" w:rsidRDefault="00F53B0B" w:rsidP="00A81AF1">
                            <w:pPr>
                              <w:spacing w:line="276" w:lineRule="auto"/>
                              <w:rPr>
                                <w:rFonts w:ascii="Acumin Pro" w:eastAsia="Calibri" w:hAnsi="Acumin Pro" w:cs="Calibri"/>
                                <w:sz w:val="22"/>
                                <w:szCs w:val="22"/>
                              </w:rPr>
                            </w:pPr>
                            <w:r>
                              <w:rPr>
                                <w:rFonts w:ascii="Acumin Pro" w:hAnsi="Acumin Pro"/>
                                <w:sz w:val="22"/>
                              </w:rPr>
                              <w:t xml:space="preserve">Один из членов сообщества испытывал финансовые трудности. К нему обратился кто-то из его сообщества от имени иностранного государства и предложил ему работу. Суть работы заключалась в наблюдении за другими членами сообщества в Новой Зеландии и передаче информации об их действиях этому иностранному государству. Они хотели знать о любом человеке, критикующем это иностранное государство. </w:t>
                            </w:r>
                          </w:p>
                          <w:p w14:paraId="0E39E355" w14:textId="278C6E40" w:rsidR="00D63AB0" w:rsidRPr="002C6B7A" w:rsidRDefault="00A81AF1" w:rsidP="00A81AF1">
                            <w:pPr>
                              <w:spacing w:line="276" w:lineRule="auto"/>
                              <w:rPr>
                                <w:rFonts w:ascii="Acumin Pro" w:eastAsia="Calibri" w:hAnsi="Acumin Pro" w:cs="Calibri"/>
                                <w:sz w:val="22"/>
                                <w:szCs w:val="22"/>
                              </w:rPr>
                            </w:pPr>
                            <w:r>
                              <w:rPr>
                                <w:rFonts w:ascii="Acumin Pro" w:hAnsi="Acumin Pro"/>
                                <w:sz w:val="22"/>
                              </w:rPr>
                              <w:t xml:space="preserve">Этот член сообщества был очень расстроен. Он не хотел следить за своим сообществом. Его сложное финансовое положение использовалось как способ принуждения. Он отказался, но начал опасаться последствий своего отказа.  Постепенно он стал отдаляться от сообщества, опасаясь, что к нему могут обратиться снова. Он также утратил доверие к сообществу, испытывая сомнения в том, кто ещё мог быть причастен к подобным действиям.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A0BB4" id="_x0000_s1029" style="width:453.55pt;height:291pt;visibility:visible;mso-wrap-style:square;mso-left-percent:-10001;mso-top-percent:-10001;mso-position-horizontal:absolute;mso-position-horizontal-relative:char;mso-position-vertical:absolute;mso-position-vertical-relative:line;mso-left-percent:-10001;mso-top-percent:-10001;v-text-anchor:middle" coordsize="5760085,3695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RNoQIAAKkFAAAOAAAAZHJzL2Uyb0RvYy54bWysVN1P2zAQf5+0/8Hy+0jS0hYqUpRRdZqE&#10;AAETz65jN9Yc27PdJt1fz9lJ08LQHqa9OPf1u6/c3dV1W0u0Y9YJrXKcnaUYMUV1KdQmxz+eV18u&#10;MHKeqJJIrViO98zh68XnT1eNmbORrrQsmUXgRLl5Y3JceW/mSeJoxWrizrRhCpRc25p4YO0mKS1p&#10;wHstk1GaTpNG29JYTZlzIF12SryI/jln1N9z7phHMseQm4+vje86vMniisw3lphK0D4N8g9Z1EQo&#10;CDq4WhJP0NaKP1zVglrtNPdnVNeJ5lxQFmuAarL0XTVPFTEs1gLNcWZok/t/bund7sk8WGhDY9zc&#10;ARmqaLmtwxfyQ21s1n5oFms9oiCczKZpejHBiIJuPL2czNLYzuQIN9b5b0zXKBA5tnqrytFSkM0j&#10;/JfYLrK7dR6CA+hgHOI6LUW5ElJGxm7WN9KiHYF/uPxarJZFh5WmIp0UJmEI7jrz6PONH6lQk+PZ&#10;FIwj/o2yR3XuxkU2Hk/CbEBeJ2bASQXCY6si5feShUSlemQciRKaM+oihClmQ+6EUqZ81vuN1gHG&#10;oc4BmH0ElAOotw0wFqd7APY1/S3igIhRtfIDuBZK248ilz8P6fLO/lB9V3Mo37frFoqGGQiFBcla&#10;l/sHi6zuts0ZuhIwALfE+QdiYb1gEeFk+Ht4uNTwU3RPYVRp+/sjebCHqQctRg2sa47dry2xDCP5&#10;XcE+XGbn52G/I3M+mY2Asaea9alGbesbDdOUwXEyNJLB3ssDya2uX+CyFCEqqIiiEDvH1NsDc+O7&#10;MwK3ibKiiGaw04b4W/VkaHAe+hzG+rl9Idb0W+Bhge70YbXJ/N0KdLYBqXSx9ZqLuB/HvvZ/AO5B&#10;HM/+doWDc8pHq+OFXbwCAAD//wMAUEsDBBQABgAIAAAAIQBErkYW3QAAAAUBAAAPAAAAZHJzL2Rv&#10;d25yZXYueG1sTI9BS8NAEIXvgv9hGcGb3W2lsYnZlFL0IAWhUWiP0+yYBLOzIbtt4r939aKXgcd7&#10;vPdNvp5sJy40+NaxhvlMgSCunGm51vD+9ny3AuEDssHOMWn4Ig/r4voqx8y4kfd0KUMtYgn7DDU0&#10;IfSZlL5qyKKfuZ44eh9usBiiHGppBhxjue3kQqlEWmw5LjTY07ah6rM8Ww27Md2qNCTT8emQlK/3&#10;u5d+Uy61vr2ZNo8gAk3hLww/+BEdish0cmc2XnQa4iPh90YvVQ9zECcNy9VCgSxy+Z+++AYAAP//&#10;AwBQSwECLQAUAAYACAAAACEAtoM4kv4AAADhAQAAEwAAAAAAAAAAAAAAAAAAAAAAW0NvbnRlbnRf&#10;VHlwZXNdLnhtbFBLAQItABQABgAIAAAAIQA4/SH/1gAAAJQBAAALAAAAAAAAAAAAAAAAAC8BAABf&#10;cmVscy8ucmVsc1BLAQItABQABgAIAAAAIQAiy4RNoQIAAKkFAAAOAAAAAAAAAAAAAAAAAC4CAABk&#10;cnMvZTJvRG9jLnhtbFBLAQItABQABgAIAAAAIQBErkYW3QAAAAUBAAAPAAAAAAAAAAAAAAAAAPsE&#10;AABkcnMvZG93bnJldi54bWxQSwUGAAAAAAQABADzAAAABQYAAAAA&#10;" adj="-11796480,,5400" path="m615962,l5760085,r,l5760085,3079738v,340186,-275776,615962,-615962,615962l,3695700r,l,615962c,275776,275776,,615962,xe" fillcolor="#dbafda" strokecolor="#3a1335" strokeweight="6pt">
                <v:fill opacity="13107f"/>
                <v:stroke joinstyle="miter"/>
                <v:formulas/>
                <v:path arrowok="t" o:connecttype="custom" o:connectlocs="615962,0;5760085,0;5760085,0;5760085,3079738;5144123,3695700;0,3695700;0,3695700;0,615962;615962,0" o:connectangles="0,0,0,0,0,0,0,0,0" textboxrect="0,0,5760085,3695700"/>
                <v:textbox>
                  <w:txbxContent>
                    <w:p w14:paraId="30CB8C6B" w14:textId="00E8C567" w:rsidR="00D63AB0" w:rsidRDefault="006B6ACC" w:rsidP="00D63AB0">
                      <w:pPr>
                        <w:spacing w:line="276" w:lineRule="auto"/>
                        <w:rPr>
                          <w:rFonts w:ascii="Acumin Pro" w:eastAsia="Calibri" w:hAnsi="Acumin Pro" w:cs="Calibri"/>
                          <w:b/>
                          <w:sz w:val="30"/>
                          <w:szCs w:val="30"/>
                        </w:rPr>
                      </w:pPr>
                      <w:r>
                        <w:rPr>
                          <w:rFonts w:ascii="Acumin Pro" w:hAnsi="Acumin Pro"/>
                          <w:b/>
                          <w:sz w:val="30"/>
                        </w:rPr>
                        <w:t xml:space="preserve">Пример </w:t>
                      </w:r>
                      <w:r>
                        <w:rPr>
                          <w:rFonts w:ascii="Acumin Pro" w:hAnsi="Acumin Pro"/>
                          <w:b/>
                          <w:sz w:val="30"/>
                        </w:rPr>
                        <w:t>4</w:t>
                      </w:r>
                    </w:p>
                    <w:p w14:paraId="583E1EF8" w14:textId="05BB4DBF" w:rsidR="00A81AF1" w:rsidRPr="00A81AF1" w:rsidRDefault="00F53B0B" w:rsidP="00A81AF1">
                      <w:pPr>
                        <w:spacing w:line="276" w:lineRule="auto"/>
                        <w:rPr>
                          <w:rFonts w:ascii="Acumin Pro" w:eastAsia="Calibri" w:hAnsi="Acumin Pro" w:cs="Calibri"/>
                          <w:sz w:val="22"/>
                          <w:szCs w:val="22"/>
                        </w:rPr>
                      </w:pPr>
                      <w:r>
                        <w:rPr>
                          <w:rFonts w:ascii="Acumin Pro" w:hAnsi="Acumin Pro"/>
                          <w:sz w:val="22"/>
                        </w:rPr>
                        <w:t xml:space="preserve">Один из членов сообщества испытывал финансовые трудности. К нему обратился кто-то из его сообщества от имени иностранного государства и предложил ему работу. Суть работы заключалась в наблюдении за другими членами сообщества в Новой Зеландии и передаче информации об их действиях этому иностранному государству. Они хотели знать о любом человеке, критикующем это иностранное государство. </w:t>
                      </w:r>
                    </w:p>
                    <w:p w14:paraId="0E39E355" w14:textId="278C6E40" w:rsidR="00D63AB0" w:rsidRPr="002C6B7A" w:rsidRDefault="00A81AF1" w:rsidP="00A81AF1">
                      <w:pPr>
                        <w:spacing w:line="276" w:lineRule="auto"/>
                        <w:rPr>
                          <w:rFonts w:ascii="Acumin Pro" w:eastAsia="Calibri" w:hAnsi="Acumin Pro" w:cs="Calibri"/>
                          <w:sz w:val="22"/>
                          <w:szCs w:val="22"/>
                        </w:rPr>
                      </w:pPr>
                      <w:r>
                        <w:rPr>
                          <w:rFonts w:ascii="Acumin Pro" w:hAnsi="Acumin Pro"/>
                          <w:sz w:val="22"/>
                        </w:rPr>
                        <w:t xml:space="preserve">Этот член сообщества был очень расстроен. Он не хотел следить за своим сообществом. Его сложное финансовое положение использовалось как способ принуждения. Он отказался, но начал опасаться последствий своего отказа.  Постепенно он стал отдаляться от сообщества, опасаясь, что к нему могут обратиться снова. Он также утратил доверие к сообществу, испытывая сомнения в том, кто ещё мог быть причастен к подобным действиям. </w:t>
                      </w:r>
                    </w:p>
                  </w:txbxContent>
                </v:textbox>
                <w10:anchorlock/>
              </v:shape>
            </w:pict>
          </mc:Fallback>
        </mc:AlternateContent>
      </w:r>
    </w:p>
    <w:p w14:paraId="19DB8B97" w14:textId="10F55F1D" w:rsidR="00E34170" w:rsidRDefault="00E34170" w:rsidP="00A03E82">
      <w:pPr>
        <w:keepLines w:val="0"/>
        <w:rPr>
          <w:rFonts w:ascii="Acumin Pro" w:hAnsi="Acumin Pro"/>
          <w:sz w:val="22"/>
          <w:szCs w:val="22"/>
        </w:rPr>
      </w:pPr>
    </w:p>
    <w:sectPr w:rsidR="00E34170"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097C3" w14:textId="77777777" w:rsidR="0087785C" w:rsidRDefault="0087785C">
      <w:r>
        <w:separator/>
      </w:r>
    </w:p>
    <w:p w14:paraId="0D0AD734" w14:textId="77777777" w:rsidR="0087785C" w:rsidRDefault="0087785C"/>
    <w:p w14:paraId="73EEA4AD" w14:textId="77777777" w:rsidR="0087785C" w:rsidRDefault="0087785C"/>
  </w:endnote>
  <w:endnote w:type="continuationSeparator" w:id="0">
    <w:p w14:paraId="520FD33E" w14:textId="77777777" w:rsidR="0087785C" w:rsidRDefault="0087785C">
      <w:r>
        <w:continuationSeparator/>
      </w:r>
    </w:p>
    <w:p w14:paraId="4427D8ED" w14:textId="77777777" w:rsidR="0087785C" w:rsidRDefault="0087785C"/>
    <w:p w14:paraId="47B9C90D" w14:textId="77777777" w:rsidR="0087785C" w:rsidRDefault="0087785C"/>
  </w:endnote>
  <w:endnote w:type="continuationNotice" w:id="1">
    <w:p w14:paraId="1070911F" w14:textId="77777777" w:rsidR="0087785C" w:rsidRDefault="0087785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504020202020204"/>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3053" w14:textId="7040A12A" w:rsidR="00A61CEA" w:rsidRPr="00933077" w:rsidRDefault="004C1D82" w:rsidP="00933077">
    <w:pPr>
      <w:pStyle w:val="Footer"/>
      <w:jc w:val="center"/>
      <w:rPr>
        <w:rFonts w:ascii="Acumin Pro" w:hAnsi="Acumin Pro"/>
        <w:i w:val="0"/>
        <w:iCs/>
        <w:sz w:val="22"/>
        <w:szCs w:val="22"/>
      </w:rPr>
    </w:pPr>
    <w:r>
      <w:rPr>
        <w:rFonts w:ascii="Acumin Pro" w:hAnsi="Acumin Pro"/>
        <w:b/>
        <w:i w:val="0"/>
        <w:sz w:val="22"/>
      </w:rPr>
      <w:t>Примеры иностранного вмешательства</w:t>
    </w:r>
    <w:r w:rsidR="00933077">
      <w:rPr>
        <w:rFonts w:ascii="Acumin Pro" w:hAnsi="Acumin Pro"/>
        <w:i w:val="0"/>
        <w:iCs/>
        <w:sz w:val="22"/>
        <w:szCs w:val="22"/>
      </w:rPr>
      <w:br/>
    </w:r>
    <w:sdt>
      <w:sdtPr>
        <w:rPr>
          <w:rFonts w:ascii="Acumin Pro" w:hAnsi="Acumin Pro"/>
          <w:i w:val="0"/>
          <w:iCs/>
          <w:sz w:val="22"/>
          <w:szCs w:val="22"/>
        </w:rPr>
        <w:id w:val="-1825496445"/>
        <w:docPartObj>
          <w:docPartGallery w:val="Page Numbers (Bottom of Page)"/>
          <w:docPartUnique/>
        </w:docPartObj>
      </w:sdtPr>
      <w:sdtEnd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Pr>
            <w:rFonts w:ascii="Acumin Pro" w:hAnsi="Acumin Pro"/>
            <w:i w:val="0"/>
            <w:sz w:val="22"/>
          </w:rPr>
          <w:t>2</w:t>
        </w:r>
        <w:r w:rsidRPr="004C1D82">
          <w:rPr>
            <w:rFonts w:ascii="Acumin Pro" w:hAnsi="Acumin Pro"/>
            <w:i w:val="0"/>
            <w:iCs/>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32D2C" w14:textId="77777777" w:rsidR="0087785C" w:rsidRDefault="0087785C" w:rsidP="00FB1990">
      <w:pPr>
        <w:pStyle w:val="Spacer"/>
      </w:pPr>
      <w:r>
        <w:separator/>
      </w:r>
    </w:p>
    <w:p w14:paraId="0368CC07" w14:textId="77777777" w:rsidR="0087785C" w:rsidRDefault="0087785C" w:rsidP="00FB1990">
      <w:pPr>
        <w:pStyle w:val="Spacer"/>
      </w:pPr>
    </w:p>
  </w:footnote>
  <w:footnote w:type="continuationSeparator" w:id="0">
    <w:p w14:paraId="37AD31CB" w14:textId="77777777" w:rsidR="0087785C" w:rsidRDefault="0087785C">
      <w:r>
        <w:continuationSeparator/>
      </w:r>
    </w:p>
    <w:p w14:paraId="0A5C0CF8" w14:textId="77777777" w:rsidR="0087785C" w:rsidRDefault="0087785C"/>
    <w:p w14:paraId="086A3FDE" w14:textId="77777777" w:rsidR="0087785C" w:rsidRDefault="0087785C"/>
  </w:footnote>
  <w:footnote w:type="continuationNotice" w:id="1">
    <w:p w14:paraId="5AC54952" w14:textId="77777777" w:rsidR="0087785C" w:rsidRDefault="0087785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2"/>
      </w:rPr>
      <w:id w:val="-205638315"/>
      <w:docPartObj>
        <w:docPartGallery w:val="Page Numbers (Top of Page)"/>
        <w:docPartUnique/>
      </w:docPartObj>
    </w:sdtPr>
    <w:sdtEndPr>
      <w:rPr>
        <w:szCs w:val="20"/>
      </w:rPr>
    </w:sdtEnd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0"/>
      </w:rPr>
      <w:id w:val="1255024134"/>
      <w:docPartObj>
        <w:docPartGallery w:val="Page Numbers (Top of Page)"/>
        <w:docPartUnique/>
      </w:docPartObj>
    </w:sdtPr>
    <w:sdtEnd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7626965"/>
    <w:multiLevelType w:val="multilevel"/>
    <w:tmpl w:val="460E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0" w15:restartNumberingAfterBreak="0">
    <w:nsid w:val="0B476561"/>
    <w:multiLevelType w:val="multilevel"/>
    <w:tmpl w:val="2122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2" w15:restartNumberingAfterBreak="0">
    <w:nsid w:val="18C45EDE"/>
    <w:multiLevelType w:val="multilevel"/>
    <w:tmpl w:val="8D94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4" w15:restartNumberingAfterBreak="0">
    <w:nsid w:val="1A78161A"/>
    <w:multiLevelType w:val="hybridMultilevel"/>
    <w:tmpl w:val="0B9834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086A0C"/>
    <w:multiLevelType w:val="multilevel"/>
    <w:tmpl w:val="556C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D1937B3"/>
    <w:multiLevelType w:val="multilevel"/>
    <w:tmpl w:val="20A25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9863CE1"/>
    <w:multiLevelType w:val="hybridMultilevel"/>
    <w:tmpl w:val="69CC1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1"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2"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3"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4" w15:restartNumberingAfterBreak="0">
    <w:nsid w:val="6FE1578B"/>
    <w:multiLevelType w:val="multilevel"/>
    <w:tmpl w:val="50C2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5"/>
  </w:num>
  <w:num w:numId="8" w16cid:durableId="150869909">
    <w:abstractNumId w:val="27"/>
  </w:num>
  <w:num w:numId="9" w16cid:durableId="1713190559">
    <w:abstractNumId w:val="20"/>
  </w:num>
  <w:num w:numId="10" w16cid:durableId="1191333616">
    <w:abstractNumId w:val="13"/>
  </w:num>
  <w:num w:numId="11" w16cid:durableId="1788115535">
    <w:abstractNumId w:val="28"/>
  </w:num>
  <w:num w:numId="12" w16cid:durableId="1166944285">
    <w:abstractNumId w:val="31"/>
  </w:num>
  <w:num w:numId="13" w16cid:durableId="484705610">
    <w:abstractNumId w:val="33"/>
  </w:num>
  <w:num w:numId="14" w16cid:durableId="1519615832">
    <w:abstractNumId w:val="7"/>
  </w:num>
  <w:num w:numId="15" w16cid:durableId="1785687504">
    <w:abstractNumId w:val="18"/>
  </w:num>
  <w:num w:numId="16" w16cid:durableId="1774277765">
    <w:abstractNumId w:val="35"/>
  </w:num>
  <w:num w:numId="17" w16cid:durableId="139998930">
    <w:abstractNumId w:val="32"/>
  </w:num>
  <w:num w:numId="18" w16cid:durableId="201289977">
    <w:abstractNumId w:val="30"/>
  </w:num>
  <w:num w:numId="19" w16cid:durableId="1567493990">
    <w:abstractNumId w:val="22"/>
  </w:num>
  <w:num w:numId="20" w16cid:durableId="986980018">
    <w:abstractNumId w:val="19"/>
  </w:num>
  <w:num w:numId="21" w16cid:durableId="289868191">
    <w:abstractNumId w:val="11"/>
  </w:num>
  <w:num w:numId="22" w16cid:durableId="694044753">
    <w:abstractNumId w:val="6"/>
  </w:num>
  <w:num w:numId="23" w16cid:durableId="1922788020">
    <w:abstractNumId w:val="15"/>
  </w:num>
  <w:num w:numId="24" w16cid:durableId="1493567629">
    <w:abstractNumId w:val="9"/>
  </w:num>
  <w:num w:numId="25" w16cid:durableId="1501654278">
    <w:abstractNumId w:val="24"/>
  </w:num>
  <w:num w:numId="26" w16cid:durableId="2086877355">
    <w:abstractNumId w:val="16"/>
  </w:num>
  <w:num w:numId="27" w16cid:durableId="182981484">
    <w:abstractNumId w:val="23"/>
  </w:num>
  <w:num w:numId="28" w16cid:durableId="1597906698">
    <w:abstractNumId w:val="32"/>
  </w:num>
  <w:num w:numId="29" w16cid:durableId="1704820280">
    <w:abstractNumId w:val="32"/>
  </w:num>
  <w:num w:numId="30" w16cid:durableId="1104349096">
    <w:abstractNumId w:val="29"/>
  </w:num>
  <w:num w:numId="31" w16cid:durableId="75439898">
    <w:abstractNumId w:val="17"/>
  </w:num>
  <w:num w:numId="32" w16cid:durableId="1759716882">
    <w:abstractNumId w:val="34"/>
  </w:num>
  <w:num w:numId="33" w16cid:durableId="107244237">
    <w:abstractNumId w:val="14"/>
  </w:num>
  <w:num w:numId="34" w16cid:durableId="338196389">
    <w:abstractNumId w:val="26"/>
  </w:num>
  <w:num w:numId="35" w16cid:durableId="196696937">
    <w:abstractNumId w:val="12"/>
  </w:num>
  <w:num w:numId="36" w16cid:durableId="1411737467">
    <w:abstractNumId w:val="21"/>
  </w:num>
  <w:num w:numId="37" w16cid:durableId="1792675032">
    <w:abstractNumId w:val="8"/>
  </w:num>
  <w:num w:numId="38" w16cid:durableId="1335454081">
    <w:abstractNumId w:val="10"/>
  </w:num>
  <w:num w:numId="39" w16cid:durableId="613246560">
    <w:abstractNumId w:val="32"/>
  </w:num>
  <w:num w:numId="40" w16cid:durableId="207844553">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0DA7"/>
    <w:rsid w:val="00003360"/>
    <w:rsid w:val="00003FC7"/>
    <w:rsid w:val="000054E4"/>
    <w:rsid w:val="00005919"/>
    <w:rsid w:val="00007C42"/>
    <w:rsid w:val="00010AF8"/>
    <w:rsid w:val="0001207D"/>
    <w:rsid w:val="00015020"/>
    <w:rsid w:val="00015DEA"/>
    <w:rsid w:val="0001647B"/>
    <w:rsid w:val="000178D7"/>
    <w:rsid w:val="00020010"/>
    <w:rsid w:val="000261C4"/>
    <w:rsid w:val="00034673"/>
    <w:rsid w:val="00036304"/>
    <w:rsid w:val="00036671"/>
    <w:rsid w:val="00037226"/>
    <w:rsid w:val="00037CA6"/>
    <w:rsid w:val="000409E2"/>
    <w:rsid w:val="00041DD2"/>
    <w:rsid w:val="000437ED"/>
    <w:rsid w:val="00044EA1"/>
    <w:rsid w:val="00051746"/>
    <w:rsid w:val="00054574"/>
    <w:rsid w:val="0005649A"/>
    <w:rsid w:val="00063203"/>
    <w:rsid w:val="00063BB2"/>
    <w:rsid w:val="000656B1"/>
    <w:rsid w:val="00065F18"/>
    <w:rsid w:val="00066E47"/>
    <w:rsid w:val="00067005"/>
    <w:rsid w:val="000701DA"/>
    <w:rsid w:val="00071F51"/>
    <w:rsid w:val="00072AB8"/>
    <w:rsid w:val="00076035"/>
    <w:rsid w:val="00077013"/>
    <w:rsid w:val="00077D3D"/>
    <w:rsid w:val="000813C6"/>
    <w:rsid w:val="00083207"/>
    <w:rsid w:val="00084EE1"/>
    <w:rsid w:val="000917EF"/>
    <w:rsid w:val="00091C3A"/>
    <w:rsid w:val="00092ECE"/>
    <w:rsid w:val="0009565F"/>
    <w:rsid w:val="000A02D6"/>
    <w:rsid w:val="000A06B6"/>
    <w:rsid w:val="000A1813"/>
    <w:rsid w:val="000A3D7C"/>
    <w:rsid w:val="000A4702"/>
    <w:rsid w:val="000A5E13"/>
    <w:rsid w:val="000B0C1D"/>
    <w:rsid w:val="000B49D8"/>
    <w:rsid w:val="000C35DE"/>
    <w:rsid w:val="000C76B8"/>
    <w:rsid w:val="000D0835"/>
    <w:rsid w:val="000D61F6"/>
    <w:rsid w:val="000E2A68"/>
    <w:rsid w:val="000E3240"/>
    <w:rsid w:val="000E4AE9"/>
    <w:rsid w:val="000E4F44"/>
    <w:rsid w:val="000E677B"/>
    <w:rsid w:val="000E74BC"/>
    <w:rsid w:val="000F0A53"/>
    <w:rsid w:val="000F2DD1"/>
    <w:rsid w:val="000F308F"/>
    <w:rsid w:val="000F462D"/>
    <w:rsid w:val="000F4ADF"/>
    <w:rsid w:val="000F61AF"/>
    <w:rsid w:val="0010171C"/>
    <w:rsid w:val="00102FAD"/>
    <w:rsid w:val="001044DF"/>
    <w:rsid w:val="0011154D"/>
    <w:rsid w:val="00112B7B"/>
    <w:rsid w:val="00121870"/>
    <w:rsid w:val="00126D20"/>
    <w:rsid w:val="00126FDE"/>
    <w:rsid w:val="001305D4"/>
    <w:rsid w:val="0013130E"/>
    <w:rsid w:val="00133696"/>
    <w:rsid w:val="0013703F"/>
    <w:rsid w:val="00140ED2"/>
    <w:rsid w:val="00141471"/>
    <w:rsid w:val="00143E7C"/>
    <w:rsid w:val="0014415C"/>
    <w:rsid w:val="001454CF"/>
    <w:rsid w:val="0014565E"/>
    <w:rsid w:val="00145E3D"/>
    <w:rsid w:val="00145E6E"/>
    <w:rsid w:val="00147301"/>
    <w:rsid w:val="00152A78"/>
    <w:rsid w:val="001536C9"/>
    <w:rsid w:val="00157E27"/>
    <w:rsid w:val="0016268B"/>
    <w:rsid w:val="0016433D"/>
    <w:rsid w:val="00172EFA"/>
    <w:rsid w:val="00175A48"/>
    <w:rsid w:val="00177071"/>
    <w:rsid w:val="00177337"/>
    <w:rsid w:val="001832CB"/>
    <w:rsid w:val="001838A4"/>
    <w:rsid w:val="00184C0F"/>
    <w:rsid w:val="00186DAF"/>
    <w:rsid w:val="0019125A"/>
    <w:rsid w:val="001921B0"/>
    <w:rsid w:val="0019751A"/>
    <w:rsid w:val="001A5274"/>
    <w:rsid w:val="001A5D69"/>
    <w:rsid w:val="001A5F55"/>
    <w:rsid w:val="001A7A32"/>
    <w:rsid w:val="001B4A57"/>
    <w:rsid w:val="001B58F2"/>
    <w:rsid w:val="001B6047"/>
    <w:rsid w:val="001B7CC0"/>
    <w:rsid w:val="001C0031"/>
    <w:rsid w:val="001C07DD"/>
    <w:rsid w:val="001C0C30"/>
    <w:rsid w:val="001C1AF5"/>
    <w:rsid w:val="001C24AB"/>
    <w:rsid w:val="001C2C04"/>
    <w:rsid w:val="001C3758"/>
    <w:rsid w:val="001C4B61"/>
    <w:rsid w:val="001C605D"/>
    <w:rsid w:val="001C7CBE"/>
    <w:rsid w:val="001D0111"/>
    <w:rsid w:val="001D1954"/>
    <w:rsid w:val="001D398E"/>
    <w:rsid w:val="001D4A51"/>
    <w:rsid w:val="001D5773"/>
    <w:rsid w:val="001D7EAE"/>
    <w:rsid w:val="001E059E"/>
    <w:rsid w:val="001E1F6B"/>
    <w:rsid w:val="001E64FC"/>
    <w:rsid w:val="001E6D14"/>
    <w:rsid w:val="001F0724"/>
    <w:rsid w:val="002007DF"/>
    <w:rsid w:val="0020332F"/>
    <w:rsid w:val="00204EB8"/>
    <w:rsid w:val="00205178"/>
    <w:rsid w:val="00205FE8"/>
    <w:rsid w:val="00206BA3"/>
    <w:rsid w:val="00215160"/>
    <w:rsid w:val="002201C3"/>
    <w:rsid w:val="00221F3F"/>
    <w:rsid w:val="002224B4"/>
    <w:rsid w:val="00226D5E"/>
    <w:rsid w:val="0023081C"/>
    <w:rsid w:val="00237A3D"/>
    <w:rsid w:val="00240E83"/>
    <w:rsid w:val="0024562A"/>
    <w:rsid w:val="002502D1"/>
    <w:rsid w:val="0025127B"/>
    <w:rsid w:val="00260A17"/>
    <w:rsid w:val="00261CC4"/>
    <w:rsid w:val="00266025"/>
    <w:rsid w:val="00270EEC"/>
    <w:rsid w:val="002777D8"/>
    <w:rsid w:val="002806A2"/>
    <w:rsid w:val="00280BFB"/>
    <w:rsid w:val="002879E7"/>
    <w:rsid w:val="00292FEA"/>
    <w:rsid w:val="0029549B"/>
    <w:rsid w:val="00297CC7"/>
    <w:rsid w:val="002A0B0F"/>
    <w:rsid w:val="002A194F"/>
    <w:rsid w:val="002A462A"/>
    <w:rsid w:val="002A4BD9"/>
    <w:rsid w:val="002A4FE7"/>
    <w:rsid w:val="002B1CEB"/>
    <w:rsid w:val="002B25BE"/>
    <w:rsid w:val="002B3CEB"/>
    <w:rsid w:val="002C4C58"/>
    <w:rsid w:val="002C5D2C"/>
    <w:rsid w:val="002C6B7A"/>
    <w:rsid w:val="002D07EA"/>
    <w:rsid w:val="002D3125"/>
    <w:rsid w:val="002D484D"/>
    <w:rsid w:val="002D4AFB"/>
    <w:rsid w:val="002D4F42"/>
    <w:rsid w:val="002D6B81"/>
    <w:rsid w:val="002E3D03"/>
    <w:rsid w:val="002E4B20"/>
    <w:rsid w:val="002E5322"/>
    <w:rsid w:val="002E5573"/>
    <w:rsid w:val="002F0430"/>
    <w:rsid w:val="002F2A84"/>
    <w:rsid w:val="002F7978"/>
    <w:rsid w:val="0030084C"/>
    <w:rsid w:val="003039E1"/>
    <w:rsid w:val="003054C6"/>
    <w:rsid w:val="00312309"/>
    <w:rsid w:val="003125FD"/>
    <w:rsid w:val="003129BA"/>
    <w:rsid w:val="003148FC"/>
    <w:rsid w:val="003154A8"/>
    <w:rsid w:val="00317C68"/>
    <w:rsid w:val="0032132E"/>
    <w:rsid w:val="00323F69"/>
    <w:rsid w:val="00330820"/>
    <w:rsid w:val="0033396F"/>
    <w:rsid w:val="00335BFC"/>
    <w:rsid w:val="00340C26"/>
    <w:rsid w:val="003423F6"/>
    <w:rsid w:val="003465C8"/>
    <w:rsid w:val="003571AD"/>
    <w:rsid w:val="003611A9"/>
    <w:rsid w:val="00364574"/>
    <w:rsid w:val="00364AF4"/>
    <w:rsid w:val="00364B69"/>
    <w:rsid w:val="00367ABD"/>
    <w:rsid w:val="0037016B"/>
    <w:rsid w:val="00370222"/>
    <w:rsid w:val="00370FC0"/>
    <w:rsid w:val="00372333"/>
    <w:rsid w:val="00373206"/>
    <w:rsid w:val="003737ED"/>
    <w:rsid w:val="00375B80"/>
    <w:rsid w:val="0037636A"/>
    <w:rsid w:val="00377352"/>
    <w:rsid w:val="00387EFC"/>
    <w:rsid w:val="00391BD0"/>
    <w:rsid w:val="00392AFE"/>
    <w:rsid w:val="0039383C"/>
    <w:rsid w:val="0039565D"/>
    <w:rsid w:val="003A0934"/>
    <w:rsid w:val="003A10DA"/>
    <w:rsid w:val="003A12C8"/>
    <w:rsid w:val="003A6FFE"/>
    <w:rsid w:val="003A7695"/>
    <w:rsid w:val="003B045F"/>
    <w:rsid w:val="003B307B"/>
    <w:rsid w:val="003B3A23"/>
    <w:rsid w:val="003B3B89"/>
    <w:rsid w:val="003B621F"/>
    <w:rsid w:val="003B6592"/>
    <w:rsid w:val="003C75FE"/>
    <w:rsid w:val="003C772C"/>
    <w:rsid w:val="003D1AA4"/>
    <w:rsid w:val="003E0E6E"/>
    <w:rsid w:val="003E7EAC"/>
    <w:rsid w:val="003F0A59"/>
    <w:rsid w:val="003F1456"/>
    <w:rsid w:val="003F2B58"/>
    <w:rsid w:val="003F5886"/>
    <w:rsid w:val="0040020C"/>
    <w:rsid w:val="00401CA0"/>
    <w:rsid w:val="00404BCB"/>
    <w:rsid w:val="004050FF"/>
    <w:rsid w:val="0040700B"/>
    <w:rsid w:val="00407F54"/>
    <w:rsid w:val="00410B23"/>
    <w:rsid w:val="00411341"/>
    <w:rsid w:val="00413966"/>
    <w:rsid w:val="00415015"/>
    <w:rsid w:val="00415040"/>
    <w:rsid w:val="004150A3"/>
    <w:rsid w:val="00415846"/>
    <w:rsid w:val="00415CDB"/>
    <w:rsid w:val="0042115E"/>
    <w:rsid w:val="004231DC"/>
    <w:rsid w:val="0042551E"/>
    <w:rsid w:val="004272F7"/>
    <w:rsid w:val="00433AD8"/>
    <w:rsid w:val="00436AAE"/>
    <w:rsid w:val="00437A53"/>
    <w:rsid w:val="00441181"/>
    <w:rsid w:val="004552A0"/>
    <w:rsid w:val="00457E34"/>
    <w:rsid w:val="00460A83"/>
    <w:rsid w:val="00460B3F"/>
    <w:rsid w:val="00464752"/>
    <w:rsid w:val="00465A68"/>
    <w:rsid w:val="00470043"/>
    <w:rsid w:val="00472A55"/>
    <w:rsid w:val="00476068"/>
    <w:rsid w:val="004763B3"/>
    <w:rsid w:val="00477619"/>
    <w:rsid w:val="00480A86"/>
    <w:rsid w:val="00485263"/>
    <w:rsid w:val="00486E6E"/>
    <w:rsid w:val="004875DF"/>
    <w:rsid w:val="00487C1D"/>
    <w:rsid w:val="00491280"/>
    <w:rsid w:val="00491691"/>
    <w:rsid w:val="00491C4B"/>
    <w:rsid w:val="00494C6F"/>
    <w:rsid w:val="00497D80"/>
    <w:rsid w:val="004A0688"/>
    <w:rsid w:val="004A105C"/>
    <w:rsid w:val="004A1884"/>
    <w:rsid w:val="004A5823"/>
    <w:rsid w:val="004B0073"/>
    <w:rsid w:val="004B0AAF"/>
    <w:rsid w:val="004B214C"/>
    <w:rsid w:val="004B3924"/>
    <w:rsid w:val="004B4ECA"/>
    <w:rsid w:val="004C1D82"/>
    <w:rsid w:val="004C4B6B"/>
    <w:rsid w:val="004C4DDD"/>
    <w:rsid w:val="004C5F40"/>
    <w:rsid w:val="004C6953"/>
    <w:rsid w:val="004C7001"/>
    <w:rsid w:val="004D1706"/>
    <w:rsid w:val="004D243F"/>
    <w:rsid w:val="004D4029"/>
    <w:rsid w:val="004D440B"/>
    <w:rsid w:val="004D7473"/>
    <w:rsid w:val="004E2A25"/>
    <w:rsid w:val="004E7677"/>
    <w:rsid w:val="004F15AF"/>
    <w:rsid w:val="004F2E8A"/>
    <w:rsid w:val="004F55E1"/>
    <w:rsid w:val="00501C4B"/>
    <w:rsid w:val="005028A7"/>
    <w:rsid w:val="00502BD0"/>
    <w:rsid w:val="00503C55"/>
    <w:rsid w:val="00503E19"/>
    <w:rsid w:val="005078B7"/>
    <w:rsid w:val="00510D73"/>
    <w:rsid w:val="00512ACB"/>
    <w:rsid w:val="00516443"/>
    <w:rsid w:val="0052216D"/>
    <w:rsid w:val="00526115"/>
    <w:rsid w:val="00531566"/>
    <w:rsid w:val="00533FAF"/>
    <w:rsid w:val="00534BC1"/>
    <w:rsid w:val="005366B6"/>
    <w:rsid w:val="00536EDE"/>
    <w:rsid w:val="005419A9"/>
    <w:rsid w:val="0054222D"/>
    <w:rsid w:val="00543D0D"/>
    <w:rsid w:val="00551199"/>
    <w:rsid w:val="00551815"/>
    <w:rsid w:val="00553262"/>
    <w:rsid w:val="00554BCD"/>
    <w:rsid w:val="00555F60"/>
    <w:rsid w:val="005566CD"/>
    <w:rsid w:val="005578AB"/>
    <w:rsid w:val="005605A5"/>
    <w:rsid w:val="00560B3C"/>
    <w:rsid w:val="00561A97"/>
    <w:rsid w:val="00561C0F"/>
    <w:rsid w:val="00563DAC"/>
    <w:rsid w:val="0056475F"/>
    <w:rsid w:val="0056557D"/>
    <w:rsid w:val="005675E0"/>
    <w:rsid w:val="00570A71"/>
    <w:rsid w:val="00570C00"/>
    <w:rsid w:val="00573C8F"/>
    <w:rsid w:val="00574773"/>
    <w:rsid w:val="00576AAA"/>
    <w:rsid w:val="0058206B"/>
    <w:rsid w:val="005846A9"/>
    <w:rsid w:val="00585690"/>
    <w:rsid w:val="00585B2E"/>
    <w:rsid w:val="00591BDC"/>
    <w:rsid w:val="00594AAA"/>
    <w:rsid w:val="00595B33"/>
    <w:rsid w:val="0059662F"/>
    <w:rsid w:val="005A1C09"/>
    <w:rsid w:val="005A7B01"/>
    <w:rsid w:val="005B1205"/>
    <w:rsid w:val="005B12C7"/>
    <w:rsid w:val="005B204F"/>
    <w:rsid w:val="005B379E"/>
    <w:rsid w:val="005B4E4F"/>
    <w:rsid w:val="005B7254"/>
    <w:rsid w:val="005C3C60"/>
    <w:rsid w:val="005C67AC"/>
    <w:rsid w:val="005D3066"/>
    <w:rsid w:val="005D4E6C"/>
    <w:rsid w:val="005D7075"/>
    <w:rsid w:val="005E1D38"/>
    <w:rsid w:val="005E3D70"/>
    <w:rsid w:val="005E4B13"/>
    <w:rsid w:val="005E4C02"/>
    <w:rsid w:val="005F01DF"/>
    <w:rsid w:val="005F0368"/>
    <w:rsid w:val="005F462D"/>
    <w:rsid w:val="005F5042"/>
    <w:rsid w:val="005F75C2"/>
    <w:rsid w:val="005F76CC"/>
    <w:rsid w:val="005F7FF8"/>
    <w:rsid w:val="006004C4"/>
    <w:rsid w:val="00600CA4"/>
    <w:rsid w:val="00602416"/>
    <w:rsid w:val="006025CE"/>
    <w:rsid w:val="00603635"/>
    <w:rsid w:val="006039A0"/>
    <w:rsid w:val="006041F2"/>
    <w:rsid w:val="006064F5"/>
    <w:rsid w:val="006068CD"/>
    <w:rsid w:val="006108B6"/>
    <w:rsid w:val="0061289D"/>
    <w:rsid w:val="00617298"/>
    <w:rsid w:val="00617918"/>
    <w:rsid w:val="00627F70"/>
    <w:rsid w:val="00633CDD"/>
    <w:rsid w:val="00637753"/>
    <w:rsid w:val="006412F8"/>
    <w:rsid w:val="006441B1"/>
    <w:rsid w:val="00653796"/>
    <w:rsid w:val="00655AAD"/>
    <w:rsid w:val="00660CE4"/>
    <w:rsid w:val="00662716"/>
    <w:rsid w:val="006631C1"/>
    <w:rsid w:val="0067468E"/>
    <w:rsid w:val="00676C9F"/>
    <w:rsid w:val="00677B13"/>
    <w:rsid w:val="00677F4E"/>
    <w:rsid w:val="00677F8A"/>
    <w:rsid w:val="00681A08"/>
    <w:rsid w:val="00685ECF"/>
    <w:rsid w:val="00685F6C"/>
    <w:rsid w:val="006875B8"/>
    <w:rsid w:val="00687CEA"/>
    <w:rsid w:val="006930FB"/>
    <w:rsid w:val="00694E01"/>
    <w:rsid w:val="00694E44"/>
    <w:rsid w:val="00695171"/>
    <w:rsid w:val="00695B75"/>
    <w:rsid w:val="006A1A95"/>
    <w:rsid w:val="006A38B7"/>
    <w:rsid w:val="006A5C31"/>
    <w:rsid w:val="006B0838"/>
    <w:rsid w:val="006B19DD"/>
    <w:rsid w:val="006B1CB2"/>
    <w:rsid w:val="006B1DD1"/>
    <w:rsid w:val="006B3396"/>
    <w:rsid w:val="006B36FD"/>
    <w:rsid w:val="006B4D86"/>
    <w:rsid w:val="006B4FE7"/>
    <w:rsid w:val="006B6ACC"/>
    <w:rsid w:val="006C195E"/>
    <w:rsid w:val="006C6B34"/>
    <w:rsid w:val="006C72EA"/>
    <w:rsid w:val="006C7460"/>
    <w:rsid w:val="006C769B"/>
    <w:rsid w:val="006D5A7C"/>
    <w:rsid w:val="006D638F"/>
    <w:rsid w:val="006D7384"/>
    <w:rsid w:val="006E2E0C"/>
    <w:rsid w:val="006E4141"/>
    <w:rsid w:val="006E551F"/>
    <w:rsid w:val="006E7BF7"/>
    <w:rsid w:val="006F2DA2"/>
    <w:rsid w:val="006F46E3"/>
    <w:rsid w:val="006F545F"/>
    <w:rsid w:val="006F71BE"/>
    <w:rsid w:val="0070187B"/>
    <w:rsid w:val="00702F2C"/>
    <w:rsid w:val="00703305"/>
    <w:rsid w:val="007068C8"/>
    <w:rsid w:val="00712202"/>
    <w:rsid w:val="00715B8F"/>
    <w:rsid w:val="00721665"/>
    <w:rsid w:val="00727873"/>
    <w:rsid w:val="0073106E"/>
    <w:rsid w:val="007329D7"/>
    <w:rsid w:val="00741948"/>
    <w:rsid w:val="00744F3A"/>
    <w:rsid w:val="00755142"/>
    <w:rsid w:val="00756BB7"/>
    <w:rsid w:val="0075764B"/>
    <w:rsid w:val="00760C01"/>
    <w:rsid w:val="00761293"/>
    <w:rsid w:val="00765BAC"/>
    <w:rsid w:val="00767C04"/>
    <w:rsid w:val="00767D9A"/>
    <w:rsid w:val="0077097F"/>
    <w:rsid w:val="007713FA"/>
    <w:rsid w:val="007736A2"/>
    <w:rsid w:val="007741BB"/>
    <w:rsid w:val="00774F30"/>
    <w:rsid w:val="00782AB9"/>
    <w:rsid w:val="00785F91"/>
    <w:rsid w:val="00787189"/>
    <w:rsid w:val="007872CF"/>
    <w:rsid w:val="007874A6"/>
    <w:rsid w:val="00791465"/>
    <w:rsid w:val="00797209"/>
    <w:rsid w:val="007A6226"/>
    <w:rsid w:val="007B2610"/>
    <w:rsid w:val="007B3C61"/>
    <w:rsid w:val="007C3DC0"/>
    <w:rsid w:val="007D00AD"/>
    <w:rsid w:val="007D0724"/>
    <w:rsid w:val="007D1156"/>
    <w:rsid w:val="007D1918"/>
    <w:rsid w:val="007D3B4F"/>
    <w:rsid w:val="007D5097"/>
    <w:rsid w:val="007D6639"/>
    <w:rsid w:val="007E3B3E"/>
    <w:rsid w:val="007E4AB2"/>
    <w:rsid w:val="007E5ADA"/>
    <w:rsid w:val="007F03F2"/>
    <w:rsid w:val="007F04A4"/>
    <w:rsid w:val="0080200B"/>
    <w:rsid w:val="008031DF"/>
    <w:rsid w:val="008065D7"/>
    <w:rsid w:val="008111A3"/>
    <w:rsid w:val="00816E30"/>
    <w:rsid w:val="008208FC"/>
    <w:rsid w:val="00820E8A"/>
    <w:rsid w:val="00822049"/>
    <w:rsid w:val="0082264B"/>
    <w:rsid w:val="00824A5F"/>
    <w:rsid w:val="0082675E"/>
    <w:rsid w:val="0082765B"/>
    <w:rsid w:val="008352B1"/>
    <w:rsid w:val="008353E7"/>
    <w:rsid w:val="00835BD7"/>
    <w:rsid w:val="008428E8"/>
    <w:rsid w:val="00843D71"/>
    <w:rsid w:val="00846F11"/>
    <w:rsid w:val="0084745A"/>
    <w:rsid w:val="00847FF2"/>
    <w:rsid w:val="008504D0"/>
    <w:rsid w:val="008515F7"/>
    <w:rsid w:val="008552E5"/>
    <w:rsid w:val="00862682"/>
    <w:rsid w:val="00862DAC"/>
    <w:rsid w:val="00863D22"/>
    <w:rsid w:val="00870045"/>
    <w:rsid w:val="00873C51"/>
    <w:rsid w:val="00876E5F"/>
    <w:rsid w:val="0087785C"/>
    <w:rsid w:val="00881A27"/>
    <w:rsid w:val="00881C0C"/>
    <w:rsid w:val="00884A12"/>
    <w:rsid w:val="00885015"/>
    <w:rsid w:val="00890CE4"/>
    <w:rsid w:val="00891ED7"/>
    <w:rsid w:val="00892989"/>
    <w:rsid w:val="008949A3"/>
    <w:rsid w:val="00896741"/>
    <w:rsid w:val="008A264F"/>
    <w:rsid w:val="008A274C"/>
    <w:rsid w:val="008A2A1A"/>
    <w:rsid w:val="008B25A0"/>
    <w:rsid w:val="008B2CF2"/>
    <w:rsid w:val="008B7B54"/>
    <w:rsid w:val="008C2001"/>
    <w:rsid w:val="008C3187"/>
    <w:rsid w:val="008C5E4F"/>
    <w:rsid w:val="008C658F"/>
    <w:rsid w:val="008C6F21"/>
    <w:rsid w:val="008D3B11"/>
    <w:rsid w:val="008D63B7"/>
    <w:rsid w:val="008D6A03"/>
    <w:rsid w:val="008D6CA7"/>
    <w:rsid w:val="008E30CA"/>
    <w:rsid w:val="008E357E"/>
    <w:rsid w:val="008E4741"/>
    <w:rsid w:val="008E508C"/>
    <w:rsid w:val="008E763A"/>
    <w:rsid w:val="008E7FEE"/>
    <w:rsid w:val="008F2F06"/>
    <w:rsid w:val="008F31F5"/>
    <w:rsid w:val="008F462E"/>
    <w:rsid w:val="008F4FFF"/>
    <w:rsid w:val="008F67F5"/>
    <w:rsid w:val="008F6BCE"/>
    <w:rsid w:val="008F6C9D"/>
    <w:rsid w:val="00900D4B"/>
    <w:rsid w:val="00901388"/>
    <w:rsid w:val="00901A38"/>
    <w:rsid w:val="0090235C"/>
    <w:rsid w:val="00903F77"/>
    <w:rsid w:val="00905F9B"/>
    <w:rsid w:val="00913E95"/>
    <w:rsid w:val="009170B9"/>
    <w:rsid w:val="00923A87"/>
    <w:rsid w:val="00924503"/>
    <w:rsid w:val="00925449"/>
    <w:rsid w:val="00927482"/>
    <w:rsid w:val="00933077"/>
    <w:rsid w:val="00933DF5"/>
    <w:rsid w:val="00934BEE"/>
    <w:rsid w:val="00936FF5"/>
    <w:rsid w:val="00944E97"/>
    <w:rsid w:val="0094654B"/>
    <w:rsid w:val="0095112B"/>
    <w:rsid w:val="00952238"/>
    <w:rsid w:val="00953B3D"/>
    <w:rsid w:val="0095712A"/>
    <w:rsid w:val="0095745A"/>
    <w:rsid w:val="00962BD6"/>
    <w:rsid w:val="00966B2A"/>
    <w:rsid w:val="00971879"/>
    <w:rsid w:val="00973A6D"/>
    <w:rsid w:val="00973C20"/>
    <w:rsid w:val="009768F1"/>
    <w:rsid w:val="0098045F"/>
    <w:rsid w:val="009804E0"/>
    <w:rsid w:val="00982239"/>
    <w:rsid w:val="00983735"/>
    <w:rsid w:val="00983BC8"/>
    <w:rsid w:val="009841F2"/>
    <w:rsid w:val="00984685"/>
    <w:rsid w:val="009865AA"/>
    <w:rsid w:val="00987080"/>
    <w:rsid w:val="009871CB"/>
    <w:rsid w:val="0098765A"/>
    <w:rsid w:val="00987AC9"/>
    <w:rsid w:val="00987E5B"/>
    <w:rsid w:val="00987EA4"/>
    <w:rsid w:val="00990B32"/>
    <w:rsid w:val="00991569"/>
    <w:rsid w:val="00991620"/>
    <w:rsid w:val="00991E5C"/>
    <w:rsid w:val="00993C03"/>
    <w:rsid w:val="009968B0"/>
    <w:rsid w:val="009A3357"/>
    <w:rsid w:val="009A383F"/>
    <w:rsid w:val="009A397B"/>
    <w:rsid w:val="009A6CB2"/>
    <w:rsid w:val="009A72EB"/>
    <w:rsid w:val="009B00D9"/>
    <w:rsid w:val="009B066C"/>
    <w:rsid w:val="009B0982"/>
    <w:rsid w:val="009B3D79"/>
    <w:rsid w:val="009B4C99"/>
    <w:rsid w:val="009B5DAE"/>
    <w:rsid w:val="009B654D"/>
    <w:rsid w:val="009C13FB"/>
    <w:rsid w:val="009C34A4"/>
    <w:rsid w:val="009D01FF"/>
    <w:rsid w:val="009D28CF"/>
    <w:rsid w:val="009D5142"/>
    <w:rsid w:val="009D59D7"/>
    <w:rsid w:val="009E4CA5"/>
    <w:rsid w:val="009E559E"/>
    <w:rsid w:val="009E5D36"/>
    <w:rsid w:val="009E6375"/>
    <w:rsid w:val="009E7CA0"/>
    <w:rsid w:val="009F1D70"/>
    <w:rsid w:val="009F337B"/>
    <w:rsid w:val="00A03E82"/>
    <w:rsid w:val="00A04392"/>
    <w:rsid w:val="00A04464"/>
    <w:rsid w:val="00A04507"/>
    <w:rsid w:val="00A04B48"/>
    <w:rsid w:val="00A0611A"/>
    <w:rsid w:val="00A069CE"/>
    <w:rsid w:val="00A109D8"/>
    <w:rsid w:val="00A12464"/>
    <w:rsid w:val="00A16003"/>
    <w:rsid w:val="00A167D7"/>
    <w:rsid w:val="00A1713C"/>
    <w:rsid w:val="00A23D39"/>
    <w:rsid w:val="00A23EC2"/>
    <w:rsid w:val="00A24DBB"/>
    <w:rsid w:val="00A24FBB"/>
    <w:rsid w:val="00A2751F"/>
    <w:rsid w:val="00A31931"/>
    <w:rsid w:val="00A3453E"/>
    <w:rsid w:val="00A374A3"/>
    <w:rsid w:val="00A40FE4"/>
    <w:rsid w:val="00A42764"/>
    <w:rsid w:val="00A42ED2"/>
    <w:rsid w:val="00A44456"/>
    <w:rsid w:val="00A44556"/>
    <w:rsid w:val="00A44B33"/>
    <w:rsid w:val="00A50E00"/>
    <w:rsid w:val="00A52529"/>
    <w:rsid w:val="00A527ED"/>
    <w:rsid w:val="00A53624"/>
    <w:rsid w:val="00A55DF9"/>
    <w:rsid w:val="00A55EAF"/>
    <w:rsid w:val="00A5766B"/>
    <w:rsid w:val="00A608FF"/>
    <w:rsid w:val="00A61B1D"/>
    <w:rsid w:val="00A61CEA"/>
    <w:rsid w:val="00A62C86"/>
    <w:rsid w:val="00A77512"/>
    <w:rsid w:val="00A81AF1"/>
    <w:rsid w:val="00A8371B"/>
    <w:rsid w:val="00A863E3"/>
    <w:rsid w:val="00A94161"/>
    <w:rsid w:val="00A970C1"/>
    <w:rsid w:val="00A97BFB"/>
    <w:rsid w:val="00AA124A"/>
    <w:rsid w:val="00AB0BBC"/>
    <w:rsid w:val="00AB19AF"/>
    <w:rsid w:val="00AB3A92"/>
    <w:rsid w:val="00AB43FE"/>
    <w:rsid w:val="00AB478B"/>
    <w:rsid w:val="00AB47AC"/>
    <w:rsid w:val="00AB4AD9"/>
    <w:rsid w:val="00AB6360"/>
    <w:rsid w:val="00AB77AB"/>
    <w:rsid w:val="00AC558A"/>
    <w:rsid w:val="00AC6F4F"/>
    <w:rsid w:val="00AD0C15"/>
    <w:rsid w:val="00AD6E77"/>
    <w:rsid w:val="00AD7A25"/>
    <w:rsid w:val="00AE0307"/>
    <w:rsid w:val="00AE2666"/>
    <w:rsid w:val="00AE478C"/>
    <w:rsid w:val="00AE6F8A"/>
    <w:rsid w:val="00AF001A"/>
    <w:rsid w:val="00AF2A9A"/>
    <w:rsid w:val="00AF3A5A"/>
    <w:rsid w:val="00AF3E15"/>
    <w:rsid w:val="00AF5218"/>
    <w:rsid w:val="00AF60A0"/>
    <w:rsid w:val="00AF6F87"/>
    <w:rsid w:val="00B01A6F"/>
    <w:rsid w:val="00B0480E"/>
    <w:rsid w:val="00B04D85"/>
    <w:rsid w:val="00B07F64"/>
    <w:rsid w:val="00B1026A"/>
    <w:rsid w:val="00B13E02"/>
    <w:rsid w:val="00B17CDD"/>
    <w:rsid w:val="00B21166"/>
    <w:rsid w:val="00B25F91"/>
    <w:rsid w:val="00B263AE"/>
    <w:rsid w:val="00B2653F"/>
    <w:rsid w:val="00B33A6C"/>
    <w:rsid w:val="00B42F17"/>
    <w:rsid w:val="00B43A02"/>
    <w:rsid w:val="00B4520F"/>
    <w:rsid w:val="00B47091"/>
    <w:rsid w:val="00B53A11"/>
    <w:rsid w:val="00B54F45"/>
    <w:rsid w:val="00B56534"/>
    <w:rsid w:val="00B57A21"/>
    <w:rsid w:val="00B60C08"/>
    <w:rsid w:val="00B62C3E"/>
    <w:rsid w:val="00B63768"/>
    <w:rsid w:val="00B645DE"/>
    <w:rsid w:val="00B65857"/>
    <w:rsid w:val="00B66698"/>
    <w:rsid w:val="00B6757A"/>
    <w:rsid w:val="00B73B43"/>
    <w:rsid w:val="00B745DC"/>
    <w:rsid w:val="00B74827"/>
    <w:rsid w:val="00B829E5"/>
    <w:rsid w:val="00B84350"/>
    <w:rsid w:val="00B84361"/>
    <w:rsid w:val="00B855A6"/>
    <w:rsid w:val="00B85BF5"/>
    <w:rsid w:val="00B85E48"/>
    <w:rsid w:val="00B90F65"/>
    <w:rsid w:val="00B91098"/>
    <w:rsid w:val="00B91821"/>
    <w:rsid w:val="00B91904"/>
    <w:rsid w:val="00B92735"/>
    <w:rsid w:val="00B93FAE"/>
    <w:rsid w:val="00B969ED"/>
    <w:rsid w:val="00BA04B7"/>
    <w:rsid w:val="00BA329C"/>
    <w:rsid w:val="00BA6271"/>
    <w:rsid w:val="00BA6CE1"/>
    <w:rsid w:val="00BA77F1"/>
    <w:rsid w:val="00BB0D90"/>
    <w:rsid w:val="00BB60C6"/>
    <w:rsid w:val="00BB64DA"/>
    <w:rsid w:val="00BB7984"/>
    <w:rsid w:val="00BC05BC"/>
    <w:rsid w:val="00BC0EFD"/>
    <w:rsid w:val="00BC2480"/>
    <w:rsid w:val="00BC42A3"/>
    <w:rsid w:val="00BC45F7"/>
    <w:rsid w:val="00BC6327"/>
    <w:rsid w:val="00BC6A06"/>
    <w:rsid w:val="00BC7D0B"/>
    <w:rsid w:val="00BD137C"/>
    <w:rsid w:val="00BD5A6C"/>
    <w:rsid w:val="00BD5B2D"/>
    <w:rsid w:val="00BD6E54"/>
    <w:rsid w:val="00BE16FD"/>
    <w:rsid w:val="00BE3BC7"/>
    <w:rsid w:val="00BE4065"/>
    <w:rsid w:val="00BE48D8"/>
    <w:rsid w:val="00BE5794"/>
    <w:rsid w:val="00BF1AB7"/>
    <w:rsid w:val="00BF252B"/>
    <w:rsid w:val="00BF2A99"/>
    <w:rsid w:val="00BF7FE9"/>
    <w:rsid w:val="00C00BB8"/>
    <w:rsid w:val="00C03596"/>
    <w:rsid w:val="00C05EEC"/>
    <w:rsid w:val="00C10047"/>
    <w:rsid w:val="00C1047C"/>
    <w:rsid w:val="00C115AB"/>
    <w:rsid w:val="00C11B57"/>
    <w:rsid w:val="00C1337E"/>
    <w:rsid w:val="00C15A13"/>
    <w:rsid w:val="00C17225"/>
    <w:rsid w:val="00C22540"/>
    <w:rsid w:val="00C238D9"/>
    <w:rsid w:val="00C249D7"/>
    <w:rsid w:val="00C24A9D"/>
    <w:rsid w:val="00C2677E"/>
    <w:rsid w:val="00C31542"/>
    <w:rsid w:val="00C31BD9"/>
    <w:rsid w:val="00C3457E"/>
    <w:rsid w:val="00C369E4"/>
    <w:rsid w:val="00C436C3"/>
    <w:rsid w:val="00C5028E"/>
    <w:rsid w:val="00C54E78"/>
    <w:rsid w:val="00C6078D"/>
    <w:rsid w:val="00C6128A"/>
    <w:rsid w:val="00C635D2"/>
    <w:rsid w:val="00C657CF"/>
    <w:rsid w:val="00C661BB"/>
    <w:rsid w:val="00C66457"/>
    <w:rsid w:val="00C7190D"/>
    <w:rsid w:val="00C71AF5"/>
    <w:rsid w:val="00C72373"/>
    <w:rsid w:val="00C73A3B"/>
    <w:rsid w:val="00C771A3"/>
    <w:rsid w:val="00C77BFF"/>
    <w:rsid w:val="00C80D62"/>
    <w:rsid w:val="00C81D04"/>
    <w:rsid w:val="00C8388B"/>
    <w:rsid w:val="00C84944"/>
    <w:rsid w:val="00C901AD"/>
    <w:rsid w:val="00C90217"/>
    <w:rsid w:val="00C91964"/>
    <w:rsid w:val="00C92B5A"/>
    <w:rsid w:val="00C94582"/>
    <w:rsid w:val="00C94D59"/>
    <w:rsid w:val="00C96BFD"/>
    <w:rsid w:val="00C96C98"/>
    <w:rsid w:val="00CA5358"/>
    <w:rsid w:val="00CA73B3"/>
    <w:rsid w:val="00CB0B17"/>
    <w:rsid w:val="00CB0DCA"/>
    <w:rsid w:val="00CB1DCA"/>
    <w:rsid w:val="00CB6410"/>
    <w:rsid w:val="00CB7637"/>
    <w:rsid w:val="00CC1B77"/>
    <w:rsid w:val="00CC7BDE"/>
    <w:rsid w:val="00CD3560"/>
    <w:rsid w:val="00CD37F7"/>
    <w:rsid w:val="00CD4812"/>
    <w:rsid w:val="00CD4A1E"/>
    <w:rsid w:val="00CD502A"/>
    <w:rsid w:val="00CD63F5"/>
    <w:rsid w:val="00CE4CD1"/>
    <w:rsid w:val="00CF12CF"/>
    <w:rsid w:val="00CF2C4D"/>
    <w:rsid w:val="00CF4BE3"/>
    <w:rsid w:val="00CF5CB1"/>
    <w:rsid w:val="00D00D2D"/>
    <w:rsid w:val="00D01C06"/>
    <w:rsid w:val="00D029D2"/>
    <w:rsid w:val="00D02A19"/>
    <w:rsid w:val="00D060D2"/>
    <w:rsid w:val="00D06AB0"/>
    <w:rsid w:val="00D07A21"/>
    <w:rsid w:val="00D1102C"/>
    <w:rsid w:val="00D13E2D"/>
    <w:rsid w:val="00D14394"/>
    <w:rsid w:val="00D14716"/>
    <w:rsid w:val="00D15BEB"/>
    <w:rsid w:val="00D242CD"/>
    <w:rsid w:val="00D26F74"/>
    <w:rsid w:val="00D300D4"/>
    <w:rsid w:val="00D32568"/>
    <w:rsid w:val="00D341C3"/>
    <w:rsid w:val="00D3500B"/>
    <w:rsid w:val="00D3542A"/>
    <w:rsid w:val="00D372E5"/>
    <w:rsid w:val="00D3779F"/>
    <w:rsid w:val="00D40D73"/>
    <w:rsid w:val="00D42843"/>
    <w:rsid w:val="00D43304"/>
    <w:rsid w:val="00D43DB5"/>
    <w:rsid w:val="00D47C53"/>
    <w:rsid w:val="00D51455"/>
    <w:rsid w:val="00D5152A"/>
    <w:rsid w:val="00D560EB"/>
    <w:rsid w:val="00D612F3"/>
    <w:rsid w:val="00D63472"/>
    <w:rsid w:val="00D63AB0"/>
    <w:rsid w:val="00D65145"/>
    <w:rsid w:val="00D651C4"/>
    <w:rsid w:val="00D657D5"/>
    <w:rsid w:val="00D73D87"/>
    <w:rsid w:val="00D74314"/>
    <w:rsid w:val="00D74BA3"/>
    <w:rsid w:val="00D81410"/>
    <w:rsid w:val="00D816AC"/>
    <w:rsid w:val="00D92505"/>
    <w:rsid w:val="00D93295"/>
    <w:rsid w:val="00D9534C"/>
    <w:rsid w:val="00DA267C"/>
    <w:rsid w:val="00DA27B3"/>
    <w:rsid w:val="00DA2AE3"/>
    <w:rsid w:val="00DA39D0"/>
    <w:rsid w:val="00DA3EA9"/>
    <w:rsid w:val="00DA5101"/>
    <w:rsid w:val="00DA5A10"/>
    <w:rsid w:val="00DA5FE9"/>
    <w:rsid w:val="00DA79EF"/>
    <w:rsid w:val="00DB0C0B"/>
    <w:rsid w:val="00DB3B74"/>
    <w:rsid w:val="00DC2C4A"/>
    <w:rsid w:val="00DC5066"/>
    <w:rsid w:val="00DC5870"/>
    <w:rsid w:val="00DC6C6C"/>
    <w:rsid w:val="00DD0384"/>
    <w:rsid w:val="00DD0901"/>
    <w:rsid w:val="00DD4AB0"/>
    <w:rsid w:val="00DD7701"/>
    <w:rsid w:val="00DE16B6"/>
    <w:rsid w:val="00DE20B8"/>
    <w:rsid w:val="00DE3323"/>
    <w:rsid w:val="00DE36CA"/>
    <w:rsid w:val="00DE63F6"/>
    <w:rsid w:val="00DE66F0"/>
    <w:rsid w:val="00DE6DFD"/>
    <w:rsid w:val="00DE737D"/>
    <w:rsid w:val="00DE7E63"/>
    <w:rsid w:val="00DF7440"/>
    <w:rsid w:val="00DF77A2"/>
    <w:rsid w:val="00DF7959"/>
    <w:rsid w:val="00DF7A72"/>
    <w:rsid w:val="00E04171"/>
    <w:rsid w:val="00E1199E"/>
    <w:rsid w:val="00E13A0B"/>
    <w:rsid w:val="00E225DA"/>
    <w:rsid w:val="00E22DD6"/>
    <w:rsid w:val="00E25A44"/>
    <w:rsid w:val="00E32A3A"/>
    <w:rsid w:val="00E32CE9"/>
    <w:rsid w:val="00E34170"/>
    <w:rsid w:val="00E344BB"/>
    <w:rsid w:val="00E367C5"/>
    <w:rsid w:val="00E37E71"/>
    <w:rsid w:val="00E42486"/>
    <w:rsid w:val="00E42847"/>
    <w:rsid w:val="00E434AD"/>
    <w:rsid w:val="00E46064"/>
    <w:rsid w:val="00E5776A"/>
    <w:rsid w:val="00E604A1"/>
    <w:rsid w:val="00E65ECC"/>
    <w:rsid w:val="00E6621C"/>
    <w:rsid w:val="00E7293C"/>
    <w:rsid w:val="00E73AA8"/>
    <w:rsid w:val="00E76812"/>
    <w:rsid w:val="00E80228"/>
    <w:rsid w:val="00E839BE"/>
    <w:rsid w:val="00E86D2A"/>
    <w:rsid w:val="00E8711A"/>
    <w:rsid w:val="00E91B99"/>
    <w:rsid w:val="00E940C4"/>
    <w:rsid w:val="00EA15AE"/>
    <w:rsid w:val="00EA2ED4"/>
    <w:rsid w:val="00EA3B61"/>
    <w:rsid w:val="00EA491A"/>
    <w:rsid w:val="00EA6BE3"/>
    <w:rsid w:val="00EB04AF"/>
    <w:rsid w:val="00EB1583"/>
    <w:rsid w:val="00EB54A9"/>
    <w:rsid w:val="00EB5A4E"/>
    <w:rsid w:val="00EC1E6B"/>
    <w:rsid w:val="00EC23FB"/>
    <w:rsid w:val="00EC7017"/>
    <w:rsid w:val="00ED1077"/>
    <w:rsid w:val="00ED4356"/>
    <w:rsid w:val="00ED7681"/>
    <w:rsid w:val="00EE0008"/>
    <w:rsid w:val="00EE0591"/>
    <w:rsid w:val="00EE1891"/>
    <w:rsid w:val="00EE243C"/>
    <w:rsid w:val="00EE60FB"/>
    <w:rsid w:val="00EF04CE"/>
    <w:rsid w:val="00EF17FE"/>
    <w:rsid w:val="00EF63C6"/>
    <w:rsid w:val="00F016A1"/>
    <w:rsid w:val="00F02B97"/>
    <w:rsid w:val="00F034FB"/>
    <w:rsid w:val="00F04D8B"/>
    <w:rsid w:val="00F05606"/>
    <w:rsid w:val="00F105F5"/>
    <w:rsid w:val="00F1075A"/>
    <w:rsid w:val="00F14CFC"/>
    <w:rsid w:val="00F161C2"/>
    <w:rsid w:val="00F167E5"/>
    <w:rsid w:val="00F17CF5"/>
    <w:rsid w:val="00F2029A"/>
    <w:rsid w:val="00F221AE"/>
    <w:rsid w:val="00F2246E"/>
    <w:rsid w:val="00F22E82"/>
    <w:rsid w:val="00F2483A"/>
    <w:rsid w:val="00F24855"/>
    <w:rsid w:val="00F25D75"/>
    <w:rsid w:val="00F27CC0"/>
    <w:rsid w:val="00F30F13"/>
    <w:rsid w:val="00F337BF"/>
    <w:rsid w:val="00F33D14"/>
    <w:rsid w:val="00F41379"/>
    <w:rsid w:val="00F42471"/>
    <w:rsid w:val="00F473B6"/>
    <w:rsid w:val="00F47AF5"/>
    <w:rsid w:val="00F512AB"/>
    <w:rsid w:val="00F52E57"/>
    <w:rsid w:val="00F53B0B"/>
    <w:rsid w:val="00F53E06"/>
    <w:rsid w:val="00F54188"/>
    <w:rsid w:val="00F54CC0"/>
    <w:rsid w:val="00F60079"/>
    <w:rsid w:val="00F612E0"/>
    <w:rsid w:val="00F64502"/>
    <w:rsid w:val="00F64826"/>
    <w:rsid w:val="00F64AF1"/>
    <w:rsid w:val="00F67187"/>
    <w:rsid w:val="00F727A5"/>
    <w:rsid w:val="00F75B13"/>
    <w:rsid w:val="00F847A9"/>
    <w:rsid w:val="00F92BB3"/>
    <w:rsid w:val="00F9321F"/>
    <w:rsid w:val="00F93488"/>
    <w:rsid w:val="00FA0635"/>
    <w:rsid w:val="00FA5FE9"/>
    <w:rsid w:val="00FA67D2"/>
    <w:rsid w:val="00FB1990"/>
    <w:rsid w:val="00FB1D7F"/>
    <w:rsid w:val="00FB302F"/>
    <w:rsid w:val="00FB3DF7"/>
    <w:rsid w:val="00FB5A92"/>
    <w:rsid w:val="00FC071C"/>
    <w:rsid w:val="00FC1C69"/>
    <w:rsid w:val="00FC2FAE"/>
    <w:rsid w:val="00FC3739"/>
    <w:rsid w:val="00FD11D7"/>
    <w:rsid w:val="00FD13D2"/>
    <w:rsid w:val="00FE0240"/>
    <w:rsid w:val="00FE25B8"/>
    <w:rsid w:val="00FE5AD9"/>
    <w:rsid w:val="00FE6653"/>
    <w:rsid w:val="00FE7A33"/>
    <w:rsid w:val="00FF226B"/>
    <w:rsid w:val="00FF3414"/>
    <w:rsid w:val="0922944B"/>
    <w:rsid w:val="0B7BB794"/>
    <w:rsid w:val="104BC4B0"/>
    <w:rsid w:val="274B6E3F"/>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496B2711-0293-4CE3-858F-34376C32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ru-RU"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ru-RU"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ru-RU"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ru-RU"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ru-RU"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ru-RU"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ru-RU"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ru-RU"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ru-RU"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ru-RU"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ru-RU" w:eastAsia="en-US"/>
    </w:rPr>
  </w:style>
  <w:style w:type="character" w:customStyle="1" w:styleId="FooterChar">
    <w:name w:val="Footer Char"/>
    <w:basedOn w:val="DefaultParagraphFont"/>
    <w:link w:val="Footer"/>
    <w:uiPriority w:val="99"/>
    <w:rsid w:val="00065F18"/>
    <w:rPr>
      <w:rFonts w:eastAsiaTheme="minorHAnsi"/>
      <w:i/>
      <w:sz w:val="20"/>
      <w:lang w:val="ru-RU"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ru-RU"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ru-RU"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ru-RU"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ru-RU"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881196">
      <w:bodyDiv w:val="1"/>
      <w:marLeft w:val="0"/>
      <w:marRight w:val="0"/>
      <w:marTop w:val="0"/>
      <w:marBottom w:val="0"/>
      <w:divBdr>
        <w:top w:val="none" w:sz="0" w:space="0" w:color="auto"/>
        <w:left w:val="none" w:sz="0" w:space="0" w:color="auto"/>
        <w:bottom w:val="none" w:sz="0" w:space="0" w:color="auto"/>
        <w:right w:val="none" w:sz="0" w:space="0" w:color="auto"/>
      </w:divBdr>
      <w:divsChild>
        <w:div w:id="1374575866">
          <w:marLeft w:val="0"/>
          <w:marRight w:val="0"/>
          <w:marTop w:val="0"/>
          <w:marBottom w:val="0"/>
          <w:divBdr>
            <w:top w:val="none" w:sz="0" w:space="0" w:color="auto"/>
            <w:left w:val="none" w:sz="0" w:space="0" w:color="auto"/>
            <w:bottom w:val="none" w:sz="0" w:space="0" w:color="auto"/>
            <w:right w:val="none" w:sz="0" w:space="0" w:color="auto"/>
          </w:divBdr>
          <w:divsChild>
            <w:div w:id="425460828">
              <w:marLeft w:val="0"/>
              <w:marRight w:val="0"/>
              <w:marTop w:val="0"/>
              <w:marBottom w:val="0"/>
              <w:divBdr>
                <w:top w:val="none" w:sz="0" w:space="0" w:color="auto"/>
                <w:left w:val="none" w:sz="0" w:space="0" w:color="auto"/>
                <w:bottom w:val="none" w:sz="0" w:space="0" w:color="auto"/>
                <w:right w:val="none" w:sz="0" w:space="0" w:color="auto"/>
              </w:divBdr>
            </w:div>
            <w:div w:id="904413334">
              <w:marLeft w:val="0"/>
              <w:marRight w:val="0"/>
              <w:marTop w:val="0"/>
              <w:marBottom w:val="0"/>
              <w:divBdr>
                <w:top w:val="none" w:sz="0" w:space="0" w:color="auto"/>
                <w:left w:val="none" w:sz="0" w:space="0" w:color="auto"/>
                <w:bottom w:val="none" w:sz="0" w:space="0" w:color="auto"/>
                <w:right w:val="none" w:sz="0" w:space="0" w:color="auto"/>
              </w:divBdr>
            </w:div>
            <w:div w:id="2096634656">
              <w:marLeft w:val="0"/>
              <w:marRight w:val="0"/>
              <w:marTop w:val="0"/>
              <w:marBottom w:val="0"/>
              <w:divBdr>
                <w:top w:val="none" w:sz="0" w:space="0" w:color="auto"/>
                <w:left w:val="none" w:sz="0" w:space="0" w:color="auto"/>
                <w:bottom w:val="none" w:sz="0" w:space="0" w:color="auto"/>
                <w:right w:val="none" w:sz="0" w:space="0" w:color="auto"/>
              </w:divBdr>
            </w:div>
          </w:divsChild>
        </w:div>
        <w:div w:id="1667630788">
          <w:marLeft w:val="0"/>
          <w:marRight w:val="0"/>
          <w:marTop w:val="0"/>
          <w:marBottom w:val="0"/>
          <w:divBdr>
            <w:top w:val="none" w:sz="0" w:space="0" w:color="auto"/>
            <w:left w:val="none" w:sz="0" w:space="0" w:color="auto"/>
            <w:bottom w:val="none" w:sz="0" w:space="0" w:color="auto"/>
            <w:right w:val="none" w:sz="0" w:space="0" w:color="auto"/>
          </w:divBdr>
          <w:divsChild>
            <w:div w:id="1186795717">
              <w:marLeft w:val="0"/>
              <w:marRight w:val="0"/>
              <w:marTop w:val="0"/>
              <w:marBottom w:val="0"/>
              <w:divBdr>
                <w:top w:val="none" w:sz="0" w:space="0" w:color="auto"/>
                <w:left w:val="none" w:sz="0" w:space="0" w:color="auto"/>
                <w:bottom w:val="none" w:sz="0" w:space="0" w:color="auto"/>
                <w:right w:val="none" w:sz="0" w:space="0" w:color="auto"/>
              </w:divBdr>
            </w:div>
            <w:div w:id="17762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652">
      <w:bodyDiv w:val="1"/>
      <w:marLeft w:val="0"/>
      <w:marRight w:val="0"/>
      <w:marTop w:val="0"/>
      <w:marBottom w:val="0"/>
      <w:divBdr>
        <w:top w:val="none" w:sz="0" w:space="0" w:color="auto"/>
        <w:left w:val="none" w:sz="0" w:space="0" w:color="auto"/>
        <w:bottom w:val="none" w:sz="0" w:space="0" w:color="auto"/>
        <w:right w:val="none" w:sz="0" w:space="0" w:color="auto"/>
      </w:divBdr>
      <w:divsChild>
        <w:div w:id="321083032">
          <w:marLeft w:val="0"/>
          <w:marRight w:val="0"/>
          <w:marTop w:val="0"/>
          <w:marBottom w:val="0"/>
          <w:divBdr>
            <w:top w:val="none" w:sz="0" w:space="0" w:color="auto"/>
            <w:left w:val="none" w:sz="0" w:space="0" w:color="auto"/>
            <w:bottom w:val="none" w:sz="0" w:space="0" w:color="auto"/>
            <w:right w:val="none" w:sz="0" w:space="0" w:color="auto"/>
          </w:divBdr>
          <w:divsChild>
            <w:div w:id="243995940">
              <w:marLeft w:val="0"/>
              <w:marRight w:val="0"/>
              <w:marTop w:val="0"/>
              <w:marBottom w:val="0"/>
              <w:divBdr>
                <w:top w:val="none" w:sz="0" w:space="0" w:color="auto"/>
                <w:left w:val="none" w:sz="0" w:space="0" w:color="auto"/>
                <w:bottom w:val="none" w:sz="0" w:space="0" w:color="auto"/>
                <w:right w:val="none" w:sz="0" w:space="0" w:color="auto"/>
              </w:divBdr>
            </w:div>
            <w:div w:id="1855875699">
              <w:marLeft w:val="0"/>
              <w:marRight w:val="0"/>
              <w:marTop w:val="0"/>
              <w:marBottom w:val="0"/>
              <w:divBdr>
                <w:top w:val="none" w:sz="0" w:space="0" w:color="auto"/>
                <w:left w:val="none" w:sz="0" w:space="0" w:color="auto"/>
                <w:bottom w:val="none" w:sz="0" w:space="0" w:color="auto"/>
                <w:right w:val="none" w:sz="0" w:space="0" w:color="auto"/>
              </w:divBdr>
            </w:div>
          </w:divsChild>
        </w:div>
        <w:div w:id="1891335489">
          <w:marLeft w:val="0"/>
          <w:marRight w:val="0"/>
          <w:marTop w:val="0"/>
          <w:marBottom w:val="0"/>
          <w:divBdr>
            <w:top w:val="none" w:sz="0" w:space="0" w:color="auto"/>
            <w:left w:val="none" w:sz="0" w:space="0" w:color="auto"/>
            <w:bottom w:val="none" w:sz="0" w:space="0" w:color="auto"/>
            <w:right w:val="none" w:sz="0" w:space="0" w:color="auto"/>
          </w:divBdr>
          <w:divsChild>
            <w:div w:id="201136004">
              <w:marLeft w:val="0"/>
              <w:marRight w:val="0"/>
              <w:marTop w:val="0"/>
              <w:marBottom w:val="0"/>
              <w:divBdr>
                <w:top w:val="none" w:sz="0" w:space="0" w:color="auto"/>
                <w:left w:val="none" w:sz="0" w:space="0" w:color="auto"/>
                <w:bottom w:val="none" w:sz="0" w:space="0" w:color="auto"/>
                <w:right w:val="none" w:sz="0" w:space="0" w:color="auto"/>
              </w:divBdr>
            </w:div>
            <w:div w:id="1216622588">
              <w:marLeft w:val="0"/>
              <w:marRight w:val="0"/>
              <w:marTop w:val="0"/>
              <w:marBottom w:val="0"/>
              <w:divBdr>
                <w:top w:val="none" w:sz="0" w:space="0" w:color="auto"/>
                <w:left w:val="none" w:sz="0" w:space="0" w:color="auto"/>
                <w:bottom w:val="none" w:sz="0" w:space="0" w:color="auto"/>
                <w:right w:val="none" w:sz="0" w:space="0" w:color="auto"/>
              </w:divBdr>
            </w:div>
            <w:div w:id="16359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8118">
      <w:bodyDiv w:val="1"/>
      <w:marLeft w:val="0"/>
      <w:marRight w:val="0"/>
      <w:marTop w:val="0"/>
      <w:marBottom w:val="0"/>
      <w:divBdr>
        <w:top w:val="none" w:sz="0" w:space="0" w:color="auto"/>
        <w:left w:val="none" w:sz="0" w:space="0" w:color="auto"/>
        <w:bottom w:val="none" w:sz="0" w:space="0" w:color="auto"/>
        <w:right w:val="none" w:sz="0" w:space="0" w:color="auto"/>
      </w:divBdr>
    </w:div>
    <w:div w:id="815955823">
      <w:bodyDiv w:val="1"/>
      <w:marLeft w:val="0"/>
      <w:marRight w:val="0"/>
      <w:marTop w:val="0"/>
      <w:marBottom w:val="0"/>
      <w:divBdr>
        <w:top w:val="none" w:sz="0" w:space="0" w:color="auto"/>
        <w:left w:val="none" w:sz="0" w:space="0" w:color="auto"/>
        <w:bottom w:val="none" w:sz="0" w:space="0" w:color="auto"/>
        <w:right w:val="none" w:sz="0" w:space="0" w:color="auto"/>
      </w:divBdr>
      <w:divsChild>
        <w:div w:id="322510149">
          <w:marLeft w:val="0"/>
          <w:marRight w:val="0"/>
          <w:marTop w:val="0"/>
          <w:marBottom w:val="0"/>
          <w:divBdr>
            <w:top w:val="none" w:sz="0" w:space="0" w:color="auto"/>
            <w:left w:val="none" w:sz="0" w:space="0" w:color="auto"/>
            <w:bottom w:val="none" w:sz="0" w:space="0" w:color="auto"/>
            <w:right w:val="none" w:sz="0" w:space="0" w:color="auto"/>
          </w:divBdr>
        </w:div>
        <w:div w:id="1253852763">
          <w:marLeft w:val="0"/>
          <w:marRight w:val="0"/>
          <w:marTop w:val="0"/>
          <w:marBottom w:val="0"/>
          <w:divBdr>
            <w:top w:val="none" w:sz="0" w:space="0" w:color="auto"/>
            <w:left w:val="none" w:sz="0" w:space="0" w:color="auto"/>
            <w:bottom w:val="none" w:sz="0" w:space="0" w:color="auto"/>
            <w:right w:val="none" w:sz="0" w:space="0" w:color="auto"/>
          </w:divBdr>
        </w:div>
        <w:div w:id="1732264622">
          <w:marLeft w:val="0"/>
          <w:marRight w:val="0"/>
          <w:marTop w:val="0"/>
          <w:marBottom w:val="0"/>
          <w:divBdr>
            <w:top w:val="none" w:sz="0" w:space="0" w:color="auto"/>
            <w:left w:val="none" w:sz="0" w:space="0" w:color="auto"/>
            <w:bottom w:val="none" w:sz="0" w:space="0" w:color="auto"/>
            <w:right w:val="none" w:sz="0" w:space="0" w:color="auto"/>
          </w:divBdr>
        </w:div>
        <w:div w:id="1806047697">
          <w:marLeft w:val="0"/>
          <w:marRight w:val="0"/>
          <w:marTop w:val="0"/>
          <w:marBottom w:val="0"/>
          <w:divBdr>
            <w:top w:val="none" w:sz="0" w:space="0" w:color="auto"/>
            <w:left w:val="none" w:sz="0" w:space="0" w:color="auto"/>
            <w:bottom w:val="none" w:sz="0" w:space="0" w:color="auto"/>
            <w:right w:val="none" w:sz="0" w:space="0" w:color="auto"/>
          </w:divBdr>
        </w:div>
      </w:divsChild>
    </w:div>
    <w:div w:id="1152451712">
      <w:bodyDiv w:val="1"/>
      <w:marLeft w:val="0"/>
      <w:marRight w:val="0"/>
      <w:marTop w:val="0"/>
      <w:marBottom w:val="0"/>
      <w:divBdr>
        <w:top w:val="none" w:sz="0" w:space="0" w:color="auto"/>
        <w:left w:val="none" w:sz="0" w:space="0" w:color="auto"/>
        <w:bottom w:val="none" w:sz="0" w:space="0" w:color="auto"/>
        <w:right w:val="none" w:sz="0" w:space="0" w:color="auto"/>
      </w:divBdr>
      <w:divsChild>
        <w:div w:id="137958230">
          <w:marLeft w:val="0"/>
          <w:marRight w:val="0"/>
          <w:marTop w:val="0"/>
          <w:marBottom w:val="0"/>
          <w:divBdr>
            <w:top w:val="none" w:sz="0" w:space="0" w:color="auto"/>
            <w:left w:val="none" w:sz="0" w:space="0" w:color="auto"/>
            <w:bottom w:val="none" w:sz="0" w:space="0" w:color="auto"/>
            <w:right w:val="none" w:sz="0" w:space="0" w:color="auto"/>
          </w:divBdr>
        </w:div>
        <w:div w:id="1788890352">
          <w:marLeft w:val="0"/>
          <w:marRight w:val="0"/>
          <w:marTop w:val="0"/>
          <w:marBottom w:val="0"/>
          <w:divBdr>
            <w:top w:val="none" w:sz="0" w:space="0" w:color="auto"/>
            <w:left w:val="none" w:sz="0" w:space="0" w:color="auto"/>
            <w:bottom w:val="none" w:sz="0" w:space="0" w:color="auto"/>
            <w:right w:val="none" w:sz="0" w:space="0" w:color="auto"/>
          </w:divBdr>
        </w:div>
      </w:divsChild>
    </w:div>
    <w:div w:id="1217011312">
      <w:bodyDiv w:val="1"/>
      <w:marLeft w:val="0"/>
      <w:marRight w:val="0"/>
      <w:marTop w:val="0"/>
      <w:marBottom w:val="0"/>
      <w:divBdr>
        <w:top w:val="none" w:sz="0" w:space="0" w:color="auto"/>
        <w:left w:val="none" w:sz="0" w:space="0" w:color="auto"/>
        <w:bottom w:val="none" w:sz="0" w:space="0" w:color="auto"/>
        <w:right w:val="none" w:sz="0" w:space="0" w:color="auto"/>
      </w:divBdr>
      <w:divsChild>
        <w:div w:id="467630320">
          <w:marLeft w:val="0"/>
          <w:marRight w:val="0"/>
          <w:marTop w:val="0"/>
          <w:marBottom w:val="0"/>
          <w:divBdr>
            <w:top w:val="none" w:sz="0" w:space="0" w:color="auto"/>
            <w:left w:val="none" w:sz="0" w:space="0" w:color="auto"/>
            <w:bottom w:val="none" w:sz="0" w:space="0" w:color="auto"/>
            <w:right w:val="none" w:sz="0" w:space="0" w:color="auto"/>
          </w:divBdr>
        </w:div>
        <w:div w:id="531038223">
          <w:marLeft w:val="0"/>
          <w:marRight w:val="0"/>
          <w:marTop w:val="0"/>
          <w:marBottom w:val="0"/>
          <w:divBdr>
            <w:top w:val="none" w:sz="0" w:space="0" w:color="auto"/>
            <w:left w:val="none" w:sz="0" w:space="0" w:color="auto"/>
            <w:bottom w:val="none" w:sz="0" w:space="0" w:color="auto"/>
            <w:right w:val="none" w:sz="0" w:space="0" w:color="auto"/>
          </w:divBdr>
        </w:div>
        <w:div w:id="1033992058">
          <w:marLeft w:val="0"/>
          <w:marRight w:val="0"/>
          <w:marTop w:val="0"/>
          <w:marBottom w:val="0"/>
          <w:divBdr>
            <w:top w:val="none" w:sz="0" w:space="0" w:color="auto"/>
            <w:left w:val="none" w:sz="0" w:space="0" w:color="auto"/>
            <w:bottom w:val="none" w:sz="0" w:space="0" w:color="auto"/>
            <w:right w:val="none" w:sz="0" w:space="0" w:color="auto"/>
          </w:divBdr>
        </w:div>
        <w:div w:id="1079594131">
          <w:marLeft w:val="0"/>
          <w:marRight w:val="0"/>
          <w:marTop w:val="0"/>
          <w:marBottom w:val="0"/>
          <w:divBdr>
            <w:top w:val="none" w:sz="0" w:space="0" w:color="auto"/>
            <w:left w:val="none" w:sz="0" w:space="0" w:color="auto"/>
            <w:bottom w:val="none" w:sz="0" w:space="0" w:color="auto"/>
            <w:right w:val="none" w:sz="0" w:space="0" w:color="auto"/>
          </w:divBdr>
        </w:div>
        <w:div w:id="1469400006">
          <w:marLeft w:val="0"/>
          <w:marRight w:val="0"/>
          <w:marTop w:val="0"/>
          <w:marBottom w:val="0"/>
          <w:divBdr>
            <w:top w:val="none" w:sz="0" w:space="0" w:color="auto"/>
            <w:left w:val="none" w:sz="0" w:space="0" w:color="auto"/>
            <w:bottom w:val="none" w:sz="0" w:space="0" w:color="auto"/>
            <w:right w:val="none" w:sz="0" w:space="0" w:color="auto"/>
          </w:divBdr>
        </w:div>
      </w:divsChild>
    </w:div>
    <w:div w:id="1345203495">
      <w:bodyDiv w:val="1"/>
      <w:marLeft w:val="0"/>
      <w:marRight w:val="0"/>
      <w:marTop w:val="0"/>
      <w:marBottom w:val="0"/>
      <w:divBdr>
        <w:top w:val="none" w:sz="0" w:space="0" w:color="auto"/>
        <w:left w:val="none" w:sz="0" w:space="0" w:color="auto"/>
        <w:bottom w:val="none" w:sz="0" w:space="0" w:color="auto"/>
        <w:right w:val="none" w:sz="0" w:space="0" w:color="auto"/>
      </w:divBdr>
      <w:divsChild>
        <w:div w:id="1043402915">
          <w:marLeft w:val="0"/>
          <w:marRight w:val="0"/>
          <w:marTop w:val="0"/>
          <w:marBottom w:val="0"/>
          <w:divBdr>
            <w:top w:val="none" w:sz="0" w:space="0" w:color="auto"/>
            <w:left w:val="none" w:sz="0" w:space="0" w:color="auto"/>
            <w:bottom w:val="none" w:sz="0" w:space="0" w:color="auto"/>
            <w:right w:val="none" w:sz="0" w:space="0" w:color="auto"/>
          </w:divBdr>
        </w:div>
        <w:div w:id="1932397036">
          <w:marLeft w:val="0"/>
          <w:marRight w:val="0"/>
          <w:marTop w:val="0"/>
          <w:marBottom w:val="0"/>
          <w:divBdr>
            <w:top w:val="none" w:sz="0" w:space="0" w:color="auto"/>
            <w:left w:val="none" w:sz="0" w:space="0" w:color="auto"/>
            <w:bottom w:val="none" w:sz="0" w:space="0" w:color="auto"/>
            <w:right w:val="none" w:sz="0" w:space="0" w:color="auto"/>
          </w:divBdr>
        </w:div>
      </w:divsChild>
    </w:div>
    <w:div w:id="1502237339">
      <w:bodyDiv w:val="1"/>
      <w:marLeft w:val="0"/>
      <w:marRight w:val="0"/>
      <w:marTop w:val="0"/>
      <w:marBottom w:val="0"/>
      <w:divBdr>
        <w:top w:val="none" w:sz="0" w:space="0" w:color="auto"/>
        <w:left w:val="none" w:sz="0" w:space="0" w:color="auto"/>
        <w:bottom w:val="none" w:sz="0" w:space="0" w:color="auto"/>
        <w:right w:val="none" w:sz="0" w:space="0" w:color="auto"/>
      </w:divBdr>
      <w:divsChild>
        <w:div w:id="994526172">
          <w:marLeft w:val="0"/>
          <w:marRight w:val="0"/>
          <w:marTop w:val="0"/>
          <w:marBottom w:val="0"/>
          <w:divBdr>
            <w:top w:val="none" w:sz="0" w:space="0" w:color="auto"/>
            <w:left w:val="none" w:sz="0" w:space="0" w:color="auto"/>
            <w:bottom w:val="none" w:sz="0" w:space="0" w:color="auto"/>
            <w:right w:val="none" w:sz="0" w:space="0" w:color="auto"/>
          </w:divBdr>
        </w:div>
        <w:div w:id="1290625900">
          <w:marLeft w:val="0"/>
          <w:marRight w:val="0"/>
          <w:marTop w:val="0"/>
          <w:marBottom w:val="0"/>
          <w:divBdr>
            <w:top w:val="none" w:sz="0" w:space="0" w:color="auto"/>
            <w:left w:val="none" w:sz="0" w:space="0" w:color="auto"/>
            <w:bottom w:val="none" w:sz="0" w:space="0" w:color="auto"/>
            <w:right w:val="none" w:sz="0" w:space="0" w:color="auto"/>
          </w:divBdr>
        </w:div>
        <w:div w:id="1307392757">
          <w:marLeft w:val="0"/>
          <w:marRight w:val="0"/>
          <w:marTop w:val="0"/>
          <w:marBottom w:val="0"/>
          <w:divBdr>
            <w:top w:val="none" w:sz="0" w:space="0" w:color="auto"/>
            <w:left w:val="none" w:sz="0" w:space="0" w:color="auto"/>
            <w:bottom w:val="none" w:sz="0" w:space="0" w:color="auto"/>
            <w:right w:val="none" w:sz="0" w:space="0" w:color="auto"/>
          </w:divBdr>
        </w:div>
        <w:div w:id="1562206783">
          <w:marLeft w:val="0"/>
          <w:marRight w:val="0"/>
          <w:marTop w:val="0"/>
          <w:marBottom w:val="0"/>
          <w:divBdr>
            <w:top w:val="none" w:sz="0" w:space="0" w:color="auto"/>
            <w:left w:val="none" w:sz="0" w:space="0" w:color="auto"/>
            <w:bottom w:val="none" w:sz="0" w:space="0" w:color="auto"/>
            <w:right w:val="none" w:sz="0" w:space="0" w:color="auto"/>
          </w:divBdr>
        </w:div>
        <w:div w:id="1607497561">
          <w:marLeft w:val="0"/>
          <w:marRight w:val="0"/>
          <w:marTop w:val="0"/>
          <w:marBottom w:val="0"/>
          <w:divBdr>
            <w:top w:val="none" w:sz="0" w:space="0" w:color="auto"/>
            <w:left w:val="none" w:sz="0" w:space="0" w:color="auto"/>
            <w:bottom w:val="none" w:sz="0" w:space="0" w:color="auto"/>
            <w:right w:val="none" w:sz="0" w:space="0" w:color="auto"/>
          </w:divBdr>
        </w:div>
      </w:divsChild>
    </w:div>
    <w:div w:id="1546210377">
      <w:bodyDiv w:val="1"/>
      <w:marLeft w:val="0"/>
      <w:marRight w:val="0"/>
      <w:marTop w:val="0"/>
      <w:marBottom w:val="0"/>
      <w:divBdr>
        <w:top w:val="none" w:sz="0" w:space="0" w:color="auto"/>
        <w:left w:val="none" w:sz="0" w:space="0" w:color="auto"/>
        <w:bottom w:val="none" w:sz="0" w:space="0" w:color="auto"/>
        <w:right w:val="none" w:sz="0" w:space="0" w:color="auto"/>
      </w:divBdr>
      <w:divsChild>
        <w:div w:id="308291039">
          <w:marLeft w:val="0"/>
          <w:marRight w:val="0"/>
          <w:marTop w:val="0"/>
          <w:marBottom w:val="0"/>
          <w:divBdr>
            <w:top w:val="none" w:sz="0" w:space="0" w:color="auto"/>
            <w:left w:val="none" w:sz="0" w:space="0" w:color="auto"/>
            <w:bottom w:val="none" w:sz="0" w:space="0" w:color="auto"/>
            <w:right w:val="none" w:sz="0" w:space="0" w:color="auto"/>
          </w:divBdr>
        </w:div>
        <w:div w:id="532503274">
          <w:marLeft w:val="0"/>
          <w:marRight w:val="0"/>
          <w:marTop w:val="0"/>
          <w:marBottom w:val="0"/>
          <w:divBdr>
            <w:top w:val="none" w:sz="0" w:space="0" w:color="auto"/>
            <w:left w:val="none" w:sz="0" w:space="0" w:color="auto"/>
            <w:bottom w:val="none" w:sz="0" w:space="0" w:color="auto"/>
            <w:right w:val="none" w:sz="0" w:space="0" w:color="auto"/>
          </w:divBdr>
        </w:div>
        <w:div w:id="556598509">
          <w:marLeft w:val="0"/>
          <w:marRight w:val="0"/>
          <w:marTop w:val="0"/>
          <w:marBottom w:val="0"/>
          <w:divBdr>
            <w:top w:val="none" w:sz="0" w:space="0" w:color="auto"/>
            <w:left w:val="none" w:sz="0" w:space="0" w:color="auto"/>
            <w:bottom w:val="none" w:sz="0" w:space="0" w:color="auto"/>
            <w:right w:val="none" w:sz="0" w:space="0" w:color="auto"/>
          </w:divBdr>
        </w:div>
        <w:div w:id="1022975730">
          <w:marLeft w:val="0"/>
          <w:marRight w:val="0"/>
          <w:marTop w:val="0"/>
          <w:marBottom w:val="0"/>
          <w:divBdr>
            <w:top w:val="none" w:sz="0" w:space="0" w:color="auto"/>
            <w:left w:val="none" w:sz="0" w:space="0" w:color="auto"/>
            <w:bottom w:val="none" w:sz="0" w:space="0" w:color="auto"/>
            <w:right w:val="none" w:sz="0" w:space="0" w:color="auto"/>
          </w:divBdr>
        </w:div>
      </w:divsChild>
    </w:div>
    <w:div w:id="1789859005">
      <w:bodyDiv w:val="1"/>
      <w:marLeft w:val="0"/>
      <w:marRight w:val="0"/>
      <w:marTop w:val="0"/>
      <w:marBottom w:val="0"/>
      <w:divBdr>
        <w:top w:val="none" w:sz="0" w:space="0" w:color="auto"/>
        <w:left w:val="none" w:sz="0" w:space="0" w:color="auto"/>
        <w:bottom w:val="none" w:sz="0" w:space="0" w:color="auto"/>
        <w:right w:val="none" w:sz="0" w:space="0" w:color="auto"/>
      </w:divBdr>
      <w:divsChild>
        <w:div w:id="875317409">
          <w:marLeft w:val="0"/>
          <w:marRight w:val="0"/>
          <w:marTop w:val="0"/>
          <w:marBottom w:val="0"/>
          <w:divBdr>
            <w:top w:val="none" w:sz="0" w:space="0" w:color="auto"/>
            <w:left w:val="none" w:sz="0" w:space="0" w:color="auto"/>
            <w:bottom w:val="none" w:sz="0" w:space="0" w:color="auto"/>
            <w:right w:val="none" w:sz="0" w:space="0" w:color="auto"/>
          </w:divBdr>
        </w:div>
        <w:div w:id="1472407968">
          <w:marLeft w:val="0"/>
          <w:marRight w:val="0"/>
          <w:marTop w:val="0"/>
          <w:marBottom w:val="0"/>
          <w:divBdr>
            <w:top w:val="none" w:sz="0" w:space="0" w:color="auto"/>
            <w:left w:val="none" w:sz="0" w:space="0" w:color="auto"/>
            <w:bottom w:val="none" w:sz="0" w:space="0" w:color="auto"/>
            <w:right w:val="none" w:sz="0" w:space="0" w:color="auto"/>
          </w:divBdr>
        </w:div>
        <w:div w:id="1485590049">
          <w:marLeft w:val="0"/>
          <w:marRight w:val="0"/>
          <w:marTop w:val="0"/>
          <w:marBottom w:val="0"/>
          <w:divBdr>
            <w:top w:val="none" w:sz="0" w:space="0" w:color="auto"/>
            <w:left w:val="none" w:sz="0" w:space="0" w:color="auto"/>
            <w:bottom w:val="none" w:sz="0" w:space="0" w:color="auto"/>
            <w:right w:val="none" w:sz="0" w:space="0" w:color="auto"/>
          </w:divBdr>
        </w:div>
        <w:div w:id="1900087931">
          <w:marLeft w:val="0"/>
          <w:marRight w:val="0"/>
          <w:marTop w:val="0"/>
          <w:marBottom w:val="0"/>
          <w:divBdr>
            <w:top w:val="none" w:sz="0" w:space="0" w:color="auto"/>
            <w:left w:val="none" w:sz="0" w:space="0" w:color="auto"/>
            <w:bottom w:val="none" w:sz="0" w:space="0" w:color="auto"/>
            <w:right w:val="none" w:sz="0" w:space="0" w:color="auto"/>
          </w:divBdr>
        </w:div>
      </w:divsChild>
    </w:div>
    <w:div w:id="1822036702">
      <w:bodyDiv w:val="1"/>
      <w:marLeft w:val="0"/>
      <w:marRight w:val="0"/>
      <w:marTop w:val="0"/>
      <w:marBottom w:val="0"/>
      <w:divBdr>
        <w:top w:val="none" w:sz="0" w:space="0" w:color="auto"/>
        <w:left w:val="none" w:sz="0" w:space="0" w:color="auto"/>
        <w:bottom w:val="none" w:sz="0" w:space="0" w:color="auto"/>
        <w:right w:val="none" w:sz="0" w:space="0" w:color="auto"/>
      </w:divBdr>
      <w:divsChild>
        <w:div w:id="29769148">
          <w:marLeft w:val="0"/>
          <w:marRight w:val="0"/>
          <w:marTop w:val="0"/>
          <w:marBottom w:val="0"/>
          <w:divBdr>
            <w:top w:val="none" w:sz="0" w:space="0" w:color="auto"/>
            <w:left w:val="none" w:sz="0" w:space="0" w:color="auto"/>
            <w:bottom w:val="none" w:sz="0" w:space="0" w:color="auto"/>
            <w:right w:val="none" w:sz="0" w:space="0" w:color="auto"/>
          </w:divBdr>
        </w:div>
        <w:div w:id="256136583">
          <w:marLeft w:val="0"/>
          <w:marRight w:val="0"/>
          <w:marTop w:val="0"/>
          <w:marBottom w:val="0"/>
          <w:divBdr>
            <w:top w:val="none" w:sz="0" w:space="0" w:color="auto"/>
            <w:left w:val="none" w:sz="0" w:space="0" w:color="auto"/>
            <w:bottom w:val="none" w:sz="0" w:space="0" w:color="auto"/>
            <w:right w:val="none" w:sz="0" w:space="0" w:color="auto"/>
          </w:divBdr>
        </w:div>
        <w:div w:id="718287691">
          <w:marLeft w:val="0"/>
          <w:marRight w:val="0"/>
          <w:marTop w:val="0"/>
          <w:marBottom w:val="0"/>
          <w:divBdr>
            <w:top w:val="none" w:sz="0" w:space="0" w:color="auto"/>
            <w:left w:val="none" w:sz="0" w:space="0" w:color="auto"/>
            <w:bottom w:val="none" w:sz="0" w:space="0" w:color="auto"/>
            <w:right w:val="none" w:sz="0" w:space="0" w:color="auto"/>
          </w:divBdr>
        </w:div>
        <w:div w:id="831411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ethniccommunities.govt.nz/programmes/security-and-resilience/how-to-report-foreign-interferen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ZHNFQZVQ3Y4V-1257920297-5258</_dlc_DocId>
    <_dlc_DocIdUrl xmlns="f241499f-97c4-44af-badf-d067f056cf3c">
      <Url>https://azurediagovt.sharepoint.com/sites/ECMS-CMT-ETC-PLM-PLI-FI/_layouts/15/DocIdRedir.aspx?ID=ZHNFQZVQ3Y4V-1257920297-5258</Url>
      <Description>ZHNFQZVQ3Y4V-1257920297-5258</Description>
    </_dlc_DocIdUrl>
    <lcf76f155ced4ddcb4097134ff3c332f xmlns="11cc6b14-7fce-430e-b961-eeb3627fae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33423A0-4D13-414B-AE09-5D3AA10D9C86}">
  <ds:schemaRefs>
    <ds:schemaRef ds:uri="http://schemas.microsoft.com/sharepoint/v3/contenttype/forms"/>
  </ds:schemaRefs>
</ds:datastoreItem>
</file>

<file path=customXml/itemProps2.xml><?xml version="1.0" encoding="utf-8"?>
<ds:datastoreItem xmlns:ds="http://schemas.openxmlformats.org/officeDocument/2006/customXml" ds:itemID="{4F0C9996-F961-42AB-B469-71D8144E3F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1499f-97c4-44af-badf-d067f056cf3c"/>
    <ds:schemaRef ds:uri="5750afb1-007a-481a-96df-a71c539b9a3e"/>
    <ds:schemaRef ds:uri="11cc6b14-7fce-430e-b961-eeb3627fae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4.xml><?xml version="1.0" encoding="utf-8"?>
<ds:datastoreItem xmlns:ds="http://schemas.openxmlformats.org/officeDocument/2006/customXml" ds:itemID="{D02864DE-3B58-4924-B8A9-5EF22B06B936}">
  <ds:schemaRefs>
    <ds:schemaRef ds:uri="http://schemas.microsoft.com/sharepoint/events"/>
  </ds:schemaRefs>
</ds:datastoreItem>
</file>

<file path=customXml/itemProps5.xml><?xml version="1.0" encoding="utf-8"?>
<ds:datastoreItem xmlns:ds="http://schemas.openxmlformats.org/officeDocument/2006/customXml" ds:itemID="{72BEF620-2356-4E8B-9364-CF714834F350}">
  <ds:schemaRefs>
    <ds:schemaRef ds:uri="http://purl.org/dc/terms/"/>
    <ds:schemaRef ds:uri="f241499f-97c4-44af-badf-d067f056cf3c"/>
    <ds:schemaRef ds:uri="http://schemas.microsoft.com/office/2006/documentManagement/types"/>
    <ds:schemaRef ds:uri="http://purl.org/dc/elements/1.1/"/>
    <ds:schemaRef ds:uri="http://schemas.openxmlformats.org/package/2006/metadata/core-properties"/>
    <ds:schemaRef ds:uri="http://purl.org/dc/dcmitype/"/>
    <ds:schemaRef ds:uri="http://www.w3.org/XML/1998/namespace"/>
    <ds:schemaRef ds:uri="http://schemas.microsoft.com/office/infopath/2007/PartnerControls"/>
    <ds:schemaRef ds:uri="11cc6b14-7fce-430e-b961-eeb3627faed4"/>
    <ds:schemaRef ds:uri="5750afb1-007a-481a-96df-a71c539b9a3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78</Words>
  <Characters>708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Te Tari Taiwhenua Department of Internal Affairs</Company>
  <LinksUpToDate>false</LinksUpToDate>
  <CharactersWithSpaces>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Chang</dc:creator>
  <cp:keywords/>
  <dc:description/>
  <cp:lastModifiedBy>Libby Lockhart</cp:lastModifiedBy>
  <cp:revision>4</cp:revision>
  <cp:lastPrinted>2024-11-16T07:40:00Z</cp:lastPrinted>
  <dcterms:created xsi:type="dcterms:W3CDTF">2025-06-28T15:33:00Z</dcterms:created>
  <dcterms:modified xsi:type="dcterms:W3CDTF">2025-08-14T03:51:00Z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DIAEmailContentType">
    <vt:lpwstr>3;#Correspondence|dcd6b05f-dc80-4336-b228-09aebf3d212c</vt:lpwstr>
  </property>
  <property fmtid="{D5CDD505-2E9C-101B-9397-08002B2CF9AE}" pid="4" name="DIASecurityClassification">
    <vt:lpwstr>2;#UNCLASSIFIED|2c10f15e-4fe4-4bec-ae91-1116436da94b</vt:lpwstr>
  </property>
  <property fmtid="{D5CDD505-2E9C-101B-9397-08002B2CF9AE}" pid="5" name="c4e02c960b5544139e8046d663add723">
    <vt:lpwstr>Correspondence|dcd6b05f-dc80-4336-b228-09aebf3d212c</vt:lpwstr>
  </property>
  <property fmtid="{D5CDD505-2E9C-101B-9397-08002B2CF9AE}" pid="6" name="_dlc_DocIdItemGuid">
    <vt:lpwstr>91543d60-ce24-4228-b851-0ac62f40ccca</vt:lpwstr>
  </property>
  <property fmtid="{D5CDD505-2E9C-101B-9397-08002B2CF9AE}" pid="7" name="TaxKeyword">
    <vt:lpwstr/>
  </property>
  <property fmtid="{D5CDD505-2E9C-101B-9397-08002B2CF9AE}" pid="8" name="d545d1b5010243bcae2cac870a559cbd">
    <vt:lpwstr/>
  </property>
  <property fmtid="{D5CDD505-2E9C-101B-9397-08002B2CF9AE}" pid="9" name="DIALegislation">
    <vt:lpwstr/>
  </property>
  <property fmtid="{D5CDD505-2E9C-101B-9397-08002B2CF9AE}" pid="10" name="DIAAdministrationDocumentType">
    <vt:lpwstr/>
  </property>
  <property fmtid="{D5CDD505-2E9C-101B-9397-08002B2CF9AE}" pid="11" name="e426f00ce1c04b36b10d4c3e43c2da46">
    <vt:lpwstr/>
  </property>
  <property fmtid="{D5CDD505-2E9C-101B-9397-08002B2CF9AE}" pid="12" name="DIAAnalysisDocumentType">
    <vt:lpwstr/>
  </property>
  <property fmtid="{D5CDD505-2E9C-101B-9397-08002B2CF9AE}" pid="13" name="DIABriefingType">
    <vt:lpwstr/>
  </property>
  <property fmtid="{D5CDD505-2E9C-101B-9397-08002B2CF9AE}" pid="14" name="a43c847a0bb444b9ba08276b667d1291">
    <vt:lpwstr/>
  </property>
  <property fmtid="{D5CDD505-2E9C-101B-9397-08002B2CF9AE}" pid="15" name="n519a372ec7b434bb313ba820b4e8ea6">
    <vt:lpwstr/>
  </property>
  <property fmtid="{D5CDD505-2E9C-101B-9397-08002B2CF9AE}" pid="16" name="aa0293da76ee462da8ea97e7ed70c5ee">
    <vt:lpwstr/>
  </property>
  <property fmtid="{D5CDD505-2E9C-101B-9397-08002B2CF9AE}" pid="17" name="DIABriefingAudience">
    <vt:lpwstr/>
  </property>
  <property fmtid="{D5CDD505-2E9C-101B-9397-08002B2CF9AE}" pid="18" name="DIAAgreementType">
    <vt:lpwstr/>
  </property>
  <property fmtid="{D5CDD505-2E9C-101B-9397-08002B2CF9AE}" pid="19" name="C3Topic">
    <vt:lpwstr/>
  </property>
  <property fmtid="{D5CDD505-2E9C-101B-9397-08002B2CF9AE}" pid="20" name="DIAReportDocumentType">
    <vt:lpwstr/>
  </property>
  <property fmtid="{D5CDD505-2E9C-101B-9397-08002B2CF9AE}" pid="21" name="f61444bc44204a64a934873ee4bc3140">
    <vt:lpwstr/>
  </property>
  <property fmtid="{D5CDD505-2E9C-101B-9397-08002B2CF9AE}" pid="22" name="fb4cec6bda93410d8ae43a0f8dc367a2">
    <vt:lpwstr/>
  </property>
  <property fmtid="{D5CDD505-2E9C-101B-9397-08002B2CF9AE}" pid="23" name="DIAMeetingDocumentType">
    <vt:lpwstr/>
  </property>
  <property fmtid="{D5CDD505-2E9C-101B-9397-08002B2CF9AE}" pid="24" name="DIAPortfolio">
    <vt:lpwstr/>
  </property>
  <property fmtid="{D5CDD505-2E9C-101B-9397-08002B2CF9AE}" pid="25" name="DIAPlanningDocumentType">
    <vt:lpwstr/>
  </property>
  <property fmtid="{D5CDD505-2E9C-101B-9397-08002B2CF9AE}" pid="26" name="DIAOfficialEntity">
    <vt:lpwstr/>
  </property>
  <property fmtid="{D5CDD505-2E9C-101B-9397-08002B2CF9AE}" pid="27" name="Order">
    <vt:r8>17000</vt:r8>
  </property>
  <property fmtid="{D5CDD505-2E9C-101B-9397-08002B2CF9AE}" pid="28" name="ComplianceAssetId">
    <vt:lpwstr/>
  </property>
  <property fmtid="{D5CDD505-2E9C-101B-9397-08002B2CF9AE}" pid="29" name="_activity">
    <vt:lpwstr>{"FileActivityType":"6","FileActivityTimeStamp":"2024-11-12T20:45:34.020Z","FileActivityUsersOnPage":[{"DisplayName":"Pratima Namasivayam","Id":"pratima.namasivayam@ethniccommunities.govt.nz"}],"FileActivityNavigationId":null}</vt:lpwstr>
  </property>
  <property fmtid="{D5CDD505-2E9C-101B-9397-08002B2CF9AE}" pid="30" name="_ExtendedDescription">
    <vt:lpwstr/>
  </property>
  <property fmtid="{D5CDD505-2E9C-101B-9397-08002B2CF9AE}" pid="31" name="TriggerFlowInfo">
    <vt:lpwstr/>
  </property>
  <property fmtid="{D5CDD505-2E9C-101B-9397-08002B2CF9AE}" pid="32" name="MediaServiceImageTags">
    <vt:lpwstr/>
  </property>
</Properties>
</file>