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FB4C0" w14:textId="1A9EB6FA" w:rsidR="00354FF9" w:rsidRPr="00354FF9" w:rsidRDefault="00354FF9" w:rsidP="00354FF9">
      <w:pPr>
        <w:spacing w:line="276" w:lineRule="auto"/>
        <w:rPr>
          <w:rFonts w:ascii="Acumin Pro" w:hAnsi="Acumin Pro"/>
          <w:b/>
          <w:bCs/>
          <w:color w:val="402956" w:themeColor="accent5" w:themeShade="BF"/>
          <w:sz w:val="48"/>
          <w:szCs w:val="48"/>
        </w:rPr>
      </w:pPr>
      <w:r w:rsidRPr="00354FF9">
        <w:rPr>
          <w:rFonts w:ascii="Acumin Pro" w:hAnsi="Acumin Pro"/>
          <w:b/>
          <w:bCs/>
          <w:noProof/>
          <w:color w:val="402956" w:themeColor="accent5" w:themeShade="BF"/>
          <w:sz w:val="48"/>
          <w:szCs w:val="48"/>
        </w:rPr>
        <w:drawing>
          <wp:anchor distT="0" distB="0" distL="114300" distR="114300" simplePos="0" relativeHeight="251658249" behindDoc="1" locked="0" layoutInCell="1" allowOverlap="1" wp14:anchorId="716E1104" wp14:editId="538ADF2B">
            <wp:simplePos x="0" y="0"/>
            <wp:positionH relativeFrom="column">
              <wp:posOffset>-443230</wp:posOffset>
            </wp:positionH>
            <wp:positionV relativeFrom="paragraph">
              <wp:posOffset>-154004</wp:posOffset>
            </wp:positionV>
            <wp:extent cx="3152274" cy="735681"/>
            <wp:effectExtent l="0" t="0" r="0" b="7620"/>
            <wp:wrapNone/>
            <wp:docPr id="211175027" name="Picture 6"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5027" name="Picture 6" descr="A black background with a black squar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2274" cy="7356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43EAEE" w14:textId="267F3271" w:rsidR="00423715" w:rsidRPr="00354FF9" w:rsidRDefault="00423715" w:rsidP="00354FF9">
      <w:pPr>
        <w:ind w:left="-567"/>
        <w:rPr>
          <w:rFonts w:ascii="Acumin Pro" w:hAnsi="Acumin Pro"/>
          <w:color w:val="2B1B3A" w:themeColor="accent5" w:themeShade="80"/>
          <w:sz w:val="48"/>
          <w:szCs w:val="48"/>
        </w:rPr>
      </w:pPr>
      <w:r>
        <w:rPr>
          <w:rFonts w:ascii="Acumin Pro" w:hAnsi="Acumin Pro"/>
          <w:b/>
          <w:color w:val="2B1B3A" w:themeColor="accent5" w:themeShade="80"/>
          <w:sz w:val="48"/>
        </w:rPr>
        <w:t xml:space="preserve">Maklumat mengenai agensi kerajaan </w:t>
      </w:r>
      <w:r w:rsidR="00641565">
        <w:rPr>
          <w:rFonts w:ascii="Acumin Pro" w:hAnsi="Acumin Pro"/>
          <w:b/>
          <w:color w:val="2B1B3A" w:themeColor="accent5" w:themeShade="80"/>
          <w:sz w:val="48"/>
        </w:rPr>
        <w:br/>
      </w:r>
      <w:r>
        <w:rPr>
          <w:rFonts w:ascii="Acumin Pro" w:hAnsi="Acumin Pro"/>
          <w:b/>
          <w:color w:val="2B1B3A" w:themeColor="accent5" w:themeShade="80"/>
          <w:sz w:val="48"/>
        </w:rPr>
        <w:t xml:space="preserve">New Zealand </w:t>
      </w:r>
    </w:p>
    <w:p w14:paraId="449889E6" w14:textId="75AE6F4E" w:rsidR="00423715" w:rsidRDefault="00423715" w:rsidP="00423715">
      <w:pPr>
        <w:spacing w:line="276" w:lineRule="auto"/>
        <w:ind w:left="-567"/>
        <w:rPr>
          <w:rFonts w:ascii="Acumin Pro" w:hAnsi="Acumin Pro" w:cs="Arial"/>
          <w:b/>
          <w:bCs/>
          <w:color w:val="00908B"/>
          <w:kern w:val="32"/>
          <w:sz w:val="32"/>
          <w:szCs w:val="32"/>
        </w:rPr>
      </w:pPr>
      <w:r>
        <w:rPr>
          <w:rFonts w:ascii="Acumin Pro" w:hAnsi="Acumin Pro"/>
          <w:sz w:val="22"/>
        </w:rPr>
        <w:t xml:space="preserve">Agensi-agensi kerajaan yang disenaraikan di bawah ini bertanggungjawab untuk keselamatan negara dan melindungi hak anda di New Zealand. Maklumat ini adalah tentang apa yang mereka lakukan dan bagaimana mereka boleh menyokong anda. Anda boleh melaporkan campur tangan asing kepada Polis New Zealand dan NZSIS. Untuk mengetahui lebih lanjut tentang laporan, lihat: </w:t>
      </w:r>
      <w:hyperlink r:id="rId13">
        <w:r>
          <w:rPr>
            <w:rStyle w:val="Hyperlink"/>
            <w:rFonts w:ascii="Acumin Pro" w:hAnsi="Acumin Pro"/>
            <w:sz w:val="22"/>
          </w:rPr>
          <w:t>Cara melaporkan campur tangan asing</w:t>
        </w:r>
      </w:hyperlink>
      <w:r>
        <w:rPr>
          <w:rFonts w:ascii="Acumin Pro" w:hAnsi="Acumin Pro"/>
          <w:sz w:val="22"/>
        </w:rPr>
        <w:t>. </w:t>
      </w:r>
    </w:p>
    <w:p w14:paraId="2AEF0370" w14:textId="08F7225C" w:rsidR="00423715" w:rsidRDefault="00E54AEF" w:rsidP="00423715">
      <w:pPr>
        <w:rPr>
          <w:rFonts w:ascii="Acumin Pro" w:eastAsia="Calibri" w:hAnsi="Acumin Pro" w:cstheme="minorHAnsi"/>
          <w:sz w:val="22"/>
          <w:szCs w:val="22"/>
        </w:rPr>
      </w:pPr>
      <w:r>
        <w:rPr>
          <w:noProof/>
        </w:rPr>
        <mc:AlternateContent>
          <mc:Choice Requires="wps">
            <w:drawing>
              <wp:anchor distT="0" distB="0" distL="114300" distR="114300" simplePos="0" relativeHeight="251658248" behindDoc="1" locked="0" layoutInCell="1" allowOverlap="1" wp14:anchorId="006E079E" wp14:editId="0BEDE417">
                <wp:simplePos x="0" y="0"/>
                <wp:positionH relativeFrom="margin">
                  <wp:align>center</wp:align>
                </wp:positionH>
                <wp:positionV relativeFrom="paragraph">
                  <wp:posOffset>44882</wp:posOffset>
                </wp:positionV>
                <wp:extent cx="6848928" cy="5993423"/>
                <wp:effectExtent l="38100" t="38100" r="47625" b="45720"/>
                <wp:wrapNone/>
                <wp:docPr id="53124741" name="Rectangle: Diagonal Corners Rounded 2"/>
                <wp:cNvGraphicFramePr/>
                <a:graphic xmlns:a="http://schemas.openxmlformats.org/drawingml/2006/main">
                  <a:graphicData uri="http://schemas.microsoft.com/office/word/2010/wordprocessingShape">
                    <wps:wsp>
                      <wps:cNvSpPr/>
                      <wps:spPr>
                        <a:xfrm>
                          <a:off x="0" y="0"/>
                          <a:ext cx="6848928" cy="5993423"/>
                        </a:xfrm>
                        <a:prstGeom prst="round2DiagRect">
                          <a:avLst>
                            <a:gd name="adj1" fmla="val 7141"/>
                            <a:gd name="adj2" fmla="val 651"/>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4B3FBB7"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E079E" id="Rectangle: Diagonal Corners Rounded 2" o:spid="_x0000_s1026" style="position:absolute;margin-left:0;margin-top:3.55pt;width:539.3pt;height:471.9pt;z-index:-251658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848928,59934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" adj="-11796480,,5400" path="m427990,l6809911,v21548,,39017,17469,39017,39017l6848928,5565433v,236372,-191618,427990,-427990,427990l39017,5993423c17469,5993423,,5975954,,5954406l,427990c,191618,191618,,427990,xe" filled="f" strokecolor="#3a1335" strokeweight="6pt">
                <v:stroke joinstyle="miter"/>
                <v:formulas/>
                <v:path arrowok="t" o:connecttype="custom" o:connectlocs="427990,0;6809911,0;6848928,39017;6848928,5565433;6420938,5993423;39017,5993423;0,5954406;0,427990;427990,0" o:connectangles="0,0,0,0,0,0,0,0,0" textboxrect="0,0,6848928,5993423"/>
                <v:textbox>
                  <w:txbxContent>
                    <w:p w14:paraId="44B3FBB7"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r>
        <w:rPr>
          <w:noProof/>
        </w:rPr>
        <w:drawing>
          <wp:anchor distT="0" distB="0" distL="114300" distR="114300" simplePos="0" relativeHeight="251658243" behindDoc="1" locked="0" layoutInCell="1" allowOverlap="1" wp14:anchorId="27818A11" wp14:editId="00601541">
            <wp:simplePos x="0" y="0"/>
            <wp:positionH relativeFrom="column">
              <wp:posOffset>-494030</wp:posOffset>
            </wp:positionH>
            <wp:positionV relativeFrom="paragraph">
              <wp:posOffset>7282</wp:posOffset>
            </wp:positionV>
            <wp:extent cx="2184400" cy="1006470"/>
            <wp:effectExtent l="0" t="0" r="0" b="0"/>
            <wp:wrapNone/>
            <wp:docPr id="1109120294"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20294" name="Picture 2" descr="A blue and red logo&#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4400" cy="1006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63B316" w14:textId="77777777" w:rsidR="00423715" w:rsidRDefault="00423715" w:rsidP="00423715">
      <w:pPr>
        <w:ind w:left="-567"/>
        <w:rPr>
          <w:rFonts w:ascii="Acumin Pro" w:eastAsia="Calibri" w:hAnsi="Acumin Pro" w:cstheme="minorHAnsi"/>
          <w:sz w:val="22"/>
          <w:szCs w:val="22"/>
        </w:rPr>
      </w:pPr>
    </w:p>
    <w:p w14:paraId="41DA0CD6" w14:textId="77777777" w:rsidR="00423715" w:rsidRDefault="00423715" w:rsidP="00423715">
      <w:pPr>
        <w:ind w:left="-567"/>
        <w:rPr>
          <w:rFonts w:ascii="Acumin Pro" w:eastAsia="Calibri" w:hAnsi="Acumin Pro" w:cstheme="minorHAnsi"/>
          <w:sz w:val="22"/>
          <w:szCs w:val="22"/>
        </w:rPr>
      </w:pPr>
    </w:p>
    <w:p w14:paraId="49B361CC" w14:textId="4BD1AA38" w:rsidR="00423715" w:rsidRPr="00491622" w:rsidRDefault="00423715" w:rsidP="006A5335">
      <w:pPr>
        <w:ind w:left="-567" w:right="-427"/>
        <w:rPr>
          <w:rFonts w:ascii="Acumin Pro" w:eastAsia="Calibri" w:hAnsi="Acumin Pro" w:cstheme="minorHAnsi"/>
          <w:sz w:val="22"/>
          <w:szCs w:val="22"/>
        </w:rPr>
      </w:pPr>
      <w:r>
        <w:rPr>
          <w:rFonts w:ascii="Acumin Pro" w:hAnsi="Acumin Pro"/>
          <w:sz w:val="22"/>
        </w:rPr>
        <w:t xml:space="preserve">Polis New Zealand menyediakan perkhidmatan yang memastikan orang ramai dapat merasa selamat dan berada dalam keadaan selamat di rumah mereka, di jalan raya kita dan dalam komuniti mereka. Polis beroperasi 24 jam sehari, sentiasa aktif memburu dan mencegah jenayah </w:t>
      </w:r>
      <w:r w:rsidR="0001539A">
        <w:rPr>
          <w:rFonts w:ascii="Acumin Pro" w:hAnsi="Acumin Pro"/>
          <w:sz w:val="22"/>
        </w:rPr>
        <w:t>dan</w:t>
      </w:r>
      <w:r>
        <w:rPr>
          <w:rFonts w:ascii="Acumin Pro" w:hAnsi="Acumin Pro"/>
          <w:sz w:val="22"/>
        </w:rPr>
        <w:t xml:space="preserve"> bahaya. Dengan sekitar 15,000 kakitangan, kami bekerja dari stesen bandar dan luar bandar serta pusat penguatkuasaan yang lebih besar.</w:t>
      </w:r>
    </w:p>
    <w:p w14:paraId="01BBBD2F" w14:textId="77777777" w:rsidR="00423715" w:rsidRPr="00491622" w:rsidRDefault="00423715" w:rsidP="006A5335">
      <w:pPr>
        <w:ind w:left="-567" w:right="-427"/>
        <w:rPr>
          <w:rFonts w:ascii="Acumin Pro" w:eastAsia="Calibri" w:hAnsi="Acumin Pro" w:cstheme="minorHAnsi"/>
          <w:sz w:val="22"/>
          <w:szCs w:val="22"/>
        </w:rPr>
      </w:pPr>
      <w:r>
        <w:rPr>
          <w:rFonts w:ascii="Acumin Pro" w:hAnsi="Acumin Pro"/>
          <w:sz w:val="22"/>
        </w:rPr>
        <w:t>Kami beroperasi di darat, lautan dan udara, serta bertindak balas terhadap lebih daripada 1.3 juta kejadian setiap tahun – menjawab lebih daripada 925,000 panggilan 111 dan lebih daripada 743,000 panggilan bukan kecemasan.</w:t>
      </w:r>
    </w:p>
    <w:p w14:paraId="1A556109" w14:textId="77777777" w:rsidR="00423715" w:rsidRPr="00491622" w:rsidRDefault="00423715" w:rsidP="006A5335">
      <w:pPr>
        <w:ind w:left="-567" w:right="-427"/>
        <w:rPr>
          <w:rFonts w:ascii="Acumin Pro" w:eastAsia="Calibri" w:hAnsi="Acumin Pro" w:cstheme="minorHAnsi"/>
          <w:sz w:val="22"/>
          <w:szCs w:val="22"/>
        </w:rPr>
      </w:pPr>
      <w:r>
        <w:rPr>
          <w:rFonts w:ascii="Acumin Pro" w:hAnsi="Acumin Pro"/>
          <w:sz w:val="22"/>
        </w:rPr>
        <w:t>Kakitangan polis dilatih untuk membantu dan melindungi semua orang di New Zealand. Perkhidmatan penguatkuasaan disediakan dengan cara yang menghormati hak asasi manusia dan disediakan secara bebas dan tidak berpihak.</w:t>
      </w:r>
    </w:p>
    <w:p w14:paraId="58784926" w14:textId="77777777" w:rsidR="00423715" w:rsidRPr="00491622" w:rsidRDefault="00423715" w:rsidP="006A5335">
      <w:pPr>
        <w:ind w:left="-567" w:right="-427"/>
        <w:rPr>
          <w:rFonts w:ascii="Acumin Pro" w:eastAsia="Calibri" w:hAnsi="Acumin Pro" w:cstheme="minorHAnsi"/>
          <w:sz w:val="22"/>
          <w:szCs w:val="22"/>
        </w:rPr>
      </w:pPr>
      <w:r>
        <w:rPr>
          <w:rFonts w:ascii="Acumin Pro" w:hAnsi="Acumin Pro"/>
          <w:sz w:val="22"/>
        </w:rPr>
        <w:t>Peranan utama polis termasuk mencegah, menyiasat, menyelesaikan, dan mengurangkan jenayah serta kemalangan jalan raya. Fungsi Polis termasuk:</w:t>
      </w:r>
    </w:p>
    <w:p w14:paraId="199B0E19" w14:textId="77777777" w:rsidR="00423715" w:rsidRDefault="00423715" w:rsidP="003B716B">
      <w:pPr>
        <w:pStyle w:val="ListParagraph"/>
        <w:numPr>
          <w:ilvl w:val="0"/>
          <w:numId w:val="22"/>
        </w:numPr>
        <w:ind w:left="-567" w:right="-1"/>
        <w:rPr>
          <w:rFonts w:ascii="Acumin Pro" w:eastAsia="Calibri" w:hAnsi="Acumin Pro" w:cstheme="minorHAnsi"/>
          <w:sz w:val="22"/>
          <w:szCs w:val="22"/>
        </w:rPr>
        <w:sectPr w:rsidR="00423715" w:rsidSect="00423715">
          <w:footerReference w:type="default" r:id="rId15"/>
          <w:headerReference w:type="first" r:id="rId16"/>
          <w:footerReference w:type="first" r:id="rId17"/>
          <w:type w:val="continuous"/>
          <w:pgSz w:w="11907" w:h="16840" w:code="9"/>
          <w:pgMar w:top="1418" w:right="1418" w:bottom="992" w:left="1418" w:header="425" w:footer="635" w:gutter="0"/>
          <w:cols w:space="708"/>
          <w:titlePg/>
          <w:docGrid w:linePitch="360"/>
        </w:sectPr>
      </w:pPr>
    </w:p>
    <w:p w14:paraId="6C78A002"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Menjaga keamanan</w:t>
      </w:r>
    </w:p>
    <w:p w14:paraId="6A9F5F24"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Menjaga keselamatan awam</w:t>
      </w:r>
    </w:p>
    <w:p w14:paraId="7F11D000"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Penguatkuasaan undang-undang</w:t>
      </w:r>
    </w:p>
    <w:p w14:paraId="69658DBA"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Pencegahan jenayah</w:t>
      </w:r>
    </w:p>
    <w:p w14:paraId="77FB10FA"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Sokongan dan jaminan komuniti</w:t>
      </w:r>
    </w:p>
    <w:p w14:paraId="75C7430C"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Keselamatan negara</w:t>
      </w:r>
    </w:p>
    <w:p w14:paraId="786429DA"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Penyertaan dalam aktiviti penguatkuasaan di luar New Zealand</w:t>
      </w:r>
    </w:p>
    <w:p w14:paraId="35A69232" w14:textId="77777777" w:rsidR="00423715" w:rsidRPr="00016CE4" w:rsidRDefault="00423715" w:rsidP="003B716B">
      <w:pPr>
        <w:pStyle w:val="ListParagraph"/>
        <w:numPr>
          <w:ilvl w:val="0"/>
          <w:numId w:val="22"/>
        </w:numPr>
        <w:tabs>
          <w:tab w:val="left" w:pos="0"/>
        </w:tabs>
        <w:ind w:right="-1"/>
        <w:rPr>
          <w:rFonts w:ascii="Acumin Pro" w:eastAsia="Calibri" w:hAnsi="Acumin Pro" w:cstheme="minorBidi"/>
          <w:sz w:val="22"/>
          <w:szCs w:val="22"/>
        </w:rPr>
      </w:pPr>
      <w:r>
        <w:rPr>
          <w:rFonts w:ascii="Acumin Pro" w:hAnsi="Acumin Pro"/>
          <w:sz w:val="22"/>
        </w:rPr>
        <w:t xml:space="preserve">Pengurusan kecemasan. </w:t>
      </w:r>
    </w:p>
    <w:p w14:paraId="524367B2" w14:textId="23ABD8C6" w:rsidR="00FD7CA3" w:rsidRDefault="00FD7CA3">
      <w:pPr>
        <w:keepLines w:val="0"/>
        <w:rPr>
          <w:rFonts w:ascii="Acumin Pro" w:eastAsia="Calibri" w:hAnsi="Acumin Pro" w:cstheme="minorHAnsi"/>
          <w:b/>
          <w:bCs/>
          <w:sz w:val="22"/>
          <w:szCs w:val="22"/>
        </w:rPr>
      </w:pPr>
      <w:r>
        <w:rPr>
          <w:rFonts w:ascii="Acumin Pro" w:eastAsia="Calibri" w:hAnsi="Acumin Pro" w:cstheme="minorHAnsi"/>
          <w:b/>
          <w:bCs/>
          <w:sz w:val="22"/>
          <w:szCs w:val="22"/>
        </w:rPr>
        <w:br w:type="page"/>
      </w:r>
    </w:p>
    <w:p w14:paraId="12A7DB3B" w14:textId="77777777" w:rsidR="00423715" w:rsidRDefault="00423715" w:rsidP="003B716B">
      <w:pPr>
        <w:tabs>
          <w:tab w:val="left" w:pos="0"/>
        </w:tabs>
        <w:ind w:right="-1"/>
        <w:rPr>
          <w:rFonts w:ascii="Acumin Pro" w:eastAsia="Calibri" w:hAnsi="Acumin Pro" w:cstheme="minorHAnsi"/>
          <w:b/>
          <w:bCs/>
          <w:sz w:val="22"/>
          <w:szCs w:val="22"/>
        </w:rPr>
        <w:sectPr w:rsidR="00423715" w:rsidSect="00423715">
          <w:type w:val="continuous"/>
          <w:pgSz w:w="11907" w:h="16840" w:code="9"/>
          <w:pgMar w:top="1418" w:right="1418" w:bottom="992" w:left="1418" w:header="425" w:footer="635" w:gutter="0"/>
          <w:cols w:space="708"/>
          <w:titlePg/>
          <w:docGrid w:linePitch="360"/>
        </w:sectPr>
      </w:pPr>
    </w:p>
    <w:p w14:paraId="7EEE0834" w14:textId="11455934" w:rsidR="00423715" w:rsidRDefault="00E54AEF" w:rsidP="003B716B">
      <w:pPr>
        <w:ind w:left="-567" w:right="-1"/>
        <w:rPr>
          <w:rFonts w:ascii="Acumin Pro" w:eastAsia="Calibri" w:hAnsi="Acumin Pro" w:cstheme="minorHAnsi"/>
          <w:b/>
          <w:bCs/>
          <w:sz w:val="22"/>
          <w:szCs w:val="22"/>
        </w:rPr>
      </w:pPr>
      <w:r>
        <w:rPr>
          <w:noProof/>
        </w:rPr>
        <w:lastRenderedPageBreak/>
        <mc:AlternateContent>
          <mc:Choice Requires="wps">
            <w:drawing>
              <wp:anchor distT="0" distB="0" distL="114300" distR="114300" simplePos="0" relativeHeight="251658252" behindDoc="1" locked="0" layoutInCell="1" allowOverlap="1" wp14:anchorId="5614A68D" wp14:editId="765E697F">
                <wp:simplePos x="0" y="0"/>
                <wp:positionH relativeFrom="margin">
                  <wp:posOffset>-565380</wp:posOffset>
                </wp:positionH>
                <wp:positionV relativeFrom="paragraph">
                  <wp:posOffset>22887</wp:posOffset>
                </wp:positionV>
                <wp:extent cx="6644802" cy="4212887"/>
                <wp:effectExtent l="38100" t="38100" r="41910" b="35560"/>
                <wp:wrapNone/>
                <wp:docPr id="1848748058" name="Rectangle: Diagonal Corners Rounded 2"/>
                <wp:cNvGraphicFramePr/>
                <a:graphic xmlns:a="http://schemas.openxmlformats.org/drawingml/2006/main">
                  <a:graphicData uri="http://schemas.microsoft.com/office/word/2010/wordprocessingShape">
                    <wps:wsp>
                      <wps:cNvSpPr/>
                      <wps:spPr>
                        <a:xfrm>
                          <a:off x="0" y="0"/>
                          <a:ext cx="6644802" cy="4212887"/>
                        </a:xfrm>
                        <a:prstGeom prst="round2DiagRect">
                          <a:avLst>
                            <a:gd name="adj1" fmla="val 7141"/>
                            <a:gd name="adj2" fmla="val 651"/>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7CC71F3"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4A68D" id="_x0000_s1027" style="position:absolute;left:0;text-align:left;margin-left:-44.5pt;margin-top:1.8pt;width:523.2pt;height:331.7pt;z-index:-2516582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44802,42128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" adj="-11796480,,5400" path="m300842,l6617376,v15147,,27426,12279,27426,27426l6644802,3912045v,166150,-134692,300842,-300842,300842l27426,4212887c12279,4212887,,4200608,,4185461l,300842c,134692,134692,,300842,xe" filled="f" strokecolor="#3a1335" strokeweight="6pt">
                <v:stroke joinstyle="miter"/>
                <v:formulas/>
                <v:path arrowok="t" o:connecttype="custom" o:connectlocs="300842,0;6617376,0;6644802,27426;6644802,3912045;6343960,4212887;27426,4212887;0,4185461;0,300842;300842,0" o:connectangles="0,0,0,0,0,0,0,0,0" textboxrect="0,0,6644802,4212887"/>
                <v:textbox>
                  <w:txbxContent>
                    <w:p w14:paraId="47CC71F3"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r w:rsidR="00FD7CA3">
        <w:rPr>
          <w:noProof/>
        </w:rPr>
        <w:drawing>
          <wp:anchor distT="0" distB="0" distL="114300" distR="114300" simplePos="0" relativeHeight="251658253" behindDoc="1" locked="0" layoutInCell="1" allowOverlap="1" wp14:anchorId="325AB658" wp14:editId="6ABD6F34">
            <wp:simplePos x="0" y="0"/>
            <wp:positionH relativeFrom="column">
              <wp:posOffset>-488218</wp:posOffset>
            </wp:positionH>
            <wp:positionV relativeFrom="paragraph">
              <wp:posOffset>-4982</wp:posOffset>
            </wp:positionV>
            <wp:extent cx="2184400" cy="1006470"/>
            <wp:effectExtent l="0" t="0" r="0" b="0"/>
            <wp:wrapNone/>
            <wp:docPr id="1796621755"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20294" name="Picture 2" descr="A blue and red logo&#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4400" cy="1006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BDAC5A" w14:textId="57B9E2F9" w:rsidR="00423715" w:rsidRDefault="00423715" w:rsidP="003B716B">
      <w:pPr>
        <w:keepLines w:val="0"/>
        <w:ind w:right="-1"/>
        <w:rPr>
          <w:rFonts w:ascii="Acumin Pro" w:eastAsia="Calibri" w:hAnsi="Acumin Pro" w:cstheme="minorHAnsi"/>
          <w:b/>
          <w:bCs/>
          <w:sz w:val="22"/>
          <w:szCs w:val="22"/>
        </w:rPr>
      </w:pPr>
    </w:p>
    <w:p w14:paraId="039028B2" w14:textId="77777777" w:rsidR="00641565" w:rsidRDefault="00641565" w:rsidP="00641565">
      <w:pPr>
        <w:spacing w:before="240"/>
        <w:ind w:left="-425"/>
        <w:rPr>
          <w:rFonts w:ascii="Acumin Pro" w:eastAsia="Calibri" w:hAnsi="Acumin Pro" w:cstheme="minorHAnsi"/>
          <w:b/>
          <w:bCs/>
          <w:sz w:val="22"/>
          <w:szCs w:val="22"/>
        </w:rPr>
      </w:pPr>
    </w:p>
    <w:p w14:paraId="0B53AFED" w14:textId="77777777" w:rsidR="00E54AEF" w:rsidRDefault="00E54AEF" w:rsidP="00641565">
      <w:pPr>
        <w:spacing w:before="240"/>
        <w:ind w:left="-425"/>
        <w:rPr>
          <w:rFonts w:ascii="Acumin Pro" w:hAnsi="Acumin Pro"/>
          <w:b/>
          <w:sz w:val="22"/>
        </w:rPr>
        <w:sectPr w:rsidR="00E54AEF" w:rsidSect="00423715">
          <w:type w:val="continuous"/>
          <w:pgSz w:w="11907" w:h="16840" w:code="9"/>
          <w:pgMar w:top="1418" w:right="1418" w:bottom="992" w:left="1701" w:header="425" w:footer="635" w:gutter="0"/>
          <w:cols w:num="2" w:space="1134"/>
          <w:titlePg/>
          <w:docGrid w:linePitch="360"/>
        </w:sectPr>
      </w:pPr>
    </w:p>
    <w:p w14:paraId="15398601" w14:textId="77777777" w:rsidR="00E54AEF" w:rsidRDefault="00E54AEF" w:rsidP="00641565">
      <w:pPr>
        <w:spacing w:before="240"/>
        <w:ind w:left="-425"/>
        <w:rPr>
          <w:rFonts w:ascii="Acumin Pro" w:hAnsi="Acumin Pro"/>
          <w:b/>
          <w:sz w:val="22"/>
        </w:rPr>
      </w:pPr>
    </w:p>
    <w:p w14:paraId="4C06B2B6" w14:textId="425A1738" w:rsidR="00423715" w:rsidRPr="00491622" w:rsidRDefault="00423715" w:rsidP="00641565">
      <w:pPr>
        <w:spacing w:before="240"/>
        <w:ind w:left="-425"/>
        <w:rPr>
          <w:rFonts w:ascii="Acumin Pro" w:eastAsia="Calibri" w:hAnsi="Acumin Pro" w:cstheme="minorHAnsi"/>
          <w:b/>
          <w:bCs/>
          <w:sz w:val="22"/>
          <w:szCs w:val="22"/>
        </w:rPr>
      </w:pPr>
      <w:r>
        <w:rPr>
          <w:rFonts w:ascii="Acumin Pro" w:hAnsi="Acumin Pro"/>
          <w:b/>
          <w:sz w:val="22"/>
        </w:rPr>
        <w:t xml:space="preserve">Pegawai Perhubungan Etnik </w:t>
      </w:r>
      <w:r w:rsidRPr="00491622">
        <w:rPr>
          <w:rFonts w:ascii="Acumin Pro" w:hAnsi="Acumin Pro"/>
          <w:b/>
          <w:bCs/>
          <w:sz w:val="22"/>
          <w:szCs w:val="22"/>
        </w:rPr>
        <w:br/>
      </w:r>
      <w:r w:rsidRPr="00491622">
        <w:rPr>
          <w:rFonts w:ascii="Acumin Pro" w:hAnsi="Acumin Pro"/>
          <w:sz w:val="22"/>
          <w:szCs w:val="22"/>
        </w:rPr>
        <w:t xml:space="preserve">Polis menghargai kepelbagaian dan menyokong komuniti etnik dengan penempatan Pegawai Perhubungan Etnik di seluruh negara. Mereka bekerja dengan komuniti untuk membantu mereka faham dan akses perkhidmatan polis, memberi maklumat kepada polis tentang kebimbangan komuniti dan bekerjasama dengan polis untuk siasat serta cegah jenayah yang melibatkan komuniti etnik. </w:t>
      </w:r>
    </w:p>
    <w:p w14:paraId="3802C649" w14:textId="4E0A2142" w:rsidR="00423715" w:rsidRPr="00491622" w:rsidRDefault="00423715" w:rsidP="006B32C0">
      <w:pPr>
        <w:ind w:left="-426" w:right="-143"/>
        <w:rPr>
          <w:rFonts w:ascii="Acumin Pro" w:eastAsia="Calibri" w:hAnsi="Acumin Pro" w:cstheme="minorHAnsi"/>
          <w:sz w:val="22"/>
          <w:szCs w:val="22"/>
        </w:rPr>
      </w:pPr>
      <w:r>
        <w:rPr>
          <w:rFonts w:ascii="Acumin Pro" w:hAnsi="Acumin Pro"/>
          <w:sz w:val="22"/>
        </w:rPr>
        <w:t>Kakitangan kami sentiasa tersedia untuk mendengar kebimbangan anda dan bekerjasama dengan anda untuk meningkatkan keselamatan.</w:t>
      </w:r>
    </w:p>
    <w:p w14:paraId="5D7DB403" w14:textId="3C50B3F2" w:rsidR="00423715" w:rsidRPr="00491622" w:rsidRDefault="00423715" w:rsidP="006B32C0">
      <w:pPr>
        <w:ind w:left="-426" w:right="-1"/>
        <w:rPr>
          <w:rFonts w:ascii="Acumin Pro" w:eastAsia="Calibri" w:hAnsi="Acumin Pro" w:cstheme="minorHAnsi"/>
          <w:sz w:val="22"/>
          <w:szCs w:val="22"/>
        </w:rPr>
      </w:pPr>
      <w:r>
        <w:rPr>
          <w:rFonts w:ascii="Acumin Pro" w:hAnsi="Acumin Pro"/>
          <w:sz w:val="22"/>
        </w:rPr>
        <w:t>Jika ancaman dibuat kepada anda sama ada secara peribadi atau dalam talian yang membuatkan anda merasa takut untuk diri sendiri atau orang lain, sila hubungi Polis. Ini termasuk sebarang insiden yang mungkin didorong oleh permusuhan berdasarkan kaum, kepercayaan, orientasi seksual, identiti jantina, kecacatan atau umur.</w:t>
      </w:r>
    </w:p>
    <w:p w14:paraId="3A6FBA98" w14:textId="41A045F6" w:rsidR="00423715" w:rsidRDefault="00423715" w:rsidP="006B32C0">
      <w:pPr>
        <w:ind w:left="-426" w:right="-1"/>
        <w:rPr>
          <w:rFonts w:ascii="Acumin Pro" w:eastAsia="Calibri" w:hAnsi="Acumin Pro" w:cstheme="minorBidi"/>
          <w:sz w:val="22"/>
          <w:szCs w:val="22"/>
        </w:rPr>
      </w:pPr>
      <w:r>
        <w:rPr>
          <w:rFonts w:ascii="Acumin Pro" w:hAnsi="Acumin Pro"/>
          <w:sz w:val="22"/>
        </w:rPr>
        <w:t xml:space="preserve">Semua orang New Zealand patut peka </w:t>
      </w:r>
      <w:r w:rsidR="0001539A">
        <w:rPr>
          <w:rFonts w:ascii="Acumin Pro" w:hAnsi="Acumin Pro"/>
          <w:sz w:val="22"/>
        </w:rPr>
        <w:t>terhadap</w:t>
      </w:r>
      <w:r>
        <w:rPr>
          <w:rFonts w:ascii="Acumin Pro" w:hAnsi="Acumin Pro"/>
          <w:sz w:val="22"/>
        </w:rPr>
        <w:t xml:space="preserve"> sekeliling dan laporkan tingkah laku yang mencurigakan atau luar biasa kepada pihak berkuasa.</w:t>
      </w:r>
    </w:p>
    <w:p w14:paraId="6B563B73" w14:textId="4D18A0FE" w:rsidR="00423715" w:rsidRDefault="00E54AEF" w:rsidP="003B716B">
      <w:pPr>
        <w:ind w:left="-567" w:right="-1"/>
        <w:rPr>
          <w:rFonts w:ascii="Acumin Pro" w:eastAsia="Calibri" w:hAnsi="Acumin Pro" w:cstheme="minorBidi"/>
          <w:sz w:val="22"/>
          <w:szCs w:val="22"/>
        </w:rPr>
      </w:pPr>
      <w:r>
        <w:rPr>
          <w:noProof/>
        </w:rPr>
        <mc:AlternateContent>
          <mc:Choice Requires="wps">
            <w:drawing>
              <wp:anchor distT="0" distB="0" distL="114300" distR="114300" simplePos="0" relativeHeight="251658251" behindDoc="1" locked="0" layoutInCell="1" allowOverlap="1" wp14:anchorId="1A9418A3" wp14:editId="5FA62CFC">
                <wp:simplePos x="0" y="0"/>
                <wp:positionH relativeFrom="page">
                  <wp:posOffset>359113</wp:posOffset>
                </wp:positionH>
                <wp:positionV relativeFrom="paragraph">
                  <wp:posOffset>287560</wp:posOffset>
                </wp:positionV>
                <wp:extent cx="6842125" cy="4455079"/>
                <wp:effectExtent l="38100" t="38100" r="34925" b="41275"/>
                <wp:wrapNone/>
                <wp:docPr id="673985911" name="Rectangle: Diagonal Corners Rounded 2"/>
                <wp:cNvGraphicFramePr/>
                <a:graphic xmlns:a="http://schemas.openxmlformats.org/drawingml/2006/main">
                  <a:graphicData uri="http://schemas.microsoft.com/office/word/2010/wordprocessingShape">
                    <wps:wsp>
                      <wps:cNvSpPr/>
                      <wps:spPr>
                        <a:xfrm>
                          <a:off x="0" y="0"/>
                          <a:ext cx="6842125" cy="4455079"/>
                        </a:xfrm>
                        <a:prstGeom prst="round2DiagRect">
                          <a:avLst>
                            <a:gd name="adj1" fmla="val 9527"/>
                            <a:gd name="adj2" fmla="val 0"/>
                          </a:avLst>
                        </a:prstGeom>
                        <a:solidFill>
                          <a:srgbClr val="C00000">
                            <a:alpha val="18000"/>
                          </a:srgbClr>
                        </a:solidFill>
                        <a:ln w="76200">
                          <a:solidFill>
                            <a:srgbClr val="C00000"/>
                          </a:solidFill>
                        </a:ln>
                      </wps:spPr>
                      <wps:style>
                        <a:lnRef idx="2">
                          <a:schemeClr val="accent1"/>
                        </a:lnRef>
                        <a:fillRef idx="1">
                          <a:schemeClr val="lt1"/>
                        </a:fillRef>
                        <a:effectRef idx="0">
                          <a:schemeClr val="accent1"/>
                        </a:effectRef>
                        <a:fontRef idx="minor">
                          <a:schemeClr val="dk1"/>
                        </a:fontRef>
                      </wps:style>
                      <wps:txbx>
                        <w:txbxContent>
                          <w:p w14:paraId="093C4249"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418A3" id="_x0000_s1028" style="position:absolute;left:0;text-align:left;margin-left:28.3pt;margin-top:22.65pt;width:538.75pt;height:350.8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842125,44550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" adj="-11796480,,5400" path="m424435,l6842125,r,l6842125,4030644v,234409,-190026,424435,-424435,424435l,4455079r,l,424435c,190026,190026,,424435,xe" fillcolor="#c00000" strokecolor="#c00000" strokeweight="6pt">
                <v:fill opacity="11822f"/>
                <v:stroke joinstyle="miter"/>
                <v:formulas/>
                <v:path arrowok="t" o:connecttype="custom" o:connectlocs="424435,0;6842125,0;6842125,0;6842125,4030644;6417690,4455079;0,4455079;0,4455079;0,424435;424435,0" o:connectangles="0,0,0,0,0,0,0,0,0" textboxrect="0,0,6842125,4455079"/>
                <v:textbox>
                  <w:txbxContent>
                    <w:p w14:paraId="093C4249"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page"/>
              </v:shape>
            </w:pict>
          </mc:Fallback>
        </mc:AlternateContent>
      </w:r>
    </w:p>
    <w:p w14:paraId="663389A2" w14:textId="497FF64C" w:rsidR="00423715" w:rsidRPr="001138B3" w:rsidRDefault="00FC50B7" w:rsidP="003B716B">
      <w:pPr>
        <w:ind w:left="-567" w:right="-1"/>
        <w:rPr>
          <w:rFonts w:ascii="Acumin Pro" w:eastAsia="Calibri" w:hAnsi="Acumin Pro" w:cstheme="minorBidi"/>
          <w:sz w:val="22"/>
          <w:szCs w:val="22"/>
        </w:rPr>
      </w:pPr>
      <w:r>
        <w:rPr>
          <w:rFonts w:ascii="Acumin Pro" w:hAnsi="Acumin Pro"/>
          <w:b/>
          <w:bCs/>
          <w:sz w:val="22"/>
          <w:szCs w:val="22"/>
        </w:rPr>
        <w:br/>
      </w:r>
      <w:r>
        <w:rPr>
          <w:rFonts w:ascii="Acumin Pro" w:hAnsi="Acumin Pro"/>
          <w:b/>
          <w:sz w:val="22"/>
        </w:rPr>
        <w:t>111 Kecemasan polis:</w:t>
      </w:r>
      <w:r w:rsidR="00423715" w:rsidRPr="00491622">
        <w:rPr>
          <w:rFonts w:ascii="Acumin Pro" w:hAnsi="Acumin Pro"/>
          <w:b/>
          <w:bCs/>
          <w:sz w:val="22"/>
          <w:szCs w:val="22"/>
        </w:rPr>
        <w:br/>
      </w:r>
      <w:r>
        <w:rPr>
          <w:rFonts w:ascii="Acumin Pro" w:hAnsi="Acumin Pro"/>
          <w:sz w:val="22"/>
        </w:rPr>
        <w:t>Hubungi 111 dan minta polis apabila:</w:t>
      </w:r>
    </w:p>
    <w:p w14:paraId="6DF087BB" w14:textId="77777777" w:rsidR="00E54AEF" w:rsidRDefault="00E54AEF" w:rsidP="003B716B">
      <w:pPr>
        <w:pStyle w:val="ListParagraph"/>
        <w:numPr>
          <w:ilvl w:val="0"/>
          <w:numId w:val="25"/>
        </w:numPr>
        <w:ind w:left="426" w:right="-1"/>
        <w:rPr>
          <w:rFonts w:ascii="Acumin Pro" w:hAnsi="Acumin Pro"/>
          <w:sz w:val="22"/>
        </w:rPr>
        <w:sectPr w:rsidR="00E54AEF" w:rsidSect="00E54AEF">
          <w:type w:val="continuous"/>
          <w:pgSz w:w="11907" w:h="16840" w:code="9"/>
          <w:pgMar w:top="1418" w:right="1418" w:bottom="992" w:left="1701" w:header="425" w:footer="635" w:gutter="0"/>
          <w:cols w:space="1134"/>
          <w:titlePg/>
          <w:docGrid w:linePitch="360"/>
        </w:sectPr>
      </w:pPr>
    </w:p>
    <w:p w14:paraId="62340A8E" w14:textId="101D933E" w:rsidR="00423715" w:rsidRPr="000C2747" w:rsidRDefault="00423715" w:rsidP="003B716B">
      <w:pPr>
        <w:pStyle w:val="ListParagraph"/>
        <w:numPr>
          <w:ilvl w:val="0"/>
          <w:numId w:val="25"/>
        </w:numPr>
        <w:ind w:left="426" w:right="-1"/>
        <w:rPr>
          <w:rFonts w:ascii="Acumin Pro" w:eastAsia="Calibri" w:hAnsi="Acumin Pro" w:cstheme="minorHAnsi"/>
          <w:sz w:val="22"/>
          <w:szCs w:val="22"/>
        </w:rPr>
      </w:pPr>
      <w:r>
        <w:rPr>
          <w:rFonts w:ascii="Acumin Pro" w:hAnsi="Acumin Pro"/>
          <w:sz w:val="22"/>
        </w:rPr>
        <w:t>Orang-orang cedera atau dalam bahaya; atau</w:t>
      </w:r>
    </w:p>
    <w:p w14:paraId="2490C2DC" w14:textId="77777777" w:rsidR="00E54AEF" w:rsidRDefault="00E54AEF" w:rsidP="003B716B">
      <w:pPr>
        <w:pStyle w:val="ListParagraph"/>
        <w:numPr>
          <w:ilvl w:val="0"/>
          <w:numId w:val="25"/>
        </w:numPr>
        <w:ind w:left="426" w:right="-1"/>
        <w:rPr>
          <w:rFonts w:ascii="Acumin Pro" w:hAnsi="Acumin Pro"/>
          <w:sz w:val="22"/>
        </w:rPr>
        <w:sectPr w:rsidR="00E54AEF" w:rsidSect="00E54AEF">
          <w:type w:val="continuous"/>
          <w:pgSz w:w="11907" w:h="16840" w:code="9"/>
          <w:pgMar w:top="1418" w:right="1418" w:bottom="992" w:left="1701" w:header="425" w:footer="635" w:gutter="0"/>
          <w:cols w:space="1134"/>
          <w:titlePg/>
          <w:docGrid w:linePitch="360"/>
        </w:sectPr>
      </w:pPr>
    </w:p>
    <w:p w14:paraId="0185C959" w14:textId="57486F3B" w:rsidR="00423715" w:rsidRPr="000C2747" w:rsidRDefault="00423715" w:rsidP="003B716B">
      <w:pPr>
        <w:pStyle w:val="ListParagraph"/>
        <w:numPr>
          <w:ilvl w:val="0"/>
          <w:numId w:val="25"/>
        </w:numPr>
        <w:ind w:left="426" w:right="-1"/>
        <w:rPr>
          <w:rFonts w:ascii="Acumin Pro" w:eastAsia="Calibri" w:hAnsi="Acumin Pro" w:cstheme="minorHAnsi"/>
          <w:sz w:val="22"/>
          <w:szCs w:val="22"/>
        </w:rPr>
      </w:pPr>
      <w:r>
        <w:rPr>
          <w:rFonts w:ascii="Acumin Pro" w:hAnsi="Acumin Pro"/>
          <w:sz w:val="22"/>
        </w:rPr>
        <w:t>Ada risiko serius, segera, atau dekat kepada nyawa atau harta; atau, satu jenayah sedang dilakukan atau baru saja berlaku dan penjenayah masih di tempat kejadian atau baru saja meninggalkan.</w:t>
      </w:r>
    </w:p>
    <w:p w14:paraId="048A140F" w14:textId="53AB5A59" w:rsidR="00423715" w:rsidRPr="00491622" w:rsidRDefault="00423715" w:rsidP="003B716B">
      <w:pPr>
        <w:ind w:left="-567" w:right="-1"/>
        <w:rPr>
          <w:rFonts w:ascii="Acumin Pro" w:eastAsia="Calibri" w:hAnsi="Acumin Pro" w:cstheme="minorHAnsi"/>
          <w:b/>
          <w:bCs/>
          <w:sz w:val="22"/>
          <w:szCs w:val="22"/>
        </w:rPr>
      </w:pPr>
      <w:r>
        <w:rPr>
          <w:rFonts w:ascii="Acumin Pro" w:hAnsi="Acumin Pro"/>
          <w:b/>
          <w:bCs/>
          <w:sz w:val="22"/>
          <w:szCs w:val="22"/>
        </w:rPr>
        <w:br/>
      </w:r>
      <w:r>
        <w:rPr>
          <w:rFonts w:ascii="Acumin Pro" w:hAnsi="Acumin Pro"/>
          <w:b/>
          <w:sz w:val="22"/>
        </w:rPr>
        <w:t xml:space="preserve">105 Laporan Polis Bukan Kecemasan: </w:t>
      </w:r>
      <w:r w:rsidRPr="00491622">
        <w:rPr>
          <w:rFonts w:ascii="Acumin Pro" w:hAnsi="Acumin Pro"/>
          <w:b/>
          <w:bCs/>
          <w:sz w:val="22"/>
          <w:szCs w:val="22"/>
        </w:rPr>
        <w:br/>
      </w:r>
      <w:r w:rsidRPr="00491622">
        <w:rPr>
          <w:rFonts w:ascii="Acumin Pro" w:hAnsi="Acumin Pro"/>
          <w:sz w:val="22"/>
          <w:szCs w:val="22"/>
        </w:rPr>
        <w:t>Jika maklumat itu tidak kritikal dari segi masa, orang boleh melaporkan tingkah laku yang mencurigakan atau luar biasa kepada Polis setempat mereka dengan:</w:t>
      </w:r>
    </w:p>
    <w:p w14:paraId="403023D2" w14:textId="77777777" w:rsidR="00423715" w:rsidRPr="000C2747" w:rsidRDefault="00423715" w:rsidP="003B716B">
      <w:pPr>
        <w:pStyle w:val="ListParagraph"/>
        <w:numPr>
          <w:ilvl w:val="0"/>
          <w:numId w:val="26"/>
        </w:numPr>
        <w:ind w:left="426" w:right="-1"/>
        <w:rPr>
          <w:rFonts w:ascii="Acumin Pro" w:eastAsia="Calibri" w:hAnsi="Acumin Pro" w:cstheme="minorHAnsi"/>
          <w:sz w:val="22"/>
          <w:szCs w:val="22"/>
        </w:rPr>
      </w:pPr>
      <w:r>
        <w:rPr>
          <w:rFonts w:ascii="Acumin Pro" w:hAnsi="Acumin Pro"/>
          <w:sz w:val="22"/>
        </w:rPr>
        <w:t xml:space="preserve">Melengkapkan laporan dalam talian di  </w:t>
      </w:r>
      <w:hyperlink r:id="rId18" w:history="1">
        <w:r>
          <w:rPr>
            <w:rStyle w:val="Hyperlink"/>
            <w:rFonts w:ascii="Acumin Pro" w:hAnsi="Acumin Pro"/>
            <w:sz w:val="22"/>
          </w:rPr>
          <w:t>105.police.govt.nz</w:t>
        </w:r>
      </w:hyperlink>
      <w:r>
        <w:rPr>
          <w:rFonts w:ascii="Acumin Pro" w:hAnsi="Acumin Pro"/>
          <w:sz w:val="22"/>
        </w:rPr>
        <w:t> atau menghubungi nombor bukan kecemasan Polis New Zealand </w:t>
      </w:r>
      <w:hyperlink r:id="rId19" w:history="1">
        <w:r>
          <w:rPr>
            <w:rStyle w:val="Hyperlink"/>
            <w:rFonts w:ascii="Acumin Pro" w:hAnsi="Acumin Pro"/>
            <w:sz w:val="22"/>
          </w:rPr>
          <w:t>105</w:t>
        </w:r>
      </w:hyperlink>
    </w:p>
    <w:p w14:paraId="11DB003F" w14:textId="77777777" w:rsidR="00423715" w:rsidRPr="000C2747" w:rsidRDefault="00423715" w:rsidP="003B716B">
      <w:pPr>
        <w:pStyle w:val="ListParagraph"/>
        <w:numPr>
          <w:ilvl w:val="0"/>
          <w:numId w:val="26"/>
        </w:numPr>
        <w:ind w:left="426" w:right="-1"/>
        <w:rPr>
          <w:rFonts w:ascii="Acumin Pro" w:eastAsia="Calibri" w:hAnsi="Acumin Pro" w:cstheme="minorHAnsi"/>
          <w:sz w:val="22"/>
          <w:szCs w:val="22"/>
        </w:rPr>
      </w:pPr>
      <w:r>
        <w:rPr>
          <w:rFonts w:ascii="Acumin Pro" w:hAnsi="Acumin Pro"/>
          <w:sz w:val="22"/>
        </w:rPr>
        <w:t>Singgah ke  </w:t>
      </w:r>
      <w:hyperlink r:id="rId20" w:history="1">
        <w:r>
          <w:rPr>
            <w:rStyle w:val="Hyperlink"/>
            <w:rFonts w:ascii="Acumin Pro" w:hAnsi="Acumin Pro"/>
            <w:sz w:val="22"/>
          </w:rPr>
          <w:t xml:space="preserve">balai Polis </w:t>
        </w:r>
      </w:hyperlink>
      <w:r>
        <w:rPr>
          <w:rFonts w:ascii="Acumin Pro" w:hAnsi="Acumin Pro"/>
          <w:sz w:val="22"/>
        </w:rPr>
        <w:t>terdekat</w:t>
      </w:r>
    </w:p>
    <w:p w14:paraId="19A53A05" w14:textId="77777777" w:rsidR="00423715" w:rsidRPr="000C2747" w:rsidRDefault="00423715" w:rsidP="003B716B">
      <w:pPr>
        <w:pStyle w:val="ListParagraph"/>
        <w:numPr>
          <w:ilvl w:val="0"/>
          <w:numId w:val="26"/>
        </w:numPr>
        <w:ind w:left="426" w:right="-1"/>
        <w:rPr>
          <w:rFonts w:ascii="Acumin Pro" w:eastAsia="Calibri" w:hAnsi="Acumin Pro" w:cstheme="minorHAnsi"/>
          <w:sz w:val="22"/>
          <w:szCs w:val="22"/>
        </w:rPr>
      </w:pPr>
      <w:r>
        <w:rPr>
          <w:rFonts w:ascii="Acumin Pro" w:hAnsi="Acumin Pro"/>
          <w:sz w:val="22"/>
        </w:rPr>
        <w:t>Sila hubungi </w:t>
      </w:r>
      <w:hyperlink r:id="rId21" w:tgtFrame="_blank" w:history="1">
        <w:r>
          <w:rPr>
            <w:rStyle w:val="Hyperlink"/>
            <w:rFonts w:ascii="Acumin Pro" w:hAnsi="Acumin Pro"/>
            <w:sz w:val="22"/>
          </w:rPr>
          <w:t xml:space="preserve"> Hentian Jenayah "Crime Stoppers"</w:t>
        </w:r>
      </w:hyperlink>
      <w:r>
        <w:rPr>
          <w:rFonts w:ascii="Acumin Pro" w:hAnsi="Acumin Pro"/>
          <w:sz w:val="22"/>
        </w:rPr>
        <w:t>  di  </w:t>
      </w:r>
      <w:hyperlink r:id="rId22" w:history="1">
        <w:r>
          <w:rPr>
            <w:rStyle w:val="Hyperlink"/>
            <w:rFonts w:ascii="Acumin Pro" w:hAnsi="Acumin Pro"/>
            <w:sz w:val="22"/>
          </w:rPr>
          <w:t>0800 555 111</w:t>
        </w:r>
      </w:hyperlink>
    </w:p>
    <w:p w14:paraId="730A0775" w14:textId="62CCFB94" w:rsidR="00E54AEF" w:rsidRDefault="00423715" w:rsidP="003B716B">
      <w:pPr>
        <w:ind w:left="-567" w:right="-1"/>
        <w:sectPr w:rsidR="00E54AEF" w:rsidSect="00E54AEF">
          <w:type w:val="continuous"/>
          <w:pgSz w:w="11907" w:h="16840" w:code="9"/>
          <w:pgMar w:top="1418" w:right="1418" w:bottom="992" w:left="1701" w:header="425" w:footer="635" w:gutter="0"/>
          <w:cols w:space="1134"/>
          <w:titlePg/>
          <w:docGrid w:linePitch="360"/>
        </w:sectPr>
      </w:pPr>
      <w:r>
        <w:rPr>
          <w:rFonts w:ascii="Acumin Pro" w:hAnsi="Acumin Pro"/>
          <w:sz w:val="22"/>
          <w:szCs w:val="22"/>
        </w:rPr>
        <w:br/>
      </w:r>
      <w:r>
        <w:rPr>
          <w:rFonts w:ascii="Acumin Pro" w:hAnsi="Acumin Pro"/>
          <w:sz w:val="22"/>
        </w:rPr>
        <w:t xml:space="preserve">Jika anda perlu bercakap dengan Polis, panggil 105 dari mana-mana telefon bimbit atau talian tetap. Ia adalah perkhidmatan percuma yang tersedia di seluruh negara 24/7. Jika anda tidak dapat menghubungi 105, sila hubungi kami secara dalam talian di </w:t>
      </w:r>
      <w:hyperlink r:id="rId23" w:history="1">
        <w:r>
          <w:rPr>
            <w:rStyle w:val="Hyperlink"/>
            <w:rFonts w:ascii="Acumin Pro" w:hAnsi="Acumin Pro"/>
            <w:sz w:val="22"/>
          </w:rPr>
          <w:t>https://www.police.govt.nz/use-105</w:t>
        </w:r>
      </w:hyperlink>
    </w:p>
    <w:p w14:paraId="72AF9014" w14:textId="79FA5C7A" w:rsidR="00423715" w:rsidRPr="0029150D" w:rsidRDefault="00E54AEF" w:rsidP="003B716B">
      <w:pPr>
        <w:ind w:left="-567" w:right="-1"/>
        <w:rPr>
          <w:rFonts w:ascii="Acumin Pro" w:eastAsia="Calibri" w:hAnsi="Acumin Pro" w:cstheme="minorHAnsi"/>
          <w:sz w:val="22"/>
          <w:szCs w:val="22"/>
        </w:rPr>
      </w:pPr>
      <w:bookmarkStart w:id="0" w:name="_Hlk199169944"/>
      <w:r>
        <w:rPr>
          <w:noProof/>
        </w:rPr>
        <w:lastRenderedPageBreak/>
        <mc:AlternateContent>
          <mc:Choice Requires="wps">
            <w:drawing>
              <wp:anchor distT="0" distB="0" distL="114300" distR="114300" simplePos="0" relativeHeight="251658247" behindDoc="1" locked="0" layoutInCell="1" allowOverlap="1" wp14:anchorId="15C796F6" wp14:editId="14BAA7A3">
                <wp:simplePos x="0" y="0"/>
                <wp:positionH relativeFrom="margin">
                  <wp:align>center</wp:align>
                </wp:positionH>
                <wp:positionV relativeFrom="paragraph">
                  <wp:posOffset>-578512</wp:posOffset>
                </wp:positionV>
                <wp:extent cx="6736080" cy="9552414"/>
                <wp:effectExtent l="38100" t="38100" r="45720" b="29845"/>
                <wp:wrapNone/>
                <wp:docPr id="110438830" name="Rectangle: Diagonal Corners Rounded 2"/>
                <wp:cNvGraphicFramePr/>
                <a:graphic xmlns:a="http://schemas.openxmlformats.org/drawingml/2006/main">
                  <a:graphicData uri="http://schemas.microsoft.com/office/word/2010/wordprocessingShape">
                    <wps:wsp>
                      <wps:cNvSpPr/>
                      <wps:spPr>
                        <a:xfrm>
                          <a:off x="0" y="0"/>
                          <a:ext cx="6736080" cy="9552414"/>
                        </a:xfrm>
                        <a:prstGeom prst="round2DiagRect">
                          <a:avLst>
                            <a:gd name="adj1" fmla="val 9527"/>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67C7972D"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796F6" id="_x0000_s1029" style="position:absolute;left:0;text-align:left;margin-left:0;margin-top:-45.55pt;width:530.4pt;height:752.15pt;z-index:-25165823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736080,955241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" adj="-11796480,,5400" path="m641746,l6736080,r,l6736080,8910668v,354427,-287319,641746,-641746,641746l,9552414r,l,641746c,287319,287319,,641746,xe" filled="f" strokecolor="#3a1335" strokeweight="6pt">
                <v:stroke joinstyle="miter"/>
                <v:formulas/>
                <v:path arrowok="t" o:connecttype="custom" o:connectlocs="641746,0;6736080,0;6736080,0;6736080,8910668;6094334,9552414;0,9552414;0,9552414;0,641746;641746,0" o:connectangles="0,0,0,0,0,0,0,0,0" textboxrect="0,0,6736080,9552414"/>
                <v:textbox>
                  <w:txbxContent>
                    <w:p w14:paraId="67C7972D"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r w:rsidRPr="00722772">
        <w:rPr>
          <w:rFonts w:ascii="Acumin Pro" w:hAnsi="Acumin Pro"/>
          <w:noProof/>
          <w:sz w:val="22"/>
          <w:szCs w:val="22"/>
        </w:rPr>
        <w:drawing>
          <wp:anchor distT="0" distB="0" distL="114300" distR="114300" simplePos="0" relativeHeight="251658242" behindDoc="1" locked="0" layoutInCell="1" allowOverlap="1" wp14:anchorId="33CAD41C" wp14:editId="41643ED6">
            <wp:simplePos x="0" y="0"/>
            <wp:positionH relativeFrom="column">
              <wp:posOffset>-468630</wp:posOffset>
            </wp:positionH>
            <wp:positionV relativeFrom="paragraph">
              <wp:posOffset>-472805</wp:posOffset>
            </wp:positionV>
            <wp:extent cx="3473867" cy="909432"/>
            <wp:effectExtent l="0" t="0" r="0" b="0"/>
            <wp:wrapNone/>
            <wp:docPr id="952938090" name="Picture 8" descr="Picture 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icture 2, Picture"/>
                    <pic:cNvPicPr>
                      <a:picLocks noChangeAspect="1" noChangeArrowheads="1"/>
                    </pic:cNvPicPr>
                  </pic:nvPicPr>
                  <pic:blipFill rotWithShape="1">
                    <a:blip r:embed="rId24">
                      <a:extLst>
                        <a:ext uri="{28A0092B-C50C-407E-A947-70E740481C1C}">
                          <a14:useLocalDpi xmlns:a14="http://schemas.microsoft.com/office/drawing/2010/main" val="0"/>
                        </a:ext>
                      </a:extLst>
                    </a:blip>
                    <a:srcRect t="17221" b="17344"/>
                    <a:stretch/>
                  </pic:blipFill>
                  <pic:spPr bwMode="auto">
                    <a:xfrm>
                      <a:off x="0" y="0"/>
                      <a:ext cx="3473867" cy="90943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bookmarkEnd w:id="0"/>
    <w:p w14:paraId="6F814B01" w14:textId="59CD364F" w:rsidR="00423715" w:rsidRPr="00D25314" w:rsidRDefault="00423715" w:rsidP="00641565">
      <w:pPr>
        <w:spacing w:line="276" w:lineRule="auto"/>
        <w:ind w:left="-567"/>
        <w:rPr>
          <w:rFonts w:ascii="Acumin Pro" w:hAnsi="Acumin Pro" w:cs="Arial"/>
          <w:b/>
          <w:bCs/>
          <w:color w:val="00908B"/>
          <w:kern w:val="32"/>
          <w:sz w:val="48"/>
          <w:szCs w:val="48"/>
        </w:rPr>
      </w:pPr>
      <w:r w:rsidRPr="00591704">
        <w:rPr>
          <w:rFonts w:ascii="Acumin Pro" w:hAnsi="Acumin Pro"/>
          <w:b/>
          <w:bCs/>
          <w:color w:val="3A1335"/>
          <w:kern w:val="32"/>
          <w:sz w:val="32"/>
          <w:szCs w:val="32"/>
        </w:rPr>
        <w:lastRenderedPageBreak/>
        <w:br/>
      </w:r>
      <w:bookmarkStart w:id="1" w:name="_Hlk199169953"/>
      <w:r>
        <w:rPr>
          <w:rFonts w:ascii="Acumin Pro" w:hAnsi="Acumin Pro"/>
          <w:sz w:val="22"/>
        </w:rPr>
        <w:t xml:space="preserve">Perkhidmatan Perisikan Keselamatan New Zealand (NZSIS) adalah agensi perisikan keselamatan domestik New Zealand. Misi mereka adalah </w:t>
      </w:r>
      <w:r w:rsidRPr="00491622">
        <w:rPr>
          <w:rFonts w:ascii="Acumin Pro" w:hAnsi="Acumin Pro"/>
          <w:color w:val="212529"/>
          <w:sz w:val="22"/>
          <w:szCs w:val="22"/>
        </w:rPr>
        <w:t>untuk memastikan New Zealand dan semua orang yang tinggal di sini selamat dan terjamin.</w:t>
      </w:r>
      <w:r>
        <w:rPr>
          <w:rFonts w:ascii="Acumin Pro" w:hAnsi="Acumin Pro"/>
          <w:sz w:val="22"/>
        </w:rPr>
        <w:t xml:space="preserve"> </w:t>
      </w:r>
    </w:p>
    <w:p w14:paraId="4E2746D8" w14:textId="77777777" w:rsidR="00423715" w:rsidRPr="00491622" w:rsidRDefault="00423715" w:rsidP="00423715">
      <w:pPr>
        <w:spacing w:before="0" w:after="160" w:line="257" w:lineRule="auto"/>
        <w:ind w:left="-567"/>
        <w:rPr>
          <w:rFonts w:ascii="Acumin Pro" w:hAnsi="Acumin Pro" w:cstheme="minorHAnsi"/>
          <w:sz w:val="22"/>
          <w:szCs w:val="22"/>
        </w:rPr>
      </w:pPr>
      <w:r>
        <w:rPr>
          <w:rFonts w:ascii="Acumin Pro" w:hAnsi="Acumin Pro"/>
          <w:sz w:val="22"/>
        </w:rPr>
        <w:t xml:space="preserve">NZSIS adalah sebuah jabatan perkhidmatan awam yang menyiasat ancaman terhadap keselamatan negara New Zealand. Ini bermakna melindungi </w:t>
      </w:r>
      <w:r w:rsidRPr="00491622">
        <w:rPr>
          <w:rFonts w:ascii="Acumin Pro" w:hAnsi="Acumin Pro"/>
          <w:color w:val="212529"/>
          <w:sz w:val="22"/>
          <w:szCs w:val="22"/>
        </w:rPr>
        <w:t>New Zealand sebagai masyarakat yang bebas, terbuka dan demokratik. Ia juga membantu melindungi hubungan antarabangsa dan kesejahteraan ekonomi New Zealand.</w:t>
      </w:r>
    </w:p>
    <w:p w14:paraId="53D5B272" w14:textId="7B5B44D2" w:rsidR="00423715" w:rsidRPr="00491622" w:rsidRDefault="00423715" w:rsidP="00423715">
      <w:pPr>
        <w:spacing w:before="0" w:after="160" w:line="257" w:lineRule="auto"/>
        <w:ind w:left="-567"/>
        <w:rPr>
          <w:rFonts w:ascii="Acumin Pro" w:hAnsi="Acumin Pro" w:cstheme="minorHAnsi"/>
          <w:sz w:val="22"/>
          <w:szCs w:val="22"/>
        </w:rPr>
      </w:pPr>
      <w:r>
        <w:rPr>
          <w:rFonts w:ascii="Acumin Pro" w:hAnsi="Acumin Pro"/>
          <w:sz w:val="22"/>
        </w:rPr>
        <w:t xml:space="preserve">Ia adalah agensi keselamatan domestik </w:t>
      </w:r>
      <w:r w:rsidR="00641565">
        <w:rPr>
          <w:rFonts w:ascii="Acumin Pro" w:hAnsi="Acumin Pro"/>
          <w:sz w:val="22"/>
        </w:rPr>
        <w:br/>
      </w:r>
      <w:r>
        <w:rPr>
          <w:rFonts w:ascii="Acumin Pro" w:hAnsi="Acumin Pro"/>
          <w:sz w:val="22"/>
        </w:rPr>
        <w:t>New Zealand dan peneraju untuk perisikan manusia.</w:t>
      </w:r>
      <w:r w:rsidRPr="00491622">
        <w:rPr>
          <w:rFonts w:ascii="Acumin Pro" w:hAnsi="Acumin Pro"/>
          <w:color w:val="212529"/>
          <w:sz w:val="22"/>
          <w:szCs w:val="22"/>
        </w:rPr>
        <w:t>Ini bermakna ia mengumpulkan</w:t>
      </w:r>
      <w:r>
        <w:rPr>
          <w:rFonts w:ascii="Acumin Pro" w:hAnsi="Acumin Pro"/>
          <w:sz w:val="22"/>
        </w:rPr>
        <w:t xml:space="preserve"> maklumat dengan berbincang dengan pelbagai orang. Kepintaran yang dihasilkan oleh NZSIS disediakan kepada kerajaan dan </w:t>
      </w:r>
      <w:r w:rsidRPr="00491622">
        <w:rPr>
          <w:rFonts w:ascii="Acumin Pro" w:hAnsi="Acumin Pro"/>
          <w:color w:val="212529"/>
          <w:sz w:val="22"/>
          <w:szCs w:val="22"/>
        </w:rPr>
        <w:t>pembuat polisi lain untuk menyokong pembuatan keputusan yang baik.</w:t>
      </w:r>
      <w:r>
        <w:rPr>
          <w:rFonts w:ascii="Acumin Pro" w:hAnsi="Acumin Pro"/>
          <w:sz w:val="22"/>
        </w:rPr>
        <w:t xml:space="preserve"> </w:t>
      </w:r>
    </w:p>
    <w:p w14:paraId="482BA16C" w14:textId="77777777" w:rsidR="00423715" w:rsidRPr="00641565" w:rsidRDefault="00423715" w:rsidP="00423715">
      <w:pPr>
        <w:spacing w:before="0" w:after="160" w:line="257" w:lineRule="auto"/>
        <w:ind w:left="-567"/>
        <w:rPr>
          <w:rFonts w:ascii="Acumin Pro" w:hAnsi="Acumin Pro" w:cstheme="minorHAnsi"/>
          <w:spacing w:val="-4"/>
          <w:sz w:val="22"/>
          <w:szCs w:val="22"/>
        </w:rPr>
      </w:pPr>
      <w:r w:rsidRPr="00641565">
        <w:rPr>
          <w:rFonts w:ascii="Acumin Pro" w:hAnsi="Acumin Pro"/>
          <w:spacing w:val="-4"/>
          <w:sz w:val="22"/>
        </w:rPr>
        <w:t>Satu lagi fungsi NZSIS adalah untuk membantu agensi kerajaan dan lain-lain untuk melindungi orang, maklumat dan aset mereka daripada ancaman keselamatan negara.</w:t>
      </w:r>
    </w:p>
    <w:p w14:paraId="4CDC7630" w14:textId="77777777" w:rsidR="00423715" w:rsidRPr="00491622" w:rsidRDefault="00423715" w:rsidP="00423715">
      <w:pPr>
        <w:spacing w:before="0" w:after="160" w:line="257" w:lineRule="auto"/>
        <w:ind w:left="-567"/>
        <w:rPr>
          <w:rFonts w:ascii="Acumin Pro" w:hAnsi="Acumin Pro" w:cstheme="minorHAnsi"/>
          <w:sz w:val="22"/>
          <w:szCs w:val="22"/>
        </w:rPr>
      </w:pPr>
      <w:r>
        <w:rPr>
          <w:rFonts w:ascii="Acumin Pro" w:hAnsi="Acumin Pro"/>
          <w:sz w:val="22"/>
        </w:rPr>
        <w:t xml:space="preserve">Bidang utama yang menjadi fokus NZSIS adalah: </w:t>
      </w:r>
    </w:p>
    <w:p w14:paraId="40AEF3FE" w14:textId="77777777" w:rsidR="00423715" w:rsidRPr="00D25314" w:rsidRDefault="00423715" w:rsidP="00423715">
      <w:pPr>
        <w:pStyle w:val="ListParagraph"/>
        <w:numPr>
          <w:ilvl w:val="0"/>
          <w:numId w:val="23"/>
        </w:numPr>
        <w:spacing w:before="0" w:after="0" w:line="257" w:lineRule="auto"/>
        <w:rPr>
          <w:rFonts w:ascii="Acumin Pro" w:eastAsia="Arial" w:hAnsi="Acumin Pro" w:cstheme="minorHAnsi"/>
          <w:sz w:val="22"/>
          <w:szCs w:val="22"/>
        </w:rPr>
      </w:pPr>
      <w:r>
        <w:rPr>
          <w:rFonts w:ascii="Acumin Pro" w:hAnsi="Acumin Pro"/>
          <w:sz w:val="22"/>
        </w:rPr>
        <w:t xml:space="preserve">Campur tangan asing, termasuk sasaran komuniti etnik oleh tindakan negara asing yang memaksa. </w:t>
      </w:r>
    </w:p>
    <w:p w14:paraId="12D327F9" w14:textId="77777777" w:rsidR="00423715" w:rsidRPr="00E54AEF" w:rsidRDefault="00423715" w:rsidP="00423715">
      <w:pPr>
        <w:pStyle w:val="ListParagraph"/>
        <w:numPr>
          <w:ilvl w:val="0"/>
          <w:numId w:val="23"/>
        </w:numPr>
        <w:spacing w:before="0" w:after="0" w:line="257" w:lineRule="auto"/>
        <w:rPr>
          <w:rFonts w:ascii="Acumin Pro" w:eastAsia="Arial" w:hAnsi="Acumin Pro" w:cstheme="minorHAnsi"/>
          <w:sz w:val="22"/>
          <w:szCs w:val="22"/>
        </w:rPr>
      </w:pPr>
      <w:r>
        <w:rPr>
          <w:rFonts w:ascii="Acumin Pro" w:hAnsi="Acumin Pro"/>
          <w:sz w:val="22"/>
        </w:rPr>
        <w:t>Perisikan</w:t>
      </w:r>
    </w:p>
    <w:p w14:paraId="7639B0A6" w14:textId="77777777" w:rsidR="00E54AEF" w:rsidRPr="00E54AEF" w:rsidRDefault="00E54AEF" w:rsidP="00E54AEF">
      <w:pPr>
        <w:pStyle w:val="ListParagraph"/>
        <w:numPr>
          <w:ilvl w:val="0"/>
          <w:numId w:val="23"/>
        </w:numPr>
        <w:spacing w:before="0" w:after="0" w:line="257" w:lineRule="auto"/>
        <w:rPr>
          <w:rFonts w:ascii="Acumin Pro" w:eastAsia="Arial" w:hAnsi="Acumin Pro" w:cstheme="minorHAnsi"/>
          <w:sz w:val="22"/>
          <w:szCs w:val="22"/>
        </w:rPr>
      </w:pPr>
      <w:r>
        <w:rPr>
          <w:rFonts w:ascii="Acumin Pro" w:hAnsi="Acumin Pro"/>
          <w:sz w:val="22"/>
        </w:rPr>
        <w:t xml:space="preserve">Ekstremisme ganas dan pengganasan  </w:t>
      </w:r>
    </w:p>
    <w:p w14:paraId="600BCDC3" w14:textId="77777777" w:rsidR="00E54AEF" w:rsidRDefault="00E54AEF" w:rsidP="00E54AEF">
      <w:pPr>
        <w:spacing w:before="0" w:after="0" w:line="257" w:lineRule="auto"/>
        <w:rPr>
          <w:rFonts w:ascii="Acumin Pro" w:hAnsi="Acumin Pro"/>
          <w:sz w:val="22"/>
        </w:rPr>
      </w:pPr>
    </w:p>
    <w:p w14:paraId="4ACF62D9" w14:textId="77777777" w:rsidR="00E54AEF" w:rsidRDefault="00E54AEF" w:rsidP="00E54AEF">
      <w:pPr>
        <w:spacing w:before="0" w:after="0" w:line="257" w:lineRule="auto"/>
        <w:rPr>
          <w:rFonts w:ascii="Acumin Pro" w:hAnsi="Acumin Pro"/>
          <w:sz w:val="22"/>
        </w:rPr>
      </w:pPr>
    </w:p>
    <w:p w14:paraId="49B146FC" w14:textId="3FE18C47" w:rsidR="00423715" w:rsidRPr="00E54AEF" w:rsidRDefault="00423715" w:rsidP="00E54AEF">
      <w:pPr>
        <w:spacing w:before="0" w:after="0" w:line="257" w:lineRule="auto"/>
        <w:rPr>
          <w:rFonts w:ascii="Acumin Pro" w:eastAsia="Arial" w:hAnsi="Acumin Pro" w:cstheme="minorHAnsi"/>
          <w:sz w:val="22"/>
          <w:szCs w:val="22"/>
        </w:rPr>
      </w:pPr>
      <w:r w:rsidRPr="00E54AEF">
        <w:rPr>
          <w:rFonts w:ascii="Acumin Pro" w:hAnsi="Acumin Pro"/>
          <w:sz w:val="22"/>
        </w:rPr>
        <w:t xml:space="preserve">  </w:t>
      </w:r>
    </w:p>
    <w:p w14:paraId="7734A06D" w14:textId="13D14367" w:rsidR="00423715" w:rsidRPr="00491622" w:rsidRDefault="00423715" w:rsidP="00641565">
      <w:pPr>
        <w:spacing w:before="0" w:after="160" w:line="257" w:lineRule="auto"/>
        <w:ind w:left="-567"/>
        <w:rPr>
          <w:rFonts w:ascii="Acumin Pro" w:hAnsi="Acumin Pro" w:cstheme="minorHAnsi"/>
          <w:sz w:val="22"/>
          <w:szCs w:val="22"/>
        </w:rPr>
      </w:pPr>
      <w:r>
        <w:rPr>
          <w:rFonts w:ascii="Acumin Pro" w:hAnsi="Acumin Pro"/>
          <w:sz w:val="22"/>
        </w:rPr>
        <w:t>NZSIS bekerjasama rapat dengan rakan domestik seperti Polis New Zealand dan Biro Keselamatan Komunikasi Kerajaan (GCSB).  Ia juga berfungsi dengan komuniti, iwi Māori, pemerintahan tempatan, sektor pendidikan, perniagaan dan organisasi sebagai sebahagian daripada misinya.</w:t>
      </w:r>
    </w:p>
    <w:p w14:paraId="38FB6F5B" w14:textId="2C6A0C01" w:rsidR="00423715" w:rsidRPr="00491622" w:rsidRDefault="00423715" w:rsidP="00423715">
      <w:pPr>
        <w:spacing w:before="0" w:after="160" w:line="257" w:lineRule="auto"/>
        <w:ind w:left="-567"/>
        <w:rPr>
          <w:rFonts w:ascii="Acumin Pro" w:hAnsi="Acumin Pro" w:cstheme="minorHAnsi"/>
          <w:sz w:val="22"/>
          <w:szCs w:val="22"/>
        </w:rPr>
      </w:pPr>
      <w:r>
        <w:rPr>
          <w:rFonts w:ascii="Acumin Pro" w:hAnsi="Acumin Pro"/>
          <w:sz w:val="22"/>
        </w:rPr>
        <w:t>Ia beroperasi di bawah undang-undang yang dipanggil Akta Perisikan dan Keselamatan 2017, yang memastikan NZSIS bertindak secara sah, berkecuali secara politik dan mematuhi kewajipan hak asasi manusia</w:t>
      </w:r>
      <w:r w:rsidRPr="00491622">
        <w:rPr>
          <w:rFonts w:ascii="Acumin Pro" w:hAnsi="Acumin Pro"/>
          <w:color w:val="000000" w:themeColor="text1"/>
          <w:sz w:val="22"/>
          <w:szCs w:val="22"/>
        </w:rPr>
        <w:t xml:space="preserve">.  NZSIS mesti beroperasi mengikut keutamaan perisikan yang ditetapkan oleh kerajaan </w:t>
      </w:r>
      <w:r w:rsidR="00641565">
        <w:rPr>
          <w:rFonts w:ascii="Acumin Pro" w:hAnsi="Acumin Pro"/>
          <w:color w:val="000000" w:themeColor="text1"/>
          <w:sz w:val="22"/>
          <w:szCs w:val="22"/>
        </w:rPr>
        <w:br/>
      </w:r>
      <w:r w:rsidRPr="00491622">
        <w:rPr>
          <w:rFonts w:ascii="Acumin Pro" w:hAnsi="Acumin Pro"/>
          <w:color w:val="000000" w:themeColor="text1"/>
          <w:sz w:val="22"/>
          <w:szCs w:val="22"/>
        </w:rPr>
        <w:t>New Zealand.</w:t>
      </w:r>
    </w:p>
    <w:p w14:paraId="20EBD658" w14:textId="267EC613" w:rsidR="00423715" w:rsidRPr="00491622" w:rsidRDefault="00423715" w:rsidP="00423715">
      <w:pPr>
        <w:spacing w:before="0" w:after="160" w:line="257" w:lineRule="auto"/>
        <w:ind w:left="-567"/>
        <w:rPr>
          <w:rFonts w:ascii="Acumin Pro" w:hAnsi="Acumin Pro" w:cstheme="minorHAnsi"/>
          <w:sz w:val="22"/>
          <w:szCs w:val="22"/>
        </w:rPr>
      </w:pPr>
      <w:r w:rsidRPr="00491622">
        <w:rPr>
          <w:rFonts w:ascii="Acumin Pro" w:hAnsi="Acumin Pro"/>
          <w:color w:val="000000" w:themeColor="text1"/>
          <w:sz w:val="22"/>
          <w:szCs w:val="22"/>
        </w:rPr>
        <w:t xml:space="preserve">NZSIS tidak boleh menangkap atau menahan sesiapa, dan ia </w:t>
      </w:r>
      <w:r>
        <w:rPr>
          <w:rFonts w:ascii="Acumin Pro" w:hAnsi="Acumin Pro"/>
          <w:sz w:val="22"/>
        </w:rPr>
        <w:t xml:space="preserve">tidak menyiasat orang </w:t>
      </w:r>
      <w:r w:rsidR="0001539A">
        <w:rPr>
          <w:rFonts w:ascii="Acumin Pro" w:hAnsi="Acumin Pro"/>
          <w:sz w:val="22"/>
        </w:rPr>
        <w:t>berdasarkan</w:t>
      </w:r>
      <w:r>
        <w:rPr>
          <w:rFonts w:ascii="Acumin Pro" w:hAnsi="Acumin Pro"/>
          <w:sz w:val="22"/>
        </w:rPr>
        <w:t xml:space="preserve"> kepercayaan mereka, kewarganegaraan atau kerana terlibat dalam aktiviti protes yang sah. </w:t>
      </w:r>
    </w:p>
    <w:p w14:paraId="128AB11C" w14:textId="77777777" w:rsidR="00423715" w:rsidRPr="00491622" w:rsidRDefault="00423715" w:rsidP="00423715">
      <w:pPr>
        <w:spacing w:before="0" w:after="160" w:line="257" w:lineRule="auto"/>
        <w:ind w:left="-567"/>
        <w:rPr>
          <w:rFonts w:ascii="Acumin Pro" w:hAnsi="Acumin Pro" w:cstheme="minorHAnsi"/>
          <w:sz w:val="22"/>
          <w:szCs w:val="22"/>
        </w:rPr>
      </w:pPr>
      <w:r>
        <w:rPr>
          <w:rFonts w:ascii="Acumin Pro" w:hAnsi="Acumin Pro"/>
          <w:sz w:val="22"/>
        </w:rPr>
        <w:t>Seperti semua jabatan perkhidmatan awam, NZSIS</w:t>
      </w:r>
      <w:r w:rsidRPr="00491622">
        <w:rPr>
          <w:rFonts w:ascii="Acumin Pro" w:hAnsi="Acumin Pro"/>
          <w:color w:val="000000" w:themeColor="text1"/>
          <w:sz w:val="22"/>
          <w:szCs w:val="22"/>
        </w:rPr>
        <w:t xml:space="preserve"> bertanggungjawab kepada</w:t>
      </w:r>
      <w:r>
        <w:rPr>
          <w:rFonts w:ascii="Acumin Pro" w:hAnsi="Acumin Pro"/>
          <w:sz w:val="22"/>
        </w:rPr>
        <w:t xml:space="preserve"> Ombudsman, Pesuruhjaya Privasi, Pejabat Juruaudit Umum dan Suruhanjaya Perkhidmatan Awam.</w:t>
      </w:r>
      <w:r w:rsidRPr="00491622">
        <w:rPr>
          <w:rFonts w:ascii="Acumin Pro" w:hAnsi="Acumin Pro"/>
          <w:color w:val="000000" w:themeColor="text1"/>
          <w:sz w:val="22"/>
          <w:szCs w:val="22"/>
        </w:rPr>
        <w:t xml:space="preserve"> </w:t>
      </w:r>
    </w:p>
    <w:p w14:paraId="6DB9290E" w14:textId="77777777" w:rsidR="00423715" w:rsidRPr="00491622" w:rsidRDefault="00423715" w:rsidP="00423715">
      <w:pPr>
        <w:spacing w:before="0" w:after="160" w:line="257" w:lineRule="auto"/>
        <w:ind w:left="-567"/>
        <w:rPr>
          <w:rFonts w:ascii="Acumin Pro" w:hAnsi="Acumin Pro" w:cstheme="minorHAnsi"/>
          <w:sz w:val="22"/>
          <w:szCs w:val="22"/>
        </w:rPr>
      </w:pPr>
      <w:r>
        <w:rPr>
          <w:rFonts w:ascii="Acumin Pro" w:hAnsi="Acumin Pro"/>
          <w:color w:val="000000" w:themeColor="text1"/>
          <w:sz w:val="22"/>
        </w:rPr>
        <w:t>NZSIS juga</w:t>
      </w:r>
      <w:r w:rsidRPr="00491622">
        <w:rPr>
          <w:rFonts w:ascii="Acumin Pro" w:hAnsi="Acumin Pro"/>
          <w:sz w:val="22"/>
          <w:szCs w:val="22"/>
        </w:rPr>
        <w:t xml:space="preserve"> tertakluk kepada pemantauan yang kukuh dan bebas oleh Ketua Inspektor Perisikan dan Keselamatan. Peranannya adalah untuk menyiasat aduan dan menjalankan siasatan mengenai agensi perisikan bagi memastikan mereka bertindak secara sah dan betul. NZSIS juga bertanggungjawab kepada parlimen dan Menteri New Zealand.</w:t>
      </w:r>
    </w:p>
    <w:p w14:paraId="7368EC87" w14:textId="77777777" w:rsidR="00423715" w:rsidRDefault="00423715" w:rsidP="00423715">
      <w:pPr>
        <w:spacing w:before="0" w:after="160" w:line="257" w:lineRule="auto"/>
        <w:ind w:left="-567"/>
        <w:rPr>
          <w:rFonts w:ascii="Acumin Pro" w:eastAsia="Arial" w:hAnsi="Acumin Pro" w:cstheme="minorHAnsi"/>
          <w:b/>
          <w:bCs/>
          <w:sz w:val="22"/>
          <w:szCs w:val="22"/>
        </w:rPr>
        <w:sectPr w:rsidR="00423715" w:rsidSect="00423715">
          <w:type w:val="continuous"/>
          <w:pgSz w:w="11907" w:h="16840" w:code="9"/>
          <w:pgMar w:top="1418" w:right="1418" w:bottom="992" w:left="1701" w:header="425" w:footer="635" w:gutter="0"/>
          <w:cols w:num="2" w:space="1134"/>
          <w:titlePg/>
          <w:docGrid w:linePitch="360"/>
        </w:sectPr>
      </w:pPr>
    </w:p>
    <w:p w14:paraId="1B46ED5B" w14:textId="19B64C4A" w:rsidR="00423715" w:rsidRPr="00ED2618" w:rsidRDefault="00423715" w:rsidP="00423715">
      <w:pPr>
        <w:spacing w:before="0" w:after="160" w:line="257" w:lineRule="auto"/>
        <w:ind w:left="-567"/>
        <w:rPr>
          <w:rFonts w:ascii="Acumin Pro" w:hAnsi="Acumin Pro" w:cstheme="minorHAnsi"/>
          <w:sz w:val="22"/>
          <w:szCs w:val="22"/>
        </w:rPr>
      </w:pPr>
      <w:r>
        <w:rPr>
          <w:rFonts w:ascii="Acumin Pro" w:hAnsi="Acumin Pro"/>
          <w:b/>
          <w:bCs/>
          <w:sz w:val="22"/>
          <w:szCs w:val="22"/>
        </w:rPr>
        <w:br/>
      </w:r>
      <w:r>
        <w:rPr>
          <w:rFonts w:ascii="Acumin Pro" w:hAnsi="Acumin Pro"/>
          <w:b/>
          <w:sz w:val="22"/>
        </w:rPr>
        <w:t>Ketahui lebih lanjut di</w:t>
      </w:r>
      <w:r w:rsidRPr="00491622">
        <w:rPr>
          <w:rFonts w:ascii="Acumin Pro" w:hAnsi="Acumin Pro"/>
          <w:sz w:val="22"/>
          <w:szCs w:val="22"/>
        </w:rPr>
        <w:t xml:space="preserve"> </w:t>
      </w:r>
      <w:hyperlink r:id="rId25">
        <w:r w:rsidR="00FD7CA3" w:rsidRPr="00491622">
          <w:rPr>
            <w:rStyle w:val="Hyperlink"/>
            <w:rFonts w:ascii="Acumin Pro" w:eastAsia="Arial" w:hAnsi="Acumin Pro" w:cstheme="minorHAnsi"/>
            <w:color w:val="467886"/>
            <w:sz w:val="22"/>
            <w:szCs w:val="22"/>
          </w:rPr>
          <w:t>Home | New Zealand Security Intelligence Service</w:t>
        </w:r>
      </w:hyperlink>
      <w:r>
        <w:rPr>
          <w:rFonts w:ascii="Acumin Pro" w:hAnsi="Acumin Pro"/>
          <w:sz w:val="22"/>
          <w:szCs w:val="22"/>
        </w:rPr>
        <w:br/>
      </w:r>
      <w:r>
        <w:rPr>
          <w:rFonts w:ascii="Acumin Pro" w:hAnsi="Acumin Pro"/>
          <w:b/>
          <w:sz w:val="22"/>
        </w:rPr>
        <w:t>Kekal maklumat</w:t>
      </w:r>
      <w:hyperlink r:id="rId26">
        <w:r w:rsidRPr="00FD7CA3">
          <w:rPr>
            <w:rStyle w:val="Hyperlink"/>
            <w:rFonts w:ascii="Acumin Pro" w:hAnsi="Acumin Pro"/>
            <w:color w:val="467886"/>
            <w:sz w:val="22"/>
            <w:u w:val="none"/>
          </w:rPr>
          <w:t xml:space="preserve"> </w:t>
        </w:r>
        <w:hyperlink r:id="rId27">
          <w:r w:rsidR="00FD7CA3" w:rsidRPr="00491622">
            <w:rPr>
              <w:rStyle w:val="Hyperlink"/>
              <w:rFonts w:ascii="Acumin Pro" w:eastAsia="Arial" w:hAnsi="Acumin Pro" w:cstheme="minorHAnsi"/>
              <w:color w:val="467886"/>
              <w:sz w:val="22"/>
              <w:szCs w:val="22"/>
            </w:rPr>
            <w:t>Engagement | New Zealand Security Intelligence Service</w:t>
          </w:r>
        </w:hyperlink>
      </w:hyperlink>
      <w:r>
        <w:rPr>
          <w:rFonts w:ascii="Acumin Pro" w:hAnsi="Acumin Pro"/>
          <w:sz w:val="22"/>
          <w:szCs w:val="22"/>
        </w:rPr>
        <w:br/>
      </w:r>
      <w:r>
        <w:rPr>
          <w:rFonts w:ascii="Acumin Pro" w:hAnsi="Acumin Pro"/>
          <w:b/>
          <w:sz w:val="22"/>
        </w:rPr>
        <w:t>Lapor kebimbangan</w:t>
      </w:r>
      <w:r w:rsidRPr="00491622">
        <w:rPr>
          <w:rFonts w:ascii="Acumin Pro" w:hAnsi="Acumin Pro"/>
          <w:sz w:val="22"/>
          <w:szCs w:val="22"/>
        </w:rPr>
        <w:t xml:space="preserve"> </w:t>
      </w:r>
      <w:hyperlink r:id="rId28" w:anchor="a0oqnn86a0h5j4obesc8udlij">
        <w:hyperlink r:id="rId29" w:anchor="a0oqnn86a0h5j4obesc8udlij">
          <w:r w:rsidR="00FD7CA3" w:rsidRPr="00491622">
            <w:rPr>
              <w:rStyle w:val="Hyperlink"/>
              <w:rFonts w:ascii="Acumin Pro" w:eastAsia="Arial" w:hAnsi="Acumin Pro" w:cstheme="minorHAnsi"/>
              <w:color w:val="467886"/>
              <w:sz w:val="22"/>
              <w:szCs w:val="22"/>
            </w:rPr>
            <w:t>Reporting a national security concern</w:t>
          </w:r>
        </w:hyperlink>
      </w:hyperlink>
      <w:bookmarkEnd w:id="1"/>
    </w:p>
    <w:p w14:paraId="06A8B807" w14:textId="6123BBCB" w:rsidR="00FD7CA3" w:rsidRDefault="00E54AEF" w:rsidP="00FD7CA3">
      <w:pPr>
        <w:spacing w:line="276" w:lineRule="auto"/>
        <w:ind w:left="-567"/>
        <w:rPr>
          <w:rFonts w:ascii="Acumin Pro" w:hAnsi="Acumin Pro"/>
          <w:sz w:val="22"/>
          <w:szCs w:val="22"/>
        </w:rPr>
      </w:pPr>
      <w:r>
        <w:rPr>
          <w:noProof/>
        </w:rPr>
        <mc:AlternateContent>
          <mc:Choice Requires="wps">
            <w:drawing>
              <wp:anchor distT="0" distB="0" distL="114300" distR="114300" simplePos="0" relativeHeight="251658246" behindDoc="1" locked="0" layoutInCell="1" allowOverlap="1" wp14:anchorId="0A6F6FEC" wp14:editId="211706A3">
                <wp:simplePos x="0" y="0"/>
                <wp:positionH relativeFrom="margin">
                  <wp:posOffset>-633473</wp:posOffset>
                </wp:positionH>
                <wp:positionV relativeFrom="paragraph">
                  <wp:posOffset>-550233</wp:posOffset>
                </wp:positionV>
                <wp:extent cx="6591300" cy="9522770"/>
                <wp:effectExtent l="38100" t="38100" r="38100" b="40640"/>
                <wp:wrapNone/>
                <wp:docPr id="1337692054" name="Rectangle: Diagonal Corners Rounded 2"/>
                <wp:cNvGraphicFramePr/>
                <a:graphic xmlns:a="http://schemas.openxmlformats.org/drawingml/2006/main">
                  <a:graphicData uri="http://schemas.microsoft.com/office/word/2010/wordprocessingShape">
                    <wps:wsp>
                      <wps:cNvSpPr/>
                      <wps:spPr>
                        <a:xfrm>
                          <a:off x="0" y="0"/>
                          <a:ext cx="6591300" cy="9522770"/>
                        </a:xfrm>
                        <a:prstGeom prst="round2DiagRect">
                          <a:avLst>
                            <a:gd name="adj1" fmla="val 9527"/>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6EFF7D13"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F6FEC" id="_x0000_s1030" style="position:absolute;left:0;text-align:left;margin-left:-49.9pt;margin-top:-43.35pt;width:519pt;height:749.8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591300,9522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" adj="-11796480,,5400" path="m627953,l6591300,r,l6591300,8894817v,346809,-281144,627953,-627953,627953l,9522770r,l,627953c,281144,281144,,627953,xe" filled="f" strokecolor="#3a1335" strokeweight="6pt">
                <v:stroke joinstyle="miter"/>
                <v:formulas/>
                <v:path arrowok="t" o:connecttype="custom" o:connectlocs="627953,0;6591300,0;6591300,0;6591300,8894817;5963347,9522770;0,9522770;0,9522770;0,627953;627953,0" o:connectangles="0,0,0,0,0,0,0,0,0" textboxrect="0,0,6591300,9522770"/>
                <v:textbox>
                  <w:txbxContent>
                    <w:p w14:paraId="6EFF7D13"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r w:rsidRPr="00722772">
        <w:rPr>
          <w:rFonts w:ascii="Acumin Pro" w:hAnsi="Acumin Pro"/>
          <w:noProof/>
          <w:sz w:val="22"/>
          <w:szCs w:val="22"/>
        </w:rPr>
        <w:drawing>
          <wp:anchor distT="0" distB="0" distL="114300" distR="114300" simplePos="0" relativeHeight="251660301" behindDoc="1" locked="0" layoutInCell="1" allowOverlap="1" wp14:anchorId="14850901" wp14:editId="3F107C66">
            <wp:simplePos x="0" y="0"/>
            <wp:positionH relativeFrom="column">
              <wp:posOffset>-633500</wp:posOffset>
            </wp:positionH>
            <wp:positionV relativeFrom="paragraph">
              <wp:posOffset>-622124</wp:posOffset>
            </wp:positionV>
            <wp:extent cx="3761549" cy="1074794"/>
            <wp:effectExtent l="0" t="0" r="0" b="0"/>
            <wp:wrapNone/>
            <wp:docPr id="2043423464" name="Picture 6"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cture 1, Picture"/>
                    <pic:cNvPicPr>
                      <a:picLocks noChangeAspect="1" noChangeArrowheads="1"/>
                    </pic:cNvPicPr>
                  </pic:nvPicPr>
                  <pic:blipFill rotWithShape="1">
                    <a:blip r:embed="rId30">
                      <a:extLst>
                        <a:ext uri="{28A0092B-C50C-407E-A947-70E740481C1C}">
                          <a14:useLocalDpi xmlns:a14="http://schemas.microsoft.com/office/drawing/2010/main" val="0"/>
                        </a:ext>
                      </a:extLst>
                    </a:blip>
                    <a:srcRect t="13271" b="11534"/>
                    <a:stretch/>
                  </pic:blipFill>
                  <pic:spPr bwMode="auto">
                    <a:xfrm>
                      <a:off x="0" y="0"/>
                      <a:ext cx="3761549" cy="10747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3715">
        <w:rPr>
          <w:rFonts w:ascii="Acumin Pro" w:hAnsi="Acumin Pro"/>
          <w:b/>
          <w:color w:val="3A1335"/>
          <w:kern w:val="32"/>
          <w:sz w:val="32"/>
        </w:rPr>
        <w:t xml:space="preserve"> </w:t>
      </w:r>
      <w:bookmarkStart w:id="2" w:name="_Hlk199169935"/>
    </w:p>
    <w:p w14:paraId="78935F94" w14:textId="77777777" w:rsidR="00423715" w:rsidRDefault="00423715" w:rsidP="00423715">
      <w:pPr>
        <w:spacing w:line="276" w:lineRule="auto"/>
        <w:ind w:left="-567"/>
        <w:rPr>
          <w:rFonts w:ascii="Acumin Pro" w:hAnsi="Acumin Pro"/>
          <w:sz w:val="22"/>
          <w:szCs w:val="22"/>
        </w:rPr>
        <w:sectPr w:rsidR="00423715" w:rsidSect="00423715">
          <w:type w:val="continuous"/>
          <w:pgSz w:w="11907" w:h="16840" w:code="9"/>
          <w:pgMar w:top="1418" w:right="1418" w:bottom="992" w:left="1701" w:header="425" w:footer="635" w:gutter="0"/>
          <w:cols w:space="1134"/>
          <w:titlePg/>
          <w:docGrid w:linePitch="360"/>
        </w:sectPr>
      </w:pPr>
    </w:p>
    <w:p w14:paraId="479356F5" w14:textId="77777777" w:rsidR="00423715" w:rsidRPr="00D5054C" w:rsidRDefault="00423715" w:rsidP="00641565">
      <w:pPr>
        <w:spacing w:line="276" w:lineRule="auto"/>
        <w:ind w:left="-567"/>
        <w:rPr>
          <w:rFonts w:ascii="Acumin Pro" w:hAnsi="Acumin Pro"/>
          <w:sz w:val="22"/>
          <w:szCs w:val="22"/>
        </w:rPr>
      </w:pPr>
      <w:r>
        <w:rPr>
          <w:rFonts w:ascii="Acumin Pro" w:hAnsi="Acumin Pro"/>
          <w:sz w:val="22"/>
        </w:rPr>
        <w:lastRenderedPageBreak/>
        <w:t>Biro Keselamatan Komunikasi Kerajaan (GCSB) adalah agensi utama New</w:t>
      </w:r>
      <w:r w:rsidRPr="00ED2618">
        <w:rPr>
          <w:rFonts w:ascii="Arial" w:hAnsi="Arial"/>
          <w:sz w:val="22"/>
          <w:szCs w:val="22"/>
        </w:rPr>
        <w:t xml:space="preserve"> </w:t>
      </w:r>
      <w:r>
        <w:rPr>
          <w:rFonts w:ascii="Acumin Pro" w:hAnsi="Acumin Pro"/>
          <w:sz w:val="22"/>
        </w:rPr>
        <w:t>Zealand untuk perisikan isyarat. Ini bermakna maklumat yang diperoleh daripada komunikasi elektronik.  </w:t>
      </w:r>
    </w:p>
    <w:p w14:paraId="7A7BC5B3" w14:textId="77777777" w:rsidR="00423715" w:rsidRPr="00491622" w:rsidRDefault="00423715" w:rsidP="00423715">
      <w:pPr>
        <w:spacing w:line="276" w:lineRule="auto"/>
        <w:ind w:left="-567"/>
        <w:rPr>
          <w:rFonts w:ascii="Acumin Pro" w:hAnsi="Acumin Pro"/>
          <w:sz w:val="22"/>
          <w:szCs w:val="22"/>
        </w:rPr>
      </w:pPr>
      <w:r>
        <w:rPr>
          <w:rFonts w:ascii="Acumin Pro" w:hAnsi="Acumin Pro"/>
          <w:sz w:val="22"/>
        </w:rPr>
        <w:t>Maklumat ini diberikan kepada agensi kerajaan untuk menyokong operasi dan pengambilan keputusan mereka. GCSB juga menerima maklumat perisikan daripada rakan-rakan luar negara, terutamanya Australia, Amerika Syarikat, United Kingdom dan Kanada. Kombinasi GCSB dan perisikan luar negara ini membantu New Zealand memahami dunia dan mengurus ancaman keselamatan negara. </w:t>
      </w:r>
    </w:p>
    <w:p w14:paraId="795C55EA" w14:textId="77777777" w:rsidR="00423715" w:rsidRDefault="00423715" w:rsidP="00423715">
      <w:pPr>
        <w:spacing w:line="276" w:lineRule="auto"/>
        <w:ind w:left="-567"/>
        <w:rPr>
          <w:rFonts w:ascii="Acumin Pro" w:hAnsi="Acumin Pro"/>
          <w:sz w:val="22"/>
          <w:szCs w:val="22"/>
        </w:rPr>
      </w:pPr>
      <w:r>
        <w:rPr>
          <w:rFonts w:ascii="Acumin Pro" w:hAnsi="Acumin Pro"/>
          <w:sz w:val="22"/>
        </w:rPr>
        <w:t>GCSB juga adalah agensi operasi utama untuk keselamatan siber melalui Pusat Keselamatan Siber Nasional (NCSC), iaitu sebuah unit perniagaan dalam GCSB. NCSC menyediakan perkhidmatan keselamatan siber kepada semua orang di New Zealand - dari individu hingga perniagaan kecil dan sederhana, organisasi, syarikat besar, kerajaan, dan organisasi yang penting untuk negara. </w:t>
      </w:r>
    </w:p>
    <w:p w14:paraId="6658F5CE" w14:textId="3310AD75" w:rsidR="00423715" w:rsidRPr="006002B2" w:rsidRDefault="00423715" w:rsidP="00423715">
      <w:pPr>
        <w:spacing w:line="276" w:lineRule="auto"/>
        <w:ind w:left="-567"/>
        <w:rPr>
          <w:rFonts w:ascii="Acumin Pro" w:hAnsi="Acumin Pro"/>
          <w:sz w:val="22"/>
          <w:szCs w:val="22"/>
        </w:rPr>
      </w:pPr>
      <w:hyperlink r:id="rId31" w:tgtFrame="_blank" w:history="1">
        <w:r>
          <w:rPr>
            <w:rStyle w:val="Hyperlink"/>
            <w:rFonts w:ascii="Acumin Pro" w:hAnsi="Acumin Pro"/>
            <w:sz w:val="22"/>
            <w:u w:val="none"/>
          </w:rPr>
          <w:t>Own Your Online</w:t>
        </w:r>
      </w:hyperlink>
      <w:r>
        <w:rPr>
          <w:rFonts w:ascii="Acumin Pro" w:hAnsi="Acumin Pro"/>
          <w:sz w:val="22"/>
        </w:rPr>
        <w:t xml:space="preserve"> adalah laman web NCSC yang memberi tumpuan kepada memberikan nasihat dan panduan keselamatan siber untuk individu dan perniagaan kecil</w:t>
      </w:r>
      <w:r w:rsidR="0001539A">
        <w:rPr>
          <w:rFonts w:ascii="Acumin Pro" w:hAnsi="Acumin Pro"/>
          <w:sz w:val="22"/>
        </w:rPr>
        <w:t xml:space="preserve"> atau</w:t>
      </w:r>
      <w:r>
        <w:rPr>
          <w:rFonts w:ascii="Acumin Pro" w:hAnsi="Acumin Pro"/>
          <w:sz w:val="22"/>
        </w:rPr>
        <w:t xml:space="preserve"> sederhana. Untuk melaporkan insiden keselamatan siber, kunjungi</w:t>
      </w:r>
      <w:hyperlink r:id="rId32" w:tgtFrame="_blank" w:history="1">
        <w:r>
          <w:rPr>
            <w:rStyle w:val="Hyperlink"/>
            <w:rFonts w:ascii="Acumin Pro" w:hAnsi="Acumin Pro"/>
            <w:sz w:val="22"/>
            <w:u w:val="none"/>
          </w:rPr>
          <w:t xml:space="preserve"> Own Your Online </w:t>
        </w:r>
      </w:hyperlink>
      <w:r>
        <w:rPr>
          <w:rFonts w:ascii="Acumin Pro" w:hAnsi="Acumin Pro"/>
          <w:sz w:val="22"/>
        </w:rPr>
        <w:t xml:space="preserve">atau Pusat </w:t>
      </w:r>
      <w:hyperlink r:id="rId33" w:tgtFrame="_blank" w:history="1">
        <w:r>
          <w:rPr>
            <w:rStyle w:val="Hyperlink"/>
            <w:rFonts w:ascii="Acumin Pro" w:hAnsi="Acumin Pro"/>
            <w:sz w:val="22"/>
            <w:u w:val="none"/>
          </w:rPr>
          <w:t>Keselamatan Siber Nasional</w:t>
        </w:r>
      </w:hyperlink>
      <w:r>
        <w:rPr>
          <w:rFonts w:ascii="Acumin Pro" w:hAnsi="Acumin Pro"/>
          <w:sz w:val="22"/>
        </w:rPr>
        <w:t>. </w:t>
      </w:r>
    </w:p>
    <w:p w14:paraId="7DDACD27" w14:textId="1FB792F8" w:rsidR="00423715" w:rsidRDefault="00423715" w:rsidP="00423715">
      <w:pPr>
        <w:spacing w:line="276" w:lineRule="auto"/>
        <w:ind w:left="-567"/>
        <w:rPr>
          <w:rFonts w:ascii="Acumin Pro" w:hAnsi="Acumin Pro"/>
          <w:sz w:val="22"/>
          <w:szCs w:val="22"/>
        </w:rPr>
      </w:pPr>
    </w:p>
    <w:p w14:paraId="4DFD51E5" w14:textId="77777777" w:rsidR="00423715" w:rsidRDefault="00423715" w:rsidP="00423715">
      <w:pPr>
        <w:spacing w:line="276" w:lineRule="auto"/>
        <w:ind w:left="-567"/>
        <w:rPr>
          <w:rFonts w:ascii="Acumin Pro" w:hAnsi="Acumin Pro"/>
          <w:sz w:val="22"/>
          <w:szCs w:val="22"/>
        </w:rPr>
      </w:pPr>
    </w:p>
    <w:p w14:paraId="0A3B9A6F" w14:textId="0CEF0386" w:rsidR="00423715" w:rsidRPr="00491622" w:rsidRDefault="00423715" w:rsidP="00641565">
      <w:pPr>
        <w:spacing w:line="276" w:lineRule="auto"/>
        <w:ind w:left="-567"/>
        <w:rPr>
          <w:rFonts w:ascii="Acumin Pro" w:hAnsi="Acumin Pro"/>
          <w:sz w:val="22"/>
          <w:szCs w:val="22"/>
        </w:rPr>
      </w:pPr>
      <w:r>
        <w:rPr>
          <w:rFonts w:ascii="Acumin Pro" w:hAnsi="Acumin Pro"/>
          <w:sz w:val="22"/>
        </w:rPr>
        <w:t>GCSB bekerjasama rapat dengan Perkhidmatan Perisikan Keselamatan New Zealand (NZSIS). NZSIS siasat ancaman kepada keselamatan negara New Zealand termasuk melindungi demokrasi New Zealand, ancaman campur tangan asing dan hak semua orang untuk hidup dan bercakap dengan bebas. </w:t>
      </w:r>
    </w:p>
    <w:p w14:paraId="2BA03871" w14:textId="77777777" w:rsidR="00423715" w:rsidRPr="00491622" w:rsidRDefault="00423715" w:rsidP="00423715">
      <w:pPr>
        <w:spacing w:line="276" w:lineRule="auto"/>
        <w:ind w:left="-567"/>
        <w:rPr>
          <w:rFonts w:ascii="Acumin Pro" w:hAnsi="Acumin Pro"/>
          <w:sz w:val="22"/>
          <w:szCs w:val="22"/>
        </w:rPr>
      </w:pPr>
      <w:r>
        <w:rPr>
          <w:rFonts w:ascii="Acumin Pro" w:hAnsi="Acumin Pro"/>
          <w:sz w:val="22"/>
        </w:rPr>
        <w:t>Ada banyak langkah keselamatan yang pastikan GCSB selalu bertindak mengikut undang-undang New Zealand dan tanggungjawab hak asasi manusia. </w:t>
      </w:r>
    </w:p>
    <w:p w14:paraId="3CA20FA8" w14:textId="77777777" w:rsidR="00423715" w:rsidRPr="00491622" w:rsidRDefault="00423715" w:rsidP="00423715">
      <w:pPr>
        <w:spacing w:line="276" w:lineRule="auto"/>
        <w:ind w:left="-567"/>
        <w:rPr>
          <w:rFonts w:ascii="Acumin Pro" w:hAnsi="Acumin Pro"/>
          <w:sz w:val="22"/>
          <w:szCs w:val="22"/>
        </w:rPr>
      </w:pPr>
      <w:r>
        <w:rPr>
          <w:rFonts w:ascii="Acumin Pro" w:hAnsi="Acumin Pro"/>
          <w:sz w:val="22"/>
        </w:rPr>
        <w:t>GCSB menjalankan fungsinya di bawah Akta Perisikan dan Keselamatan 2017, iaitu undang-undang yang melindungi New Zealand sebagai masyarakat yang bebas, terbuka dan demokratik.   </w:t>
      </w:r>
    </w:p>
    <w:p w14:paraId="657FE41E" w14:textId="77777777" w:rsidR="00E54AEF" w:rsidRDefault="00423715" w:rsidP="00423715">
      <w:pPr>
        <w:spacing w:line="276" w:lineRule="auto"/>
        <w:ind w:left="-567"/>
        <w:rPr>
          <w:rFonts w:ascii="Acumin Pro" w:hAnsi="Acumin Pro"/>
          <w:sz w:val="22"/>
        </w:rPr>
      </w:pPr>
      <w:r>
        <w:rPr>
          <w:rFonts w:ascii="Acumin Pro" w:hAnsi="Acumin Pro"/>
          <w:sz w:val="22"/>
        </w:rPr>
        <w:t>GCSB adalah jabatan perkhidmatan awam dan seperti semua agensi kerajaan lain, ia bertanggungjawab kepada Ombudsman, Pesuruhjaya Privasi, Pejabat Juruaudit Negara dan Suruhanjaya Perkhidmatan Awam. GCSB juga diawasi dengan ketat dan b</w:t>
      </w:r>
      <w:r w:rsidR="00E95538">
        <w:rPr>
          <w:rFonts w:ascii="Acumin Pro" w:hAnsi="Acumin Pro"/>
          <w:sz w:val="22"/>
        </w:rPr>
        <w:t>erdikari</w:t>
      </w:r>
      <w:r>
        <w:rPr>
          <w:rFonts w:ascii="Acumin Pro" w:hAnsi="Acumin Pro"/>
          <w:sz w:val="22"/>
        </w:rPr>
        <w:t xml:space="preserve"> oleh Inspektor-Jeneral Perisikan dan Keselamatan. Inspektor-Jeneral akan semak aduan terhadap agensi perisikan dan buat kajian serta penyiasatan untuk memastikan mereka beroperasi dengan cara yang sah dan betul. GCSB juga bertanggungjawab kepada parlimen dan Menteri New Zealand.  </w:t>
      </w:r>
    </w:p>
    <w:p w14:paraId="0E41910A" w14:textId="26DC1E37" w:rsidR="00423715" w:rsidRDefault="00423715" w:rsidP="00423715">
      <w:pPr>
        <w:spacing w:line="276" w:lineRule="auto"/>
        <w:ind w:left="-567"/>
        <w:rPr>
          <w:rFonts w:ascii="Acumin Pro" w:hAnsi="Acumin Pro"/>
          <w:sz w:val="22"/>
          <w:szCs w:val="22"/>
        </w:rPr>
        <w:sectPr w:rsidR="00423715" w:rsidSect="00423715">
          <w:type w:val="continuous"/>
          <w:pgSz w:w="11907" w:h="16840" w:code="9"/>
          <w:pgMar w:top="1418" w:right="1418" w:bottom="992" w:left="1701" w:header="425" w:footer="635" w:gutter="0"/>
          <w:cols w:num="2" w:space="1134"/>
          <w:titlePg/>
          <w:docGrid w:linePitch="360"/>
        </w:sectPr>
      </w:pPr>
      <w:r>
        <w:rPr>
          <w:rFonts w:ascii="Acumin Pro" w:hAnsi="Acumin Pro"/>
          <w:sz w:val="22"/>
        </w:rPr>
        <w:t>Kira-kira 600 kakitangan bekerja untuk GCSB. Mereka berasal dari seluruh masyarakat New</w:t>
      </w:r>
      <w:r w:rsidRPr="00491622">
        <w:rPr>
          <w:rFonts w:ascii="Arial" w:hAnsi="Arial"/>
          <w:sz w:val="22"/>
          <w:szCs w:val="22"/>
        </w:rPr>
        <w:t xml:space="preserve"> </w:t>
      </w:r>
      <w:r>
        <w:rPr>
          <w:rFonts w:ascii="Acumin Pro" w:hAnsi="Acumin Pro"/>
          <w:sz w:val="22"/>
        </w:rPr>
        <w:t xml:space="preserve">Zealand dan bekerja dalam pelbagai peranan. GCSB mempunyai laman web awam </w:t>
      </w:r>
      <w:hyperlink r:id="rId34" w:tgtFrame="_blank" w:history="1">
        <w:r>
          <w:rPr>
            <w:rStyle w:val="Hyperlink"/>
            <w:rFonts w:ascii="Acumin Pro" w:hAnsi="Acumin Pro"/>
            <w:sz w:val="22"/>
          </w:rPr>
          <w:t>www.gcsb.govt.n</w:t>
        </w:r>
      </w:hyperlink>
      <w:r>
        <w:rPr>
          <w:rFonts w:ascii="Acumin Pro" w:hAnsi="Acumin Pro"/>
          <w:sz w:val="22"/>
        </w:rPr>
        <w:t>z yang menerangkan lebih lanjut mengenai kerjanya</w:t>
      </w:r>
      <w:bookmarkEnd w:id="2"/>
      <w:r>
        <w:rPr>
          <w:rFonts w:ascii="Acumin Pro" w:hAnsi="Acumin Pro"/>
          <w:sz w:val="22"/>
        </w:rPr>
        <w:t>. </w:t>
      </w:r>
    </w:p>
    <w:p w14:paraId="0465F16C" w14:textId="38324D5A" w:rsidR="00423715" w:rsidRDefault="00FD7CA3" w:rsidP="00423715">
      <w:pPr>
        <w:spacing w:line="276" w:lineRule="auto"/>
        <w:rPr>
          <w:rFonts w:ascii="Acumin Pro" w:hAnsi="Acumin Pro" w:cs="Arial"/>
          <w:b/>
          <w:bCs/>
          <w:color w:val="00908B"/>
          <w:kern w:val="32"/>
          <w:sz w:val="32"/>
          <w:szCs w:val="32"/>
        </w:rPr>
      </w:pPr>
      <w:r>
        <w:rPr>
          <w:noProof/>
        </w:rPr>
        <w:lastRenderedPageBreak/>
        <mc:AlternateContent>
          <mc:Choice Requires="wps">
            <w:drawing>
              <wp:anchor distT="0" distB="0" distL="114300" distR="114300" simplePos="0" relativeHeight="251658250" behindDoc="1" locked="0" layoutInCell="1" allowOverlap="1" wp14:anchorId="2447C860" wp14:editId="669ED158">
                <wp:simplePos x="0" y="0"/>
                <wp:positionH relativeFrom="margin">
                  <wp:posOffset>-654685</wp:posOffset>
                </wp:positionH>
                <wp:positionV relativeFrom="paragraph">
                  <wp:posOffset>-309098</wp:posOffset>
                </wp:positionV>
                <wp:extent cx="6685280" cy="8071339"/>
                <wp:effectExtent l="38100" t="38100" r="33020" b="44450"/>
                <wp:wrapNone/>
                <wp:docPr id="1760266112" name="Rectangle: Diagonal Corners Rounded 2"/>
                <wp:cNvGraphicFramePr/>
                <a:graphic xmlns:a="http://schemas.openxmlformats.org/drawingml/2006/main">
                  <a:graphicData uri="http://schemas.microsoft.com/office/word/2010/wordprocessingShape">
                    <wps:wsp>
                      <wps:cNvSpPr/>
                      <wps:spPr>
                        <a:xfrm>
                          <a:off x="0" y="0"/>
                          <a:ext cx="6685280" cy="8071339"/>
                        </a:xfrm>
                        <a:prstGeom prst="round2DiagRect">
                          <a:avLst>
                            <a:gd name="adj1" fmla="val 12928"/>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552238B" w14:textId="77777777" w:rsidR="00015922" w:rsidRPr="002C6B7A" w:rsidRDefault="00015922" w:rsidP="00015922">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7C860" id="_x0000_s1031" style="position:absolute;margin-left:-51.55pt;margin-top:-24.35pt;width:526.4pt;height:635.55pt;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85280,80713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" adj="-11796480,,5400" path="m864273,l6685280,r,l6685280,7207066v,477325,-386948,864273,-864273,864273l,8071339r,l,864273c,386948,386948,,864273,xe" filled="f" strokecolor="#3a1335" strokeweight="6pt">
                <v:stroke joinstyle="miter"/>
                <v:formulas/>
                <v:path arrowok="t" o:connecttype="custom" o:connectlocs="864273,0;6685280,0;6685280,0;6685280,7207066;5821007,8071339;0,8071339;0,8071339;0,864273;864273,0" o:connectangles="0,0,0,0,0,0,0,0,0" textboxrect="0,0,6685280,8071339"/>
                <v:textbox>
                  <w:txbxContent>
                    <w:p w14:paraId="4552238B" w14:textId="77777777" w:rsidR="00015922" w:rsidRPr="002C6B7A" w:rsidRDefault="00015922" w:rsidP="00015922">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r w:rsidRPr="00591704">
        <w:rPr>
          <w:noProof/>
          <w:color w:val="3A1335"/>
          <w:sz w:val="32"/>
          <w:szCs w:val="32"/>
        </w:rPr>
        <w:drawing>
          <wp:anchor distT="0" distB="0" distL="114300" distR="114300" simplePos="0" relativeHeight="251658240" behindDoc="1" locked="0" layoutInCell="1" allowOverlap="1" wp14:anchorId="2EBCF106" wp14:editId="337D18E0">
            <wp:simplePos x="0" y="0"/>
            <wp:positionH relativeFrom="column">
              <wp:posOffset>-568325</wp:posOffset>
            </wp:positionH>
            <wp:positionV relativeFrom="paragraph">
              <wp:posOffset>-202761</wp:posOffset>
            </wp:positionV>
            <wp:extent cx="4279619" cy="1089212"/>
            <wp:effectExtent l="0" t="0" r="6985" b="0"/>
            <wp:wrapNone/>
            <wp:docPr id="2010346692" name="Picture 3"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346692" name="Picture 3" descr="A close-up of a sign&#10;&#10;AI-generated content may be incorrect."/>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279619" cy="10892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EB65F8" w14:textId="563FAA23" w:rsidR="00423715" w:rsidRDefault="00423715" w:rsidP="00423715">
      <w:pPr>
        <w:spacing w:line="276" w:lineRule="auto"/>
        <w:ind w:left="-567"/>
        <w:rPr>
          <w:rFonts w:ascii="Acumin Pro" w:hAnsi="Acumin Pro" w:cs="Arial"/>
          <w:b/>
          <w:bCs/>
          <w:color w:val="00908B"/>
          <w:kern w:val="32"/>
          <w:sz w:val="32"/>
          <w:szCs w:val="32"/>
        </w:rPr>
      </w:pPr>
      <w:bookmarkStart w:id="3" w:name="_Hlk199169998"/>
    </w:p>
    <w:bookmarkEnd w:id="3"/>
    <w:p w14:paraId="42B3BB9A" w14:textId="663DCCD4" w:rsidR="00423715" w:rsidRDefault="00423715" w:rsidP="00423715">
      <w:pPr>
        <w:spacing w:line="276" w:lineRule="auto"/>
        <w:jc w:val="center"/>
        <w:rPr>
          <w:rFonts w:ascii="Acumin Pro" w:hAnsi="Acumin Pro" w:cs="Arial"/>
          <w:b/>
          <w:bCs/>
          <w:color w:val="00908B"/>
          <w:kern w:val="32"/>
          <w:sz w:val="32"/>
          <w:szCs w:val="32"/>
        </w:rPr>
      </w:pPr>
    </w:p>
    <w:p w14:paraId="0430DAFD" w14:textId="77777777" w:rsidR="00423715" w:rsidRDefault="00423715" w:rsidP="00423715">
      <w:pPr>
        <w:ind w:left="-426"/>
        <w:rPr>
          <w:rFonts w:ascii="Acumin Pro" w:hAnsi="Acumin Pro" w:cstheme="minorHAnsi"/>
          <w:sz w:val="22"/>
          <w:szCs w:val="22"/>
        </w:rPr>
        <w:sectPr w:rsidR="00423715" w:rsidSect="00423715">
          <w:type w:val="continuous"/>
          <w:pgSz w:w="11907" w:h="16840" w:code="9"/>
          <w:pgMar w:top="1418" w:right="1418" w:bottom="992" w:left="1701" w:header="425" w:footer="635" w:gutter="0"/>
          <w:cols w:space="1134"/>
          <w:titlePg/>
          <w:docGrid w:linePitch="360"/>
        </w:sectPr>
      </w:pPr>
      <w:bookmarkStart w:id="4" w:name="_Hlk199170008"/>
    </w:p>
    <w:p w14:paraId="614DDFCB" w14:textId="71D94E01" w:rsidR="00423715" w:rsidRPr="00D42655" w:rsidRDefault="00423715" w:rsidP="00641565">
      <w:pPr>
        <w:ind w:left="-426"/>
        <w:rPr>
          <w:rFonts w:ascii="Acumin Pro" w:hAnsi="Acumin Pro" w:cstheme="minorHAnsi"/>
          <w:sz w:val="22"/>
          <w:szCs w:val="22"/>
        </w:rPr>
      </w:pPr>
      <w:r>
        <w:rPr>
          <w:rFonts w:ascii="Acumin Pro" w:hAnsi="Acumin Pro"/>
          <w:sz w:val="22"/>
        </w:rPr>
        <w:t>Te Kāhui Tika Tangata Suruhanjaya Hak Asasi Manusia adalah institusi hak asasi manusia negara New Zealand (NHRI). “He whakamana tangata. "Kehidupan yang bermaruah untuk semua" adalah moto kami dan kami menghayati ini dengan melindungi dan memperkukuh</w:t>
      </w:r>
      <w:r w:rsidR="00E95538">
        <w:rPr>
          <w:rFonts w:ascii="Acumin Pro" w:hAnsi="Acumin Pro"/>
          <w:sz w:val="22"/>
        </w:rPr>
        <w:t>kan</w:t>
      </w:r>
      <w:r>
        <w:rPr>
          <w:rFonts w:ascii="Acumin Pro" w:hAnsi="Acumin Pro"/>
          <w:sz w:val="22"/>
        </w:rPr>
        <w:t xml:space="preserve"> hak asasi manusia semua rakyat New Zealand dan memastikan Te Tiriti o Waitangi disematkan dalam segala yang kami lakukan.</w:t>
      </w:r>
    </w:p>
    <w:p w14:paraId="038F5E51" w14:textId="0AB21E0B" w:rsidR="00423715" w:rsidRPr="00D42655" w:rsidRDefault="00423715" w:rsidP="00890707">
      <w:pPr>
        <w:ind w:left="-425"/>
        <w:rPr>
          <w:rFonts w:ascii="Acumin Pro" w:hAnsi="Acumin Pro" w:cstheme="minorHAnsi"/>
          <w:sz w:val="22"/>
          <w:szCs w:val="22"/>
        </w:rPr>
      </w:pPr>
      <w:r>
        <w:rPr>
          <w:rFonts w:ascii="Acumin Pro" w:hAnsi="Acumin Pro"/>
          <w:sz w:val="22"/>
        </w:rPr>
        <w:t>Suruhanjaya Hak Asasi Manusia ada empat Pesuruhjaya, seorang Rakan Kongsi Tadbir Urus Hak Orang Asli dan lebih kurang 60 kakitangan yang berada di Auckland, Wellington dan Christchurch.</w:t>
      </w:r>
    </w:p>
    <w:p w14:paraId="2E220EA9" w14:textId="77777777" w:rsidR="00423715" w:rsidRPr="00D42655" w:rsidRDefault="00423715" w:rsidP="00890707">
      <w:pPr>
        <w:ind w:left="-425"/>
        <w:rPr>
          <w:rFonts w:ascii="Acumin Pro" w:eastAsia="Aptos" w:hAnsi="Acumin Pro" w:cstheme="minorHAnsi"/>
          <w:sz w:val="22"/>
          <w:szCs w:val="22"/>
        </w:rPr>
      </w:pPr>
      <w:r>
        <w:rPr>
          <w:rFonts w:ascii="Acumin Pro" w:hAnsi="Acumin Pro"/>
          <w:sz w:val="22"/>
        </w:rPr>
        <w:t>Kami menggalakkan dan melindungi hak asasi manusia dengan pelbagai cara.  Salah satu cara adalah melalui perkhidmatan kami yang percuma dan sulit untuk membantu orang awam menangani aduan mengenai diskriminasi yang tidak sah di bawah Akta Hak Asasi Manusia 1993.</w:t>
      </w:r>
    </w:p>
    <w:p w14:paraId="6B993CF0" w14:textId="77777777" w:rsidR="00423715" w:rsidRDefault="00423715" w:rsidP="00890707">
      <w:pPr>
        <w:ind w:left="-425"/>
        <w:rPr>
          <w:rFonts w:ascii="Acumin Pro" w:eastAsia="Aptos" w:hAnsi="Acumin Pro" w:cstheme="minorHAnsi"/>
          <w:sz w:val="22"/>
          <w:szCs w:val="22"/>
        </w:rPr>
      </w:pPr>
      <w:r>
        <w:rPr>
          <w:rFonts w:ascii="Acumin Pro" w:hAnsi="Acumin Pro"/>
          <w:sz w:val="22"/>
        </w:rPr>
        <w:t xml:space="preserve">Penasihat kes dan mediator kami bekerjasama dengan orang untuk memberikan maklumat, menyokong penyelesaian awal dan menawarkan perkhidmatan penyelesaian pertikaian. Perkhidmatan kami adalah percuma dan sulit. Kami tidak menyiasat aduan atau menentukan sama ada undang-undang telah dilanggar. </w:t>
      </w:r>
    </w:p>
    <w:p w14:paraId="70C3B154" w14:textId="07A6F13D" w:rsidR="00423715" w:rsidRPr="00D42655" w:rsidRDefault="00423715" w:rsidP="00641565">
      <w:pPr>
        <w:ind w:left="-426"/>
        <w:rPr>
          <w:rFonts w:ascii="Acumin Pro" w:eastAsia="Aptos" w:hAnsi="Acumin Pro" w:cstheme="minorHAnsi"/>
          <w:sz w:val="22"/>
          <w:szCs w:val="22"/>
        </w:rPr>
      </w:pPr>
      <w:r>
        <w:rPr>
          <w:rFonts w:ascii="Acumin Pro" w:hAnsi="Acumin Pro"/>
          <w:sz w:val="22"/>
        </w:rPr>
        <w:t xml:space="preserve">Anda boleh membuat aduan jika anda fikir anda telah mengalami diskriminasi </w:t>
      </w:r>
      <w:r w:rsidR="00E95538">
        <w:rPr>
          <w:rFonts w:ascii="Acumin Pro" w:hAnsi="Acumin Pro"/>
          <w:sz w:val="22"/>
        </w:rPr>
        <w:t>berdasarkan</w:t>
      </w:r>
      <w:r>
        <w:rPr>
          <w:rFonts w:ascii="Acumin Pro" w:hAnsi="Acumin Pro"/>
          <w:sz w:val="22"/>
          <w:szCs w:val="22"/>
        </w:rPr>
        <w:br/>
      </w:r>
      <w:r>
        <w:rPr>
          <w:rFonts w:ascii="Acumin Pro" w:hAnsi="Acumin Pro"/>
          <w:sz w:val="22"/>
        </w:rPr>
        <w:t xml:space="preserve"> bangsa, agama, jantina, ekspresi jantina, orientasi seksual, kecacatan atau ciri peribadi lain. </w:t>
      </w:r>
    </w:p>
    <w:p w14:paraId="1E76E452" w14:textId="2A8178CB" w:rsidR="00423715" w:rsidRPr="00D42655" w:rsidRDefault="00423715" w:rsidP="00890707">
      <w:pPr>
        <w:ind w:left="-426"/>
        <w:rPr>
          <w:rFonts w:ascii="Acumin Pro" w:eastAsia="Aptos" w:hAnsi="Acumin Pro" w:cstheme="minorHAnsi"/>
          <w:sz w:val="22"/>
          <w:szCs w:val="22"/>
        </w:rPr>
      </w:pPr>
      <w:r>
        <w:rPr>
          <w:rFonts w:ascii="Acumin Pro" w:hAnsi="Acumin Pro"/>
          <w:sz w:val="22"/>
        </w:rPr>
        <w:t>Anda juga boleh membuat aduan jika anda alami gangguan seksual, tingkah laku seksual yang tak diingini, atau jika seseor</w:t>
      </w:r>
      <w:r w:rsidR="00E95538">
        <w:rPr>
          <w:rFonts w:ascii="Acumin Pro" w:hAnsi="Acumin Pro"/>
          <w:sz w:val="22"/>
        </w:rPr>
        <w:t>o</w:t>
      </w:r>
      <w:r>
        <w:rPr>
          <w:rFonts w:ascii="Acumin Pro" w:hAnsi="Acumin Pro"/>
          <w:sz w:val="22"/>
        </w:rPr>
        <w:t xml:space="preserve">ng cuba mengubah orientasi seksual atau ekspresi jantina anda. </w:t>
      </w:r>
    </w:p>
    <w:p w14:paraId="5221DA8E" w14:textId="083605F5" w:rsidR="00423715" w:rsidRPr="00D42655" w:rsidRDefault="00423715" w:rsidP="00890707">
      <w:pPr>
        <w:ind w:left="-426"/>
        <w:rPr>
          <w:rFonts w:ascii="Acumin Pro" w:eastAsia="Aptos" w:hAnsi="Acumin Pro" w:cstheme="minorBidi"/>
          <w:sz w:val="22"/>
          <w:szCs w:val="22"/>
        </w:rPr>
      </w:pPr>
      <w:r>
        <w:rPr>
          <w:rFonts w:ascii="Acumin Pro" w:hAnsi="Acumin Pro"/>
          <w:sz w:val="22"/>
        </w:rPr>
        <w:t>Diskriminasi mungkin</w:t>
      </w:r>
      <w:r w:rsidR="00E95538">
        <w:rPr>
          <w:rFonts w:ascii="Acumin Pro" w:hAnsi="Acumin Pro"/>
          <w:sz w:val="22"/>
        </w:rPr>
        <w:t xml:space="preserve"> diberikan oleh</w:t>
      </w:r>
      <w:r>
        <w:rPr>
          <w:rFonts w:ascii="Acumin Pro" w:hAnsi="Acumin Pro"/>
          <w:sz w:val="22"/>
        </w:rPr>
        <w:t xml:space="preserve"> individu, seperti majikan, peniaga, guru, atau dari organisasi atau perkhidmatan seperti restoran atau organisasi kerajaan.  </w:t>
      </w:r>
    </w:p>
    <w:p w14:paraId="77CA5F56" w14:textId="2674376B" w:rsidR="00423715" w:rsidRPr="00D42655" w:rsidRDefault="00423715" w:rsidP="00890707">
      <w:pPr>
        <w:ind w:left="-426"/>
        <w:rPr>
          <w:rFonts w:ascii="Acumin Pro" w:hAnsi="Acumin Pro" w:cstheme="minorHAnsi"/>
          <w:sz w:val="22"/>
          <w:szCs w:val="22"/>
        </w:rPr>
      </w:pPr>
      <w:r>
        <w:rPr>
          <w:rFonts w:ascii="Acumin Pro" w:hAnsi="Acumin Pro"/>
          <w:sz w:val="22"/>
        </w:rPr>
        <w:t xml:space="preserve">Ia adalah percuma dan sulit untuk membuat aduan kepada Suruhanjaya Hak Asasi Manusia. Untuk mendapatkan maklumat lanjut tentang cara membuat aduan, lawati laman web kami di </w:t>
      </w:r>
      <w:hyperlink r:id="rId36">
        <w:r>
          <w:rPr>
            <w:rStyle w:val="Hyperlink"/>
            <w:rFonts w:ascii="Acumin Pro" w:hAnsi="Acumin Pro"/>
            <w:sz w:val="22"/>
          </w:rPr>
          <w:t>tikatangata.org.nz</w:t>
        </w:r>
      </w:hyperlink>
      <w:r>
        <w:rPr>
          <w:rFonts w:ascii="Acumin Pro" w:hAnsi="Acumin Pro"/>
          <w:sz w:val="22"/>
        </w:rPr>
        <w:t>.</w:t>
      </w:r>
    </w:p>
    <w:p w14:paraId="29B859B5" w14:textId="3853830E" w:rsidR="00423715" w:rsidRPr="00D42655" w:rsidRDefault="00423715" w:rsidP="00890707">
      <w:pPr>
        <w:ind w:left="-426"/>
        <w:rPr>
          <w:rFonts w:ascii="Acumin Pro" w:eastAsia="Aptos" w:hAnsi="Acumin Pro" w:cstheme="minorHAnsi"/>
          <w:sz w:val="22"/>
          <w:szCs w:val="22"/>
        </w:rPr>
      </w:pPr>
      <w:hyperlink r:id="rId37">
        <w:r>
          <w:rPr>
            <w:rStyle w:val="Hyperlink"/>
            <w:rFonts w:ascii="Acumin Pro" w:hAnsi="Acumin Pro"/>
            <w:sz w:val="22"/>
          </w:rPr>
          <w:t>Maklumat boleh didapati</w:t>
        </w:r>
      </w:hyperlink>
      <w:r>
        <w:rPr>
          <w:rFonts w:ascii="Acumin Pro" w:hAnsi="Acumin Pro"/>
          <w:sz w:val="22"/>
        </w:rPr>
        <w:t xml:space="preserve"> dalam bahasa te reo Māori, Samoa, Tonga, Cina Tradisional, Cina Ringkas dan Hindi, serta format boleh diakses seperti Bacaan Mudah, fail Braille, cetakan besar dan audio.</w:t>
      </w:r>
    </w:p>
    <w:p w14:paraId="20564B26" w14:textId="77777777" w:rsidR="00423715" w:rsidRDefault="00423715" w:rsidP="00890707">
      <w:pPr>
        <w:ind w:left="-426"/>
        <w:rPr>
          <w:rFonts w:ascii="Acumin Pro" w:hAnsi="Acumin Pro" w:cstheme="minorBidi"/>
          <w:sz w:val="22"/>
          <w:szCs w:val="22"/>
        </w:rPr>
        <w:sectPr w:rsidR="00423715" w:rsidSect="00015922">
          <w:type w:val="continuous"/>
          <w:pgSz w:w="11907" w:h="16840" w:code="9"/>
          <w:pgMar w:top="1418" w:right="1418" w:bottom="992" w:left="1701" w:header="425" w:footer="635" w:gutter="0"/>
          <w:cols w:num="2" w:space="850"/>
          <w:titlePg/>
          <w:docGrid w:linePitch="360"/>
        </w:sectPr>
      </w:pPr>
      <w:r>
        <w:rPr>
          <w:rFonts w:ascii="Acumin Pro" w:hAnsi="Acumin Pro"/>
          <w:sz w:val="22"/>
        </w:rPr>
        <w:t xml:space="preserve">He whakamana tangata. </w:t>
      </w:r>
      <w:r>
        <w:rPr>
          <w:rFonts w:ascii="Acumin Pro" w:hAnsi="Acumin Pro"/>
          <w:sz w:val="22"/>
          <w:szCs w:val="22"/>
        </w:rPr>
        <w:br/>
      </w:r>
      <w:r>
        <w:rPr>
          <w:rFonts w:ascii="Acumin Pro" w:hAnsi="Acumin Pro"/>
          <w:sz w:val="22"/>
        </w:rPr>
        <w:t>Kehidupan yang bermaruah untuk semua.</w:t>
      </w:r>
    </w:p>
    <w:p w14:paraId="734BF887" w14:textId="77777777" w:rsidR="002E3079" w:rsidRPr="002E3079" w:rsidRDefault="002E3079" w:rsidP="002E3079">
      <w:pPr>
        <w:rPr>
          <w:rFonts w:ascii="Acumin Pro" w:hAnsi="Acumin Pro" w:cstheme="minorBidi"/>
          <w:sz w:val="22"/>
          <w:szCs w:val="22"/>
        </w:rPr>
      </w:pPr>
      <w:bookmarkStart w:id="5" w:name="_Hlk199169959"/>
    </w:p>
    <w:p w14:paraId="070AA7D8" w14:textId="242D2E64" w:rsidR="002E3079" w:rsidRPr="002E3079" w:rsidRDefault="002E3079" w:rsidP="002E3079">
      <w:pPr>
        <w:rPr>
          <w:rFonts w:ascii="Acumin Pro" w:hAnsi="Acumin Pro" w:cstheme="minorBidi"/>
          <w:sz w:val="22"/>
          <w:szCs w:val="22"/>
        </w:rPr>
      </w:pPr>
    </w:p>
    <w:p w14:paraId="2AEEE85E" w14:textId="16052AF2" w:rsidR="002E3079" w:rsidRPr="002E3079" w:rsidRDefault="002E3079" w:rsidP="002E3079">
      <w:pPr>
        <w:tabs>
          <w:tab w:val="left" w:pos="6520"/>
        </w:tabs>
        <w:rPr>
          <w:rFonts w:ascii="Acumin Pro" w:hAnsi="Acumin Pro" w:cstheme="minorBidi"/>
          <w:sz w:val="22"/>
          <w:szCs w:val="22"/>
        </w:rPr>
      </w:pPr>
      <w:r>
        <w:rPr>
          <w:rFonts w:ascii="Acumin Pro" w:hAnsi="Acumin Pro"/>
          <w:sz w:val="22"/>
          <w:szCs w:val="22"/>
        </w:rPr>
        <w:tab/>
      </w:r>
    </w:p>
    <w:bookmarkEnd w:id="5"/>
    <w:p w14:paraId="3C5F733F" w14:textId="732D05CD" w:rsidR="00423715" w:rsidRDefault="00423715" w:rsidP="00423715">
      <w:pPr>
        <w:ind w:left="-567"/>
        <w:jc w:val="center"/>
        <w:rPr>
          <w:rFonts w:ascii="Acumin Pro" w:eastAsia="Calibri" w:hAnsi="Acumin Pro" w:cstheme="minorHAnsi"/>
          <w:sz w:val="22"/>
          <w:szCs w:val="22"/>
        </w:rPr>
      </w:pPr>
    </w:p>
    <w:p w14:paraId="12D6808C" w14:textId="2807725D" w:rsidR="00890707" w:rsidRDefault="00FD7CA3" w:rsidP="00423715">
      <w:pPr>
        <w:rPr>
          <w:rFonts w:ascii="Acumin Pro" w:eastAsia="Calibri" w:hAnsi="Acumin Pro" w:cstheme="minorHAnsi"/>
          <w:sz w:val="22"/>
          <w:szCs w:val="22"/>
        </w:rPr>
      </w:pPr>
      <w:r>
        <w:rPr>
          <w:noProof/>
        </w:rPr>
        <w:lastRenderedPageBreak/>
        <mc:AlternateContent>
          <mc:Choice Requires="wps">
            <w:drawing>
              <wp:anchor distT="0" distB="0" distL="114300" distR="114300" simplePos="0" relativeHeight="251658245" behindDoc="1" locked="0" layoutInCell="1" allowOverlap="1" wp14:anchorId="76BEC269" wp14:editId="48073C85">
                <wp:simplePos x="0" y="0"/>
                <wp:positionH relativeFrom="page">
                  <wp:posOffset>450899</wp:posOffset>
                </wp:positionH>
                <wp:positionV relativeFrom="paragraph">
                  <wp:posOffset>-305533</wp:posOffset>
                </wp:positionV>
                <wp:extent cx="6832600" cy="9113569"/>
                <wp:effectExtent l="38100" t="38100" r="38100" b="43180"/>
                <wp:wrapNone/>
                <wp:docPr id="1479543651" name="Rectangle: Diagonal Corners Rounded 2"/>
                <wp:cNvGraphicFramePr/>
                <a:graphic xmlns:a="http://schemas.openxmlformats.org/drawingml/2006/main">
                  <a:graphicData uri="http://schemas.microsoft.com/office/word/2010/wordprocessingShape">
                    <wps:wsp>
                      <wps:cNvSpPr/>
                      <wps:spPr>
                        <a:xfrm>
                          <a:off x="0" y="0"/>
                          <a:ext cx="6832600" cy="9113569"/>
                        </a:xfrm>
                        <a:prstGeom prst="round2DiagRect">
                          <a:avLst>
                            <a:gd name="adj1" fmla="val 13321"/>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518F0747"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EC269" id="_x0000_s1032" style="position:absolute;margin-left:35.5pt;margin-top:-24.05pt;width:538pt;height:717.6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832600,91135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" adj="-11796480,,5400" path="m910171,l6832600,r,l6832600,8203398v,502674,-407497,910171,-910171,910171l,9113569r,l,910171c,407497,407497,,910171,xe" filled="f" strokecolor="#3a1335" strokeweight="6pt">
                <v:stroke joinstyle="miter"/>
                <v:formulas/>
                <v:path arrowok="t" o:connecttype="custom" o:connectlocs="910171,0;6832600,0;6832600,0;6832600,8203398;5922429,9113569;0,9113569;0,9113569;0,910171;910171,0" o:connectangles="0,0,0,0,0,0,0,0,0" textboxrect="0,0,6832600,9113569"/>
                <v:textbox>
                  <w:txbxContent>
                    <w:p w14:paraId="518F0747"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page"/>
              </v:shape>
            </w:pict>
          </mc:Fallback>
        </mc:AlternateContent>
      </w:r>
      <w:r>
        <w:rPr>
          <w:rStyle w:val="Heading1Char"/>
          <w:rFonts w:ascii="Acumin Pro" w:hAnsi="Acumin Pro"/>
          <w:noProof/>
          <w:color w:val="00908B"/>
          <w:sz w:val="54"/>
          <w:szCs w:val="54"/>
        </w:rPr>
        <w:drawing>
          <wp:anchor distT="0" distB="0" distL="114300" distR="114300" simplePos="0" relativeHeight="251662349" behindDoc="0" locked="0" layoutInCell="1" allowOverlap="1" wp14:anchorId="1CA50AF9" wp14:editId="56E1F90D">
            <wp:simplePos x="0" y="0"/>
            <wp:positionH relativeFrom="column">
              <wp:posOffset>-334010</wp:posOffset>
            </wp:positionH>
            <wp:positionV relativeFrom="paragraph">
              <wp:posOffset>75614</wp:posOffset>
            </wp:positionV>
            <wp:extent cx="2775585" cy="786765"/>
            <wp:effectExtent l="0" t="0" r="5715" b="0"/>
            <wp:wrapSquare wrapText="bothSides"/>
            <wp:docPr id="1128282411"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282411" name="Picture 2" descr="A close up of a logo&#10;&#10;AI-generated content may be incorrect."/>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5140" t="12799" b="16380"/>
                    <a:stretch/>
                  </pic:blipFill>
                  <pic:spPr bwMode="auto">
                    <a:xfrm>
                      <a:off x="0" y="0"/>
                      <a:ext cx="2775585" cy="786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6C4789" w14:textId="02D05B6C" w:rsidR="00890707" w:rsidRDefault="00890707" w:rsidP="00423715">
      <w:pPr>
        <w:rPr>
          <w:rFonts w:ascii="Acumin Pro" w:eastAsia="Calibri" w:hAnsi="Acumin Pro" w:cstheme="minorHAnsi"/>
          <w:sz w:val="22"/>
          <w:szCs w:val="22"/>
        </w:rPr>
      </w:pPr>
    </w:p>
    <w:p w14:paraId="218FD18A" w14:textId="0AD0A5EE" w:rsidR="00423715" w:rsidRDefault="00423715" w:rsidP="00423715">
      <w:pPr>
        <w:ind w:left="-567"/>
        <w:rPr>
          <w:rFonts w:ascii="Acumin Pro" w:eastAsia="Calibri" w:hAnsi="Acumin Pro" w:cstheme="minorHAnsi"/>
          <w:sz w:val="22"/>
          <w:szCs w:val="22"/>
        </w:rPr>
      </w:pPr>
      <w:bookmarkStart w:id="6" w:name="_Hlk199169967"/>
    </w:p>
    <w:p w14:paraId="65E76E88" w14:textId="2A589868" w:rsidR="00FD7CA3" w:rsidRDefault="00FD7CA3" w:rsidP="00423715">
      <w:pPr>
        <w:ind w:left="-567"/>
        <w:rPr>
          <w:rFonts w:ascii="Acumin Pro" w:eastAsia="Calibri" w:hAnsi="Acumin Pro" w:cstheme="minorHAnsi"/>
          <w:sz w:val="22"/>
          <w:szCs w:val="22"/>
        </w:rPr>
      </w:pPr>
    </w:p>
    <w:p w14:paraId="6E82EDD1" w14:textId="77777777" w:rsidR="00FD7CA3" w:rsidRDefault="00FD7CA3" w:rsidP="00423715">
      <w:pPr>
        <w:ind w:left="-567"/>
        <w:rPr>
          <w:rFonts w:ascii="Acumin Pro" w:eastAsia="Calibri" w:hAnsi="Acumin Pro" w:cstheme="minorHAnsi"/>
          <w:sz w:val="22"/>
          <w:szCs w:val="22"/>
        </w:rPr>
        <w:sectPr w:rsidR="00FD7CA3" w:rsidSect="00423715">
          <w:type w:val="continuous"/>
          <w:pgSz w:w="11907" w:h="16840" w:code="9"/>
          <w:pgMar w:top="1418" w:right="1418" w:bottom="992" w:left="1701" w:header="425" w:footer="635" w:gutter="0"/>
          <w:cols w:space="1134"/>
          <w:titlePg/>
          <w:docGrid w:linePitch="360"/>
        </w:sectPr>
      </w:pPr>
    </w:p>
    <w:p w14:paraId="4B59ADFC" w14:textId="503209A9" w:rsidR="00423715" w:rsidRPr="00491622" w:rsidRDefault="00423715" w:rsidP="00FD7CA3">
      <w:pPr>
        <w:ind w:left="-567"/>
        <w:rPr>
          <w:rFonts w:ascii="Acumin Pro" w:eastAsia="Calibri" w:hAnsi="Acumin Pro" w:cstheme="minorHAnsi"/>
          <w:sz w:val="22"/>
          <w:szCs w:val="22"/>
        </w:rPr>
      </w:pPr>
      <w:r>
        <w:rPr>
          <w:rFonts w:ascii="Acumin Pro" w:hAnsi="Acumin Pro"/>
          <w:sz w:val="22"/>
        </w:rPr>
        <w:t xml:space="preserve">Ombudsman boleh membantu apabila orang ramai menghadapi masalah dengan agensi kerajaan, termasuk kerajaan pusat dan kerajaan tempatan. Contohnya, Kementerian Pembangunan Sosial, Imigresen </w:t>
      </w:r>
      <w:r w:rsidR="00641565">
        <w:rPr>
          <w:rFonts w:ascii="Acumin Pro" w:hAnsi="Acumin Pro"/>
          <w:sz w:val="22"/>
        </w:rPr>
        <w:br/>
      </w:r>
      <w:r>
        <w:rPr>
          <w:rFonts w:ascii="Acumin Pro" w:hAnsi="Acumin Pro"/>
          <w:sz w:val="22"/>
        </w:rPr>
        <w:t xml:space="preserve">New Zealand, sekolah anak anda dan majlis tempatan anda. </w:t>
      </w:r>
    </w:p>
    <w:p w14:paraId="4A747569" w14:textId="77777777" w:rsidR="00423715" w:rsidRPr="00491622" w:rsidRDefault="00423715" w:rsidP="00423715">
      <w:pPr>
        <w:ind w:left="-567"/>
        <w:rPr>
          <w:rFonts w:ascii="Acumin Pro" w:eastAsia="Calibri" w:hAnsi="Acumin Pro" w:cstheme="minorHAnsi"/>
          <w:sz w:val="22"/>
          <w:szCs w:val="22"/>
        </w:rPr>
      </w:pPr>
      <w:r>
        <w:rPr>
          <w:rFonts w:ascii="Acumin Pro" w:hAnsi="Acumin Pro"/>
          <w:sz w:val="22"/>
        </w:rPr>
        <w:t>Mengemukakan pertanyaan atau aduan kepada Ombudsman adalah percuma dan tersedia untuk semua.</w:t>
      </w:r>
    </w:p>
    <w:p w14:paraId="70C92751" w14:textId="77777777" w:rsidR="00423715" w:rsidRPr="00491622" w:rsidRDefault="00423715" w:rsidP="00423715">
      <w:pPr>
        <w:ind w:left="-567"/>
        <w:rPr>
          <w:rFonts w:ascii="Acumin Pro" w:eastAsia="Calibri" w:hAnsi="Acumin Pro" w:cstheme="minorHAnsi"/>
          <w:sz w:val="22"/>
          <w:szCs w:val="22"/>
        </w:rPr>
      </w:pPr>
      <w:r>
        <w:rPr>
          <w:rFonts w:ascii="Acumin Pro" w:hAnsi="Acumin Pro"/>
          <w:sz w:val="22"/>
        </w:rPr>
        <w:t xml:space="preserve">Anda boleh mengadu kepada Ombudsman jika anda percaya bahawa agensi kerajaan telah bertindak atau membuat keputusan yang anda tidak puas hati, yang anda fikir adalah tidak adil, tidak munasabah atau salah. Aduan anda akan dipertimbangkan dengan teliti. Ombudsman mungkin meminta anda untuk mengadu kepada agensi terlebih dahulu dan boleh memberikan nasihat tentang cara melakukannya. Ombudsman boleh menasihati anda tentang cara lain untuk anda bangkitkan kebimbangan anda. Ombudsman juga boleh membantu menyelesaikan aduan anda atau menyelidikinya. </w:t>
      </w:r>
    </w:p>
    <w:p w14:paraId="6FF63706" w14:textId="77777777" w:rsidR="00423715" w:rsidRPr="00491622" w:rsidRDefault="00423715" w:rsidP="00423715">
      <w:pPr>
        <w:ind w:left="-567"/>
        <w:rPr>
          <w:rFonts w:ascii="Acumin Pro" w:eastAsia="Calibri" w:hAnsi="Acumin Pro" w:cstheme="minorHAnsi"/>
          <w:sz w:val="22"/>
          <w:szCs w:val="22"/>
        </w:rPr>
      </w:pPr>
      <w:r>
        <w:rPr>
          <w:rFonts w:ascii="Acumin Pro" w:hAnsi="Acumin Pro"/>
          <w:sz w:val="22"/>
        </w:rPr>
        <w:t xml:space="preserve">Anda juga boleh mengadu kepada Ombudsman jika agensi kerajaan enggan memberi anda maklumat. </w:t>
      </w:r>
    </w:p>
    <w:p w14:paraId="32A379FC" w14:textId="77777777" w:rsidR="00890707" w:rsidRDefault="00890707" w:rsidP="00423715">
      <w:pPr>
        <w:ind w:left="-567"/>
        <w:rPr>
          <w:rFonts w:ascii="Acumin Pro" w:eastAsia="Calibri" w:hAnsi="Acumin Pro" w:cstheme="minorHAnsi"/>
          <w:sz w:val="22"/>
          <w:szCs w:val="22"/>
        </w:rPr>
      </w:pPr>
    </w:p>
    <w:p w14:paraId="3A9E0493" w14:textId="77777777" w:rsidR="00890707" w:rsidRDefault="00890707" w:rsidP="00423715">
      <w:pPr>
        <w:ind w:left="-567"/>
        <w:rPr>
          <w:rFonts w:ascii="Acumin Pro" w:eastAsia="Calibri" w:hAnsi="Acumin Pro" w:cstheme="minorHAnsi"/>
          <w:sz w:val="22"/>
          <w:szCs w:val="22"/>
        </w:rPr>
      </w:pPr>
    </w:p>
    <w:p w14:paraId="737F0C3B" w14:textId="77777777" w:rsidR="00890707" w:rsidRDefault="00890707" w:rsidP="00423715">
      <w:pPr>
        <w:ind w:left="-567"/>
        <w:rPr>
          <w:rFonts w:ascii="Acumin Pro" w:eastAsia="Calibri" w:hAnsi="Acumin Pro" w:cstheme="minorHAnsi"/>
          <w:sz w:val="22"/>
          <w:szCs w:val="22"/>
        </w:rPr>
      </w:pPr>
    </w:p>
    <w:p w14:paraId="1EF9A19F" w14:textId="77777777" w:rsidR="00890707" w:rsidRDefault="00890707" w:rsidP="00423715">
      <w:pPr>
        <w:ind w:left="-567"/>
        <w:rPr>
          <w:rFonts w:ascii="Acumin Pro" w:eastAsia="Calibri" w:hAnsi="Acumin Pro" w:cstheme="minorHAnsi"/>
          <w:sz w:val="22"/>
          <w:szCs w:val="22"/>
        </w:rPr>
      </w:pPr>
    </w:p>
    <w:p w14:paraId="22D0CC59" w14:textId="77777777" w:rsidR="00890707" w:rsidRDefault="00890707" w:rsidP="00423715">
      <w:pPr>
        <w:ind w:left="-567"/>
        <w:rPr>
          <w:rFonts w:ascii="Acumin Pro" w:eastAsia="Calibri" w:hAnsi="Acumin Pro" w:cstheme="minorHAnsi"/>
          <w:sz w:val="22"/>
          <w:szCs w:val="22"/>
        </w:rPr>
      </w:pPr>
    </w:p>
    <w:p w14:paraId="53A9D0E6" w14:textId="6E8C90B1" w:rsidR="00423715" w:rsidRPr="00491622" w:rsidRDefault="00423715" w:rsidP="00FD7CA3">
      <w:pPr>
        <w:ind w:left="-284" w:right="-426"/>
        <w:rPr>
          <w:rFonts w:ascii="Acumin Pro" w:eastAsia="Calibri" w:hAnsi="Acumin Pro" w:cstheme="minorHAnsi"/>
          <w:sz w:val="22"/>
          <w:szCs w:val="22"/>
        </w:rPr>
      </w:pPr>
      <w:r>
        <w:rPr>
          <w:rFonts w:ascii="Acumin Pro" w:hAnsi="Acumin Pro"/>
          <w:sz w:val="22"/>
        </w:rPr>
        <w:t>Ombudsman juga membantu orang yang ingin melaporkan salah laku serius di tempat kerja mereka, atau yang perlukan nasihat tentang bagaimana mereka akan dilindungi semasa membuat laporan. Ombudsman boleh menyiasat pendedahan atau merujuknya kepada 'kuasa yang sesuai' untuk pertimbangan.</w:t>
      </w:r>
    </w:p>
    <w:p w14:paraId="250AAFCC" w14:textId="77777777" w:rsidR="00423715" w:rsidRPr="00491622" w:rsidRDefault="00423715" w:rsidP="00FD7CA3">
      <w:pPr>
        <w:ind w:left="-284" w:right="-426"/>
        <w:rPr>
          <w:rFonts w:ascii="Acumin Pro" w:eastAsia="Calibri" w:hAnsi="Acumin Pro" w:cstheme="minorHAnsi"/>
          <w:sz w:val="22"/>
          <w:szCs w:val="22"/>
        </w:rPr>
      </w:pPr>
      <w:r>
        <w:rPr>
          <w:rFonts w:ascii="Acumin Pro" w:hAnsi="Acumin Pro"/>
          <w:sz w:val="22"/>
        </w:rPr>
        <w:t xml:space="preserve">Anda tidak akan menghadapi sebarang masalah kerana menghubungi Ombudsman. Ombudsman tidak boleh memberitahu sesiapa tentang kebimbangan anda, kecuali jika perlu untuk membantu menyelesaikannya. </w:t>
      </w:r>
    </w:p>
    <w:p w14:paraId="2606F8BB" w14:textId="0DFE14AF" w:rsidR="00423715" w:rsidRPr="00491622" w:rsidRDefault="00423715" w:rsidP="00FD7CA3">
      <w:pPr>
        <w:ind w:left="-284" w:right="-426"/>
        <w:rPr>
          <w:rFonts w:ascii="Acumin Pro" w:eastAsia="Calibri" w:hAnsi="Acumin Pro" w:cstheme="minorBidi"/>
          <w:sz w:val="22"/>
          <w:szCs w:val="22"/>
        </w:rPr>
      </w:pPr>
      <w:r>
        <w:rPr>
          <w:rFonts w:ascii="Acumin Pro" w:hAnsi="Acumin Pro"/>
          <w:sz w:val="22"/>
        </w:rPr>
        <w:t>Ombudsman adalah b</w:t>
      </w:r>
      <w:r w:rsidR="00E95538">
        <w:rPr>
          <w:rFonts w:ascii="Acumin Pro" w:hAnsi="Acumin Pro"/>
          <w:sz w:val="22"/>
        </w:rPr>
        <w:t>erdikari</w:t>
      </w:r>
      <w:r>
        <w:rPr>
          <w:rFonts w:ascii="Acumin Pro" w:hAnsi="Acumin Pro"/>
          <w:sz w:val="22"/>
        </w:rPr>
        <w:t xml:space="preserve"> dan tidak memberikan nasihat undang-undang, atau bertindak sebagai peguam bela atau ejen.</w:t>
      </w:r>
    </w:p>
    <w:p w14:paraId="7480ECAE" w14:textId="3C327670" w:rsidR="00423715" w:rsidRPr="00491622" w:rsidRDefault="00423715" w:rsidP="00FD7CA3">
      <w:pPr>
        <w:ind w:left="-284" w:right="-426"/>
        <w:rPr>
          <w:rFonts w:ascii="Acumin Pro" w:eastAsia="Calibri" w:hAnsi="Acumin Pro" w:cstheme="minorHAnsi"/>
          <w:b/>
          <w:sz w:val="22"/>
          <w:szCs w:val="22"/>
        </w:rPr>
      </w:pPr>
      <w:r>
        <w:rPr>
          <w:rFonts w:ascii="Acumin Pro" w:hAnsi="Acumin Pro"/>
          <w:b/>
          <w:sz w:val="22"/>
        </w:rPr>
        <w:t>Hubungi kami</w:t>
      </w:r>
      <w:r w:rsidRPr="00ED2618">
        <w:t xml:space="preserve"> </w:t>
      </w:r>
      <w:r w:rsidRPr="00491622">
        <w:rPr>
          <w:rFonts w:ascii="Acumin Pro" w:hAnsi="Acumin Pro"/>
          <w:b/>
          <w:sz w:val="22"/>
          <w:szCs w:val="22"/>
        </w:rPr>
        <w:br/>
      </w:r>
      <w:r w:rsidRPr="00491622">
        <w:rPr>
          <w:rFonts w:ascii="Acumin Pro" w:hAnsi="Acumin Pro"/>
          <w:sz w:val="22"/>
          <w:szCs w:val="22"/>
        </w:rPr>
        <w:t>Anda boleh hubungi Ombudsman jika anda ada soalan atau ingin membuat aduan.</w:t>
      </w:r>
    </w:p>
    <w:p w14:paraId="1104CBBF" w14:textId="77777777" w:rsidR="00423715" w:rsidRPr="00F6520C" w:rsidRDefault="00423715" w:rsidP="00FD7CA3">
      <w:pPr>
        <w:pStyle w:val="ListParagraph"/>
        <w:numPr>
          <w:ilvl w:val="0"/>
          <w:numId w:val="24"/>
        </w:numPr>
        <w:ind w:left="426" w:right="-426" w:hanging="295"/>
        <w:rPr>
          <w:rFonts w:ascii="Acumin Pro" w:eastAsia="Calibri" w:hAnsi="Acumin Pro" w:cstheme="minorHAnsi"/>
          <w:sz w:val="22"/>
          <w:szCs w:val="22"/>
        </w:rPr>
      </w:pPr>
      <w:r>
        <w:rPr>
          <w:rFonts w:ascii="Acumin Pro" w:hAnsi="Acumin Pro"/>
          <w:b/>
          <w:sz w:val="22"/>
        </w:rPr>
        <w:t>Telefon Percuma: 0800 802 602</w:t>
      </w:r>
      <w:r w:rsidRPr="00F6520C">
        <w:rPr>
          <w:rFonts w:ascii="Acumin Pro" w:hAnsi="Acumin Pro"/>
          <w:sz w:val="22"/>
          <w:szCs w:val="22"/>
        </w:rPr>
        <w:t xml:space="preserve"> </w:t>
      </w:r>
    </w:p>
    <w:p w14:paraId="00090DAC" w14:textId="77777777" w:rsidR="00423715" w:rsidRPr="00F6520C" w:rsidRDefault="00423715" w:rsidP="00FD7CA3">
      <w:pPr>
        <w:pStyle w:val="ListParagraph"/>
        <w:numPr>
          <w:ilvl w:val="0"/>
          <w:numId w:val="24"/>
        </w:numPr>
        <w:ind w:left="426" w:right="-568" w:hanging="295"/>
        <w:rPr>
          <w:rFonts w:ascii="Acumin Pro" w:eastAsia="Calibri" w:hAnsi="Acumin Pro" w:cstheme="minorHAnsi"/>
          <w:sz w:val="22"/>
          <w:szCs w:val="22"/>
        </w:rPr>
      </w:pPr>
      <w:r>
        <w:rPr>
          <w:rFonts w:ascii="Acumin Pro" w:hAnsi="Acumin Pro"/>
          <w:b/>
          <w:sz w:val="22"/>
        </w:rPr>
        <w:t>Dalam talian melalui borang aduan di laman web Ombudsman.</w:t>
      </w:r>
      <w:r w:rsidRPr="00F6520C">
        <w:rPr>
          <w:rFonts w:ascii="Acumin Pro" w:hAnsi="Acumin Pro"/>
          <w:sz w:val="22"/>
          <w:szCs w:val="22"/>
          <w:u w:val="single"/>
        </w:rPr>
        <w:br/>
      </w:r>
      <w:r w:rsidRPr="00F6520C">
        <w:rPr>
          <w:rFonts w:ascii="Acumin Pro" w:hAnsi="Acumin Pro"/>
          <w:sz w:val="22"/>
          <w:szCs w:val="22"/>
        </w:rPr>
        <w:t xml:space="preserve">Lawati: </w:t>
      </w:r>
      <w:hyperlink r:id="rId39" w:history="1">
        <w:r>
          <w:rPr>
            <w:rStyle w:val="Hyperlink"/>
            <w:rFonts w:ascii="Acumin Pro" w:hAnsi="Acumin Pro"/>
            <w:sz w:val="22"/>
          </w:rPr>
          <w:t>https://www.ombudsman.parliament.nz/</w:t>
        </w:r>
      </w:hyperlink>
      <w:r w:rsidRPr="00F6520C">
        <w:rPr>
          <w:rFonts w:ascii="Acumin Pro" w:hAnsi="Acumin Pro"/>
          <w:sz w:val="22"/>
          <w:szCs w:val="22"/>
        </w:rPr>
        <w:t xml:space="preserve"> dan klik 'Get help (for the public)'</w:t>
      </w:r>
    </w:p>
    <w:p w14:paraId="765E2432" w14:textId="0CAF79D1" w:rsidR="00423715" w:rsidRPr="00F6520C" w:rsidRDefault="00423715" w:rsidP="00FD7CA3">
      <w:pPr>
        <w:pStyle w:val="ListParagraph"/>
        <w:numPr>
          <w:ilvl w:val="0"/>
          <w:numId w:val="24"/>
        </w:numPr>
        <w:ind w:left="426" w:right="-426" w:hanging="295"/>
        <w:rPr>
          <w:rFonts w:ascii="Acumin Pro" w:eastAsia="Calibri" w:hAnsi="Acumin Pro" w:cstheme="minorHAnsi"/>
          <w:sz w:val="22"/>
          <w:szCs w:val="22"/>
          <w:u w:val="single"/>
        </w:rPr>
      </w:pPr>
      <w:r>
        <w:rPr>
          <w:rFonts w:ascii="Acumin Pro" w:hAnsi="Acumin Pro"/>
          <w:b/>
          <w:sz w:val="22"/>
        </w:rPr>
        <w:t>Email:</w:t>
      </w:r>
      <w:hyperlink r:id="rId40" w:history="1">
        <w:r w:rsidR="00641565" w:rsidRPr="006217ED">
          <w:rPr>
            <w:rStyle w:val="Hyperlink"/>
            <w:rFonts w:ascii="Acumin Pro" w:hAnsi="Acumin Pro"/>
            <w:b/>
            <w:sz w:val="22"/>
          </w:rPr>
          <w:t xml:space="preserve">  </w:t>
        </w:r>
        <w:r w:rsidR="00641565" w:rsidRPr="006217ED">
          <w:rPr>
            <w:rStyle w:val="Hyperlink"/>
            <w:rFonts w:ascii="Acumin Pro" w:hAnsi="Acumin Pro"/>
            <w:b/>
            <w:sz w:val="22"/>
          </w:rPr>
          <w:br/>
          <w:t>info@ombudsman.parliament.nz</w:t>
        </w:r>
      </w:hyperlink>
    </w:p>
    <w:p w14:paraId="149F9285" w14:textId="77547A83" w:rsidR="00423715" w:rsidRPr="00F6520C" w:rsidRDefault="00423715" w:rsidP="00FD7CA3">
      <w:pPr>
        <w:pStyle w:val="ListParagraph"/>
        <w:numPr>
          <w:ilvl w:val="0"/>
          <w:numId w:val="24"/>
        </w:numPr>
        <w:ind w:left="426" w:right="-426" w:hanging="295"/>
        <w:rPr>
          <w:rFonts w:ascii="Acumin Pro" w:eastAsia="Calibri" w:hAnsi="Acumin Pro" w:cstheme="minorHAnsi"/>
          <w:sz w:val="22"/>
          <w:szCs w:val="22"/>
        </w:rPr>
      </w:pPr>
      <w:r>
        <w:rPr>
          <w:rFonts w:ascii="Acumin Pro" w:hAnsi="Acumin Pro"/>
          <w:b/>
          <w:sz w:val="22"/>
        </w:rPr>
        <w:t xml:space="preserve">Pos: </w:t>
      </w:r>
      <w:r w:rsidR="00FD7CA3" w:rsidRPr="00F6520C">
        <w:rPr>
          <w:rFonts w:ascii="Acumin Pro" w:eastAsia="Calibri" w:hAnsi="Acumin Pro" w:cstheme="minorHAnsi"/>
          <w:b/>
          <w:sz w:val="22"/>
          <w:szCs w:val="22"/>
        </w:rPr>
        <w:t>The Ombudsman, PO Box 10152, Wellington 6143</w:t>
      </w:r>
    </w:p>
    <w:p w14:paraId="48C4BF46" w14:textId="31A4F425" w:rsidR="00423715" w:rsidRDefault="00423715" w:rsidP="00FD7CA3">
      <w:pPr>
        <w:spacing w:line="276" w:lineRule="auto"/>
        <w:ind w:left="-284" w:right="-426"/>
        <w:rPr>
          <w:rFonts w:ascii="Acumin Pro" w:eastAsia="Calibri" w:hAnsi="Acumin Pro" w:cs="Calibri"/>
          <w:b/>
          <w:bCs/>
          <w:sz w:val="22"/>
          <w:szCs w:val="22"/>
        </w:rPr>
      </w:pPr>
      <w:r>
        <w:rPr>
          <w:rFonts w:ascii="Acumin Pro" w:hAnsi="Acumin Pro"/>
          <w:sz w:val="22"/>
          <w:szCs w:val="22"/>
        </w:rPr>
        <w:br/>
      </w:r>
      <w:hyperlink r:id="rId41" w:history="1">
        <w:r>
          <w:rPr>
            <w:rStyle w:val="Hyperlink"/>
            <w:rFonts w:ascii="Acumin Pro" w:hAnsi="Acumin Pro"/>
            <w:sz w:val="22"/>
          </w:rPr>
          <w:t>Laman web Ombudsman</w:t>
        </w:r>
      </w:hyperlink>
      <w:r w:rsidR="00E95538">
        <w:t xml:space="preserve"> </w:t>
      </w:r>
      <w:r w:rsidR="00E95538">
        <w:rPr>
          <w:rFonts w:ascii="Acumin Pro" w:hAnsi="Acumin Pro"/>
          <w:sz w:val="22"/>
        </w:rPr>
        <w:t xml:space="preserve">mempunyai </w:t>
      </w:r>
      <w:r>
        <w:rPr>
          <w:rFonts w:ascii="Acumin Pro" w:hAnsi="Acumin Pro"/>
          <w:sz w:val="22"/>
        </w:rPr>
        <w:t>pelbagai sumber dan penerbitan berguna dalam pelbagai bahasa dan format.</w:t>
      </w:r>
      <w:bookmarkEnd w:id="6"/>
    </w:p>
    <w:bookmarkEnd w:id="4"/>
    <w:p w14:paraId="3EEABACB" w14:textId="77777777" w:rsidR="00423715" w:rsidRDefault="00423715" w:rsidP="00423715">
      <w:pPr>
        <w:spacing w:line="276" w:lineRule="auto"/>
        <w:rPr>
          <w:rFonts w:ascii="Acumin Pro" w:eastAsia="Calibri" w:hAnsi="Acumin Pro" w:cs="Calibri"/>
          <w:b/>
          <w:bCs/>
          <w:sz w:val="22"/>
          <w:szCs w:val="22"/>
        </w:rPr>
        <w:sectPr w:rsidR="00423715" w:rsidSect="00423715">
          <w:type w:val="continuous"/>
          <w:pgSz w:w="11907" w:h="16840" w:code="9"/>
          <w:pgMar w:top="1418" w:right="1418" w:bottom="992" w:left="1701" w:header="425" w:footer="635" w:gutter="0"/>
          <w:cols w:num="2" w:space="1134"/>
          <w:titlePg/>
          <w:docGrid w:linePitch="360"/>
        </w:sectPr>
      </w:pPr>
    </w:p>
    <w:p w14:paraId="19DB8B97" w14:textId="42E30081" w:rsidR="00E34170" w:rsidRPr="00423715" w:rsidRDefault="00E34170" w:rsidP="00423715"/>
    <w:sectPr w:rsidR="00E34170" w:rsidRPr="00423715" w:rsidSect="00BC7D0B">
      <w:footerReference w:type="default" r:id="rId42"/>
      <w:headerReference w:type="first" r:id="rId43"/>
      <w:footerReference w:type="first" r:id="rId44"/>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F9CA5" w14:textId="77777777" w:rsidR="001D3291" w:rsidRDefault="001D3291">
      <w:r>
        <w:separator/>
      </w:r>
    </w:p>
    <w:p w14:paraId="7EF94925" w14:textId="77777777" w:rsidR="001D3291" w:rsidRDefault="001D3291"/>
    <w:p w14:paraId="3C77FD2A" w14:textId="77777777" w:rsidR="001D3291" w:rsidRDefault="001D3291"/>
  </w:endnote>
  <w:endnote w:type="continuationSeparator" w:id="0">
    <w:p w14:paraId="18FDC3BA" w14:textId="77777777" w:rsidR="001D3291" w:rsidRDefault="001D3291">
      <w:r>
        <w:continuationSeparator/>
      </w:r>
    </w:p>
    <w:p w14:paraId="5A4A6BFE" w14:textId="77777777" w:rsidR="001D3291" w:rsidRDefault="001D3291"/>
    <w:p w14:paraId="741DDCAA" w14:textId="77777777" w:rsidR="001D3291" w:rsidRDefault="001D3291"/>
  </w:endnote>
  <w:endnote w:type="continuationNotice" w:id="1">
    <w:p w14:paraId="0A1ED32F" w14:textId="77777777" w:rsidR="001D3291" w:rsidRDefault="001D329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cumin Pro">
    <w:altName w:val="Calibri"/>
    <w:panose1 w:val="020B0504020202020204"/>
    <w:charset w:val="00"/>
    <w:family w:val="swiss"/>
    <w:notTrueType/>
    <w:pitch w:val="variable"/>
    <w:sig w:usb0="20000007" w:usb1="00000001" w:usb2="00000000" w:usb3="00000000" w:csb0="0000019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6B0D" w14:textId="44A19A42" w:rsidR="00423715" w:rsidRPr="00641565" w:rsidRDefault="00423715" w:rsidP="00641565">
    <w:pPr>
      <w:pStyle w:val="Footer"/>
      <w:jc w:val="center"/>
      <w:rPr>
        <w:rFonts w:ascii="Acumin Pro" w:hAnsi="Acumin Pro"/>
        <w:i w:val="0"/>
        <w:iCs/>
        <w:sz w:val="22"/>
        <w:szCs w:val="22"/>
      </w:rPr>
    </w:pPr>
    <w:r>
      <w:rPr>
        <w:rFonts w:ascii="Acumin Pro" w:hAnsi="Acumin Pro"/>
        <w:b/>
        <w:i w:val="0"/>
        <w:sz w:val="22"/>
      </w:rPr>
      <w:t>Maklumat mengenai agensi kerajaan New Zealand</w:t>
    </w:r>
    <w:r>
      <w:rPr>
        <w:rFonts w:ascii="Acumin Pro" w:hAnsi="Acumin Pro"/>
        <w:i w:val="0"/>
        <w:iCs/>
        <w:sz w:val="22"/>
        <w:szCs w:val="22"/>
      </w:rPr>
      <w:br/>
    </w:r>
    <w:sdt>
      <w:sdtPr>
        <w:rPr>
          <w:rFonts w:ascii="Acumin Pro" w:hAnsi="Acumin Pro"/>
          <w:i w:val="0"/>
          <w:iCs/>
          <w:sz w:val="22"/>
          <w:szCs w:val="22"/>
        </w:rPr>
        <w:id w:val="1115257254"/>
        <w:docPartObj>
          <w:docPartGallery w:val="Page Numbers (Bottom of Page)"/>
          <w:docPartUnique/>
        </w:docPartObj>
      </w:sdtPr>
      <w:sdtEndPr/>
      <w:sdtContent>
        <w:r w:rsidRPr="004C1D82">
          <w:rPr>
            <w:rFonts w:ascii="Acumin Pro" w:hAnsi="Acumin Pro"/>
            <w:i w:val="0"/>
            <w:iCs/>
            <w:sz w:val="22"/>
            <w:szCs w:val="22"/>
          </w:rPr>
          <w:fldChar w:fldCharType="begin"/>
        </w:r>
        <w:r w:rsidRPr="004C1D82">
          <w:rPr>
            <w:rFonts w:ascii="Acumin Pro" w:hAnsi="Acumin Pro"/>
            <w:i w:val="0"/>
            <w:iCs/>
            <w:sz w:val="22"/>
            <w:szCs w:val="22"/>
          </w:rPr>
          <w:instrText xml:space="preserve"> PAGE   \* MERGEFORMAT </w:instrText>
        </w:r>
        <w:r w:rsidRPr="004C1D82">
          <w:rPr>
            <w:rFonts w:ascii="Acumin Pro" w:hAnsi="Acumin Pro"/>
            <w:i w:val="0"/>
            <w:iCs/>
            <w:sz w:val="22"/>
            <w:szCs w:val="22"/>
          </w:rPr>
          <w:fldChar w:fldCharType="separate"/>
        </w:r>
        <w:r>
          <w:rPr>
            <w:rFonts w:ascii="Acumin Pro" w:hAnsi="Acumin Pro"/>
            <w:i w:val="0"/>
            <w:sz w:val="22"/>
          </w:rPr>
          <w:t>2</w:t>
        </w:r>
        <w:r w:rsidRPr="004C1D82">
          <w:rPr>
            <w:rFonts w:ascii="Acumin Pro" w:hAnsi="Acumin Pro"/>
            <w:i w:val="0"/>
            <w:iCs/>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3CF76" w14:textId="645C22CD" w:rsidR="00423715" w:rsidRPr="00ED2618" w:rsidRDefault="00423715" w:rsidP="00ED2618">
    <w:pPr>
      <w:pStyle w:val="Footer"/>
      <w:jc w:val="center"/>
      <w:rPr>
        <w:rFonts w:ascii="Acumin Pro" w:hAnsi="Acumin Pro"/>
        <w:i w:val="0"/>
        <w:iCs/>
        <w:sz w:val="22"/>
        <w:szCs w:val="22"/>
      </w:rPr>
    </w:pPr>
    <w:r>
      <w:rPr>
        <w:rFonts w:ascii="Acumin Pro" w:hAnsi="Acumin Pro"/>
        <w:b/>
        <w:i w:val="0"/>
        <w:sz w:val="22"/>
      </w:rPr>
      <w:t>Maklumat mengenai agensi kerajaan New Zealand</w:t>
    </w:r>
    <w:r>
      <w:rPr>
        <w:rFonts w:ascii="Acumin Pro" w:hAnsi="Acumin Pro"/>
        <w:i w:val="0"/>
        <w:iCs/>
        <w:sz w:val="22"/>
        <w:szCs w:val="22"/>
      </w:rPr>
      <w:br/>
    </w:r>
    <w:sdt>
      <w:sdtPr>
        <w:rPr>
          <w:rFonts w:ascii="Acumin Pro" w:hAnsi="Acumin Pro"/>
          <w:i w:val="0"/>
          <w:iCs/>
          <w:sz w:val="22"/>
          <w:szCs w:val="22"/>
        </w:rPr>
        <w:id w:val="1049118119"/>
        <w:docPartObj>
          <w:docPartGallery w:val="Page Numbers (Bottom of Page)"/>
          <w:docPartUnique/>
        </w:docPartObj>
      </w:sdtPr>
      <w:sdtEndPr/>
      <w:sdtContent>
        <w:r w:rsidRPr="004C1D82">
          <w:rPr>
            <w:rFonts w:ascii="Acumin Pro" w:hAnsi="Acumin Pro"/>
            <w:i w:val="0"/>
            <w:iCs/>
            <w:sz w:val="22"/>
            <w:szCs w:val="22"/>
          </w:rPr>
          <w:fldChar w:fldCharType="begin"/>
        </w:r>
        <w:r w:rsidRPr="004C1D82">
          <w:rPr>
            <w:rFonts w:ascii="Acumin Pro" w:hAnsi="Acumin Pro"/>
            <w:i w:val="0"/>
            <w:iCs/>
            <w:sz w:val="22"/>
            <w:szCs w:val="22"/>
          </w:rPr>
          <w:instrText xml:space="preserve"> PAGE   \* MERGEFORMAT </w:instrText>
        </w:r>
        <w:r w:rsidRPr="004C1D82">
          <w:rPr>
            <w:rFonts w:ascii="Acumin Pro" w:hAnsi="Acumin Pro"/>
            <w:i w:val="0"/>
            <w:iCs/>
            <w:sz w:val="22"/>
            <w:szCs w:val="22"/>
          </w:rPr>
          <w:fldChar w:fldCharType="separate"/>
        </w:r>
        <w:r>
          <w:rPr>
            <w:rFonts w:ascii="Acumin Pro" w:hAnsi="Acumin Pro"/>
            <w:i w:val="0"/>
            <w:sz w:val="22"/>
          </w:rPr>
          <w:t>6</w:t>
        </w:r>
        <w:r w:rsidRPr="004C1D82">
          <w:rPr>
            <w:rFonts w:ascii="Acumin Pro" w:hAnsi="Acumin Pro"/>
            <w:i w:val="0"/>
            <w:iCs/>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906AE" w14:textId="4FD8FCD1" w:rsidR="004C1D82" w:rsidRPr="004C1D82" w:rsidRDefault="00840273" w:rsidP="00ED2618">
    <w:pPr>
      <w:pStyle w:val="Footer"/>
      <w:jc w:val="center"/>
      <w:rPr>
        <w:rFonts w:ascii="Acumin Pro" w:hAnsi="Acumin Pro"/>
        <w:i w:val="0"/>
        <w:iCs/>
        <w:sz w:val="22"/>
        <w:szCs w:val="22"/>
      </w:rPr>
    </w:pPr>
    <w:r>
      <w:rPr>
        <w:rFonts w:ascii="Acumin Pro" w:hAnsi="Acumin Pro"/>
        <w:b/>
        <w:i w:val="0"/>
        <w:sz w:val="22"/>
      </w:rPr>
      <w:t>Maklumat mengenai agensi</w:t>
    </w:r>
    <w:r w:rsidR="004C1D82" w:rsidRPr="004C1D82">
      <w:rPr>
        <w:rFonts w:ascii="Acumin Pro" w:hAnsi="Acumin Pro"/>
        <w:i w:val="0"/>
        <w:iCs/>
        <w:sz w:val="22"/>
        <w:szCs w:val="22"/>
      </w:rPr>
      <w:t xml:space="preserve"> </w:t>
    </w:r>
    <w:r w:rsidR="004C1D82">
      <w:rPr>
        <w:rFonts w:ascii="Acumin Pro" w:hAnsi="Acumin Pro"/>
        <w:i w:val="0"/>
        <w:iCs/>
        <w:sz w:val="22"/>
        <w:szCs w:val="22"/>
      </w:rPr>
      <w:tab/>
    </w:r>
    <w:r w:rsidR="004C1D82">
      <w:rPr>
        <w:rFonts w:ascii="Acumin Pro" w:hAnsi="Acumin Pro"/>
        <w:i w:val="0"/>
        <w:iCs/>
        <w:sz w:val="22"/>
        <w:szCs w:val="22"/>
      </w:rPr>
      <w:tab/>
    </w:r>
    <w:r w:rsidR="00EA3C86">
      <w:rPr>
        <w:rFonts w:ascii="Acumin Pro" w:hAnsi="Acumin Pro"/>
        <w:i w:val="0"/>
        <w:iCs/>
        <w:sz w:val="22"/>
        <w:szCs w:val="22"/>
      </w:rPr>
      <w:br/>
    </w:r>
    <w:sdt>
      <w:sdtPr>
        <w:rPr>
          <w:rFonts w:ascii="Acumin Pro" w:hAnsi="Acumin Pro"/>
          <w:i w:val="0"/>
          <w:iCs/>
          <w:sz w:val="22"/>
          <w:szCs w:val="22"/>
        </w:rPr>
        <w:id w:val="-1825496445"/>
        <w:docPartObj>
          <w:docPartGallery w:val="Page Numbers (Bottom of Page)"/>
          <w:docPartUnique/>
        </w:docPartObj>
      </w:sdtPr>
      <w:sdtEndPr/>
      <w:sdtContent>
        <w:r w:rsidR="004C1D82" w:rsidRPr="004C1D82">
          <w:rPr>
            <w:rFonts w:ascii="Acumin Pro" w:hAnsi="Acumin Pro"/>
            <w:i w:val="0"/>
            <w:iCs/>
            <w:sz w:val="22"/>
            <w:szCs w:val="22"/>
          </w:rPr>
          <w:fldChar w:fldCharType="begin"/>
        </w:r>
        <w:r w:rsidR="004C1D82" w:rsidRPr="004C1D82">
          <w:rPr>
            <w:rFonts w:ascii="Acumin Pro" w:hAnsi="Acumin Pro"/>
            <w:i w:val="0"/>
            <w:iCs/>
            <w:sz w:val="22"/>
            <w:szCs w:val="22"/>
          </w:rPr>
          <w:instrText xml:space="preserve"> PAGE   \* MERGEFORMAT </w:instrText>
        </w:r>
        <w:r w:rsidR="004C1D82" w:rsidRPr="004C1D82">
          <w:rPr>
            <w:rFonts w:ascii="Acumin Pro" w:hAnsi="Acumin Pro"/>
            <w:i w:val="0"/>
            <w:iCs/>
            <w:sz w:val="22"/>
            <w:szCs w:val="22"/>
          </w:rPr>
          <w:fldChar w:fldCharType="separate"/>
        </w:r>
        <w:r>
          <w:rPr>
            <w:rFonts w:ascii="Acumin Pro" w:hAnsi="Acumin Pro"/>
            <w:i w:val="0"/>
            <w:sz w:val="22"/>
          </w:rPr>
          <w:t>kerajaan New Zealand</w:t>
        </w:r>
        <w:r w:rsidR="004C1D82" w:rsidRPr="004C1D82">
          <w:rPr>
            <w:rFonts w:ascii="Acumin Pro" w:hAnsi="Acumin Pro"/>
            <w:i w:val="0"/>
            <w:iCs/>
            <w:sz w:val="22"/>
            <w:szCs w:val="22"/>
          </w:rPr>
          <w:fldChar w:fldCharType="end"/>
        </w:r>
      </w:sdtContent>
    </w:sdt>
    <w:r>
      <w:rPr>
        <w:rFonts w:ascii="Acumin Pro" w:hAnsi="Acumin Pro"/>
        <w:b/>
        <w:i w:val="0"/>
        <w:sz w:val="22"/>
      </w:rPr>
      <w:t>2</w:t>
    </w:r>
  </w:p>
  <w:p w14:paraId="02B13053" w14:textId="1D651BD2" w:rsidR="00A61CEA" w:rsidRPr="00A61CEA" w:rsidRDefault="00A61CEA" w:rsidP="00ED2618">
    <w:pPr>
      <w:pStyle w:val="Footer"/>
      <w:jc w:val="center"/>
      <w:rPr>
        <w:i w:val="0"/>
        <w:i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5B3F7" w14:textId="6F8E28C9" w:rsidR="00ED2618" w:rsidRPr="00ED2618" w:rsidRDefault="00ED2618" w:rsidP="00ED2618">
    <w:pPr>
      <w:pStyle w:val="Footer"/>
      <w:jc w:val="center"/>
      <w:rPr>
        <w:rFonts w:ascii="Acumin Pro" w:hAnsi="Acumin Pro"/>
        <w:i w:val="0"/>
        <w:iCs/>
        <w:sz w:val="22"/>
        <w:szCs w:val="22"/>
      </w:rPr>
    </w:pPr>
    <w:r>
      <w:rPr>
        <w:rFonts w:ascii="Acumin Pro" w:hAnsi="Acumin Pro"/>
        <w:b/>
        <w:i w:val="0"/>
        <w:sz w:val="22"/>
      </w:rPr>
      <w:t>Maklumat mengenai agensi</w:t>
    </w:r>
    <w:r w:rsidRPr="004C1D82">
      <w:rPr>
        <w:rFonts w:ascii="Acumin Pro" w:hAnsi="Acumin Pro"/>
        <w:i w:val="0"/>
        <w:iCs/>
        <w:sz w:val="22"/>
        <w:szCs w:val="22"/>
      </w:rPr>
      <w:t xml:space="preserve"> </w:t>
    </w:r>
    <w:r>
      <w:rPr>
        <w:rFonts w:ascii="Acumin Pro" w:hAnsi="Acumin Pro"/>
        <w:i w:val="0"/>
        <w:iCs/>
        <w:sz w:val="22"/>
        <w:szCs w:val="22"/>
      </w:rPr>
      <w:tab/>
    </w:r>
    <w:r>
      <w:rPr>
        <w:rFonts w:ascii="Acumin Pro" w:hAnsi="Acumin Pro"/>
        <w:i w:val="0"/>
        <w:iCs/>
        <w:sz w:val="22"/>
        <w:szCs w:val="22"/>
      </w:rPr>
      <w:tab/>
    </w:r>
    <w:r>
      <w:rPr>
        <w:rFonts w:ascii="Acumin Pro" w:hAnsi="Acumin Pro"/>
        <w:i w:val="0"/>
        <w:iCs/>
        <w:sz w:val="22"/>
        <w:szCs w:val="22"/>
      </w:rPr>
      <w:br/>
    </w:r>
    <w:sdt>
      <w:sdtPr>
        <w:rPr>
          <w:rFonts w:ascii="Acumin Pro" w:hAnsi="Acumin Pro"/>
          <w:i w:val="0"/>
          <w:iCs/>
          <w:sz w:val="22"/>
          <w:szCs w:val="22"/>
        </w:rPr>
        <w:id w:val="-1295905223"/>
        <w:docPartObj>
          <w:docPartGallery w:val="Page Numbers (Bottom of Page)"/>
          <w:docPartUnique/>
        </w:docPartObj>
      </w:sdtPr>
      <w:sdtEndPr/>
      <w:sdtContent>
        <w:r w:rsidRPr="004C1D82">
          <w:rPr>
            <w:rFonts w:ascii="Acumin Pro" w:hAnsi="Acumin Pro"/>
            <w:i w:val="0"/>
            <w:iCs/>
            <w:sz w:val="22"/>
            <w:szCs w:val="22"/>
          </w:rPr>
          <w:fldChar w:fldCharType="begin"/>
        </w:r>
        <w:r w:rsidRPr="004C1D82">
          <w:rPr>
            <w:rFonts w:ascii="Acumin Pro" w:hAnsi="Acumin Pro"/>
            <w:i w:val="0"/>
            <w:iCs/>
            <w:sz w:val="22"/>
            <w:szCs w:val="22"/>
          </w:rPr>
          <w:instrText xml:space="preserve"> PAGE   \* MERGEFORMAT </w:instrText>
        </w:r>
        <w:r w:rsidRPr="004C1D82">
          <w:rPr>
            <w:rFonts w:ascii="Acumin Pro" w:hAnsi="Acumin Pro"/>
            <w:i w:val="0"/>
            <w:iCs/>
            <w:sz w:val="22"/>
            <w:szCs w:val="22"/>
          </w:rPr>
          <w:fldChar w:fldCharType="separate"/>
        </w:r>
        <w:r>
          <w:rPr>
            <w:rFonts w:ascii="Acumin Pro" w:hAnsi="Acumin Pro"/>
            <w:i w:val="0"/>
            <w:sz w:val="22"/>
          </w:rPr>
          <w:t>kerajaan New Zealand</w:t>
        </w:r>
        <w:r w:rsidRPr="004C1D82">
          <w:rPr>
            <w:rFonts w:ascii="Acumin Pro" w:hAnsi="Acumin Pro"/>
            <w:i w:val="0"/>
            <w:iCs/>
            <w:sz w:val="22"/>
            <w:szCs w:val="22"/>
          </w:rPr>
          <w:fldChar w:fldCharType="end"/>
        </w:r>
      </w:sdtContent>
    </w:sdt>
    <w:r>
      <w:rPr>
        <w:rFonts w:ascii="Acumin Pro" w:hAnsi="Acumin Pro"/>
        <w:b/>
        <w:i w:val="0"/>
        <w:sz w:val="22"/>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FF1FB" w14:textId="77777777" w:rsidR="001D3291" w:rsidRDefault="001D3291" w:rsidP="00FB1990">
      <w:pPr>
        <w:pStyle w:val="Spacer"/>
      </w:pPr>
      <w:r>
        <w:separator/>
      </w:r>
    </w:p>
    <w:p w14:paraId="69A3025F" w14:textId="77777777" w:rsidR="001D3291" w:rsidRDefault="001D3291" w:rsidP="00FB1990">
      <w:pPr>
        <w:pStyle w:val="Spacer"/>
      </w:pPr>
    </w:p>
  </w:footnote>
  <w:footnote w:type="continuationSeparator" w:id="0">
    <w:p w14:paraId="453809FD" w14:textId="77777777" w:rsidR="001D3291" w:rsidRDefault="001D3291">
      <w:r>
        <w:continuationSeparator/>
      </w:r>
    </w:p>
    <w:p w14:paraId="11E41B42" w14:textId="77777777" w:rsidR="001D3291" w:rsidRDefault="001D3291"/>
    <w:p w14:paraId="76F67F7A" w14:textId="77777777" w:rsidR="001D3291" w:rsidRDefault="001D3291"/>
  </w:footnote>
  <w:footnote w:type="continuationNotice" w:id="1">
    <w:p w14:paraId="3B58C96F" w14:textId="77777777" w:rsidR="001D3291" w:rsidRDefault="001D329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55634" w14:textId="7A41B772" w:rsidR="00423715" w:rsidRPr="00A61CEA" w:rsidRDefault="00423715" w:rsidP="004C1D82">
    <w:pPr>
      <w:pStyle w:val="Header"/>
      <w:jc w:val="right"/>
      <w:rPr>
        <w:rFonts w:ascii="Acumin Pro" w:hAnsi="Acumin Pro"/>
        <w:sz w:val="20"/>
        <w:szCs w:val="20"/>
      </w:rPr>
    </w:pPr>
  </w:p>
  <w:p w14:paraId="7088CDBF" w14:textId="77777777" w:rsidR="00423715" w:rsidRPr="00A61CEA" w:rsidRDefault="00423715">
    <w:pPr>
      <w:pStyle w:val="Header"/>
      <w:rPr>
        <w:rFonts w:ascii="Acumin Pro" w:hAnsi="Acumin Pro"/>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0"/>
      </w:rPr>
      <w:id w:val="1255024134"/>
      <w:docPartObj>
        <w:docPartGallery w:val="Page Numbers (Top of Page)"/>
        <w:docPartUnique/>
      </w:docPartObj>
    </w:sdtPr>
    <w:sdtEndPr/>
    <w:sdtContent>
      <w:p w14:paraId="683572F0" w14:textId="3713BB73" w:rsidR="00A61CEA" w:rsidRPr="00A61CEA" w:rsidRDefault="00A61CEA" w:rsidP="004C1D82">
        <w:pPr>
          <w:pStyle w:val="Header"/>
          <w:jc w:val="right"/>
          <w:rPr>
            <w:rFonts w:ascii="Acumin Pro" w:hAnsi="Acumin Pro"/>
            <w:sz w:val="20"/>
            <w:szCs w:val="20"/>
          </w:rPr>
        </w:pPr>
        <w:r w:rsidRPr="00A61CEA">
          <w:rPr>
            <w:rFonts w:ascii="Acumin Pro" w:hAnsi="Acumin Pro"/>
            <w:sz w:val="20"/>
            <w:szCs w:val="20"/>
          </w:rPr>
          <w:fldChar w:fldCharType="begin"/>
        </w:r>
        <w:r w:rsidRPr="00A61CEA">
          <w:rPr>
            <w:rFonts w:ascii="Acumin Pro" w:hAnsi="Acumin Pro"/>
            <w:sz w:val="20"/>
            <w:szCs w:val="20"/>
          </w:rPr>
          <w:instrText xml:space="preserve"> PAGE   \* MERGEFORMAT </w:instrText>
        </w:r>
        <w:r w:rsidRPr="00A61CEA">
          <w:rPr>
            <w:rFonts w:ascii="Acumin Pro" w:hAnsi="Acumin Pro"/>
            <w:sz w:val="20"/>
            <w:szCs w:val="20"/>
          </w:rPr>
          <w:fldChar w:fldCharType="separate"/>
        </w:r>
        <w:r>
          <w:rPr>
            <w:rFonts w:ascii="Acumin Pro" w:hAnsi="Acumin Pro"/>
            <w:sz w:val="20"/>
          </w:rPr>
          <w:t>2</w:t>
        </w:r>
        <w:r w:rsidRPr="00A61CEA">
          <w:rPr>
            <w:rFonts w:ascii="Acumin Pro" w:hAnsi="Acumin Pro"/>
            <w:sz w:val="20"/>
            <w:szCs w:val="20"/>
          </w:rPr>
          <w:fldChar w:fldCharType="end"/>
        </w:r>
      </w:p>
    </w:sdtContent>
  </w:sdt>
  <w:p w14:paraId="36573C4C" w14:textId="77777777" w:rsidR="00A61CEA" w:rsidRPr="00A61CEA" w:rsidRDefault="00A61CEA">
    <w:pPr>
      <w:pStyle w:val="Header"/>
      <w:rPr>
        <w:rFonts w:ascii="Acumin Pro" w:hAnsi="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9" w15:restartNumberingAfterBreak="0">
    <w:nsid w:val="0F490675"/>
    <w:multiLevelType w:val="hybridMultilevel"/>
    <w:tmpl w:val="BDF87A46"/>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2D5A06CC"/>
    <w:multiLevelType w:val="hybridMultilevel"/>
    <w:tmpl w:val="8CBEBA9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34E321DD"/>
    <w:multiLevelType w:val="hybridMultilevel"/>
    <w:tmpl w:val="CB20457A"/>
    <w:lvl w:ilvl="0" w:tplc="14090001">
      <w:start w:val="1"/>
      <w:numFmt w:val="bullet"/>
      <w:lvlText w:val=""/>
      <w:lvlJc w:val="left"/>
      <w:pPr>
        <w:ind w:left="-207" w:hanging="360"/>
      </w:pPr>
      <w:rPr>
        <w:rFonts w:ascii="Symbol" w:hAnsi="Symbol" w:hint="default"/>
      </w:rPr>
    </w:lvl>
    <w:lvl w:ilvl="1" w:tplc="14090003" w:tentative="1">
      <w:start w:val="1"/>
      <w:numFmt w:val="bullet"/>
      <w:lvlText w:val="o"/>
      <w:lvlJc w:val="left"/>
      <w:pPr>
        <w:ind w:left="513" w:hanging="360"/>
      </w:pPr>
      <w:rPr>
        <w:rFonts w:ascii="Courier New" w:hAnsi="Courier New" w:cs="Courier New" w:hint="default"/>
      </w:rPr>
    </w:lvl>
    <w:lvl w:ilvl="2" w:tplc="14090005" w:tentative="1">
      <w:start w:val="1"/>
      <w:numFmt w:val="bullet"/>
      <w:lvlText w:val=""/>
      <w:lvlJc w:val="left"/>
      <w:pPr>
        <w:ind w:left="1233" w:hanging="360"/>
      </w:pPr>
      <w:rPr>
        <w:rFonts w:ascii="Wingdings" w:hAnsi="Wingdings" w:hint="default"/>
      </w:rPr>
    </w:lvl>
    <w:lvl w:ilvl="3" w:tplc="14090001" w:tentative="1">
      <w:start w:val="1"/>
      <w:numFmt w:val="bullet"/>
      <w:lvlText w:val=""/>
      <w:lvlJc w:val="left"/>
      <w:pPr>
        <w:ind w:left="1953" w:hanging="360"/>
      </w:pPr>
      <w:rPr>
        <w:rFonts w:ascii="Symbol" w:hAnsi="Symbol" w:hint="default"/>
      </w:rPr>
    </w:lvl>
    <w:lvl w:ilvl="4" w:tplc="14090003" w:tentative="1">
      <w:start w:val="1"/>
      <w:numFmt w:val="bullet"/>
      <w:lvlText w:val="o"/>
      <w:lvlJc w:val="left"/>
      <w:pPr>
        <w:ind w:left="2673" w:hanging="360"/>
      </w:pPr>
      <w:rPr>
        <w:rFonts w:ascii="Courier New" w:hAnsi="Courier New" w:cs="Courier New" w:hint="default"/>
      </w:rPr>
    </w:lvl>
    <w:lvl w:ilvl="5" w:tplc="14090005" w:tentative="1">
      <w:start w:val="1"/>
      <w:numFmt w:val="bullet"/>
      <w:lvlText w:val=""/>
      <w:lvlJc w:val="left"/>
      <w:pPr>
        <w:ind w:left="3393" w:hanging="360"/>
      </w:pPr>
      <w:rPr>
        <w:rFonts w:ascii="Wingdings" w:hAnsi="Wingdings" w:hint="default"/>
      </w:rPr>
    </w:lvl>
    <w:lvl w:ilvl="6" w:tplc="14090001" w:tentative="1">
      <w:start w:val="1"/>
      <w:numFmt w:val="bullet"/>
      <w:lvlText w:val=""/>
      <w:lvlJc w:val="left"/>
      <w:pPr>
        <w:ind w:left="4113" w:hanging="360"/>
      </w:pPr>
      <w:rPr>
        <w:rFonts w:ascii="Symbol" w:hAnsi="Symbol" w:hint="default"/>
      </w:rPr>
    </w:lvl>
    <w:lvl w:ilvl="7" w:tplc="14090003" w:tentative="1">
      <w:start w:val="1"/>
      <w:numFmt w:val="bullet"/>
      <w:lvlText w:val="o"/>
      <w:lvlJc w:val="left"/>
      <w:pPr>
        <w:ind w:left="4833" w:hanging="360"/>
      </w:pPr>
      <w:rPr>
        <w:rFonts w:ascii="Courier New" w:hAnsi="Courier New" w:cs="Courier New" w:hint="default"/>
      </w:rPr>
    </w:lvl>
    <w:lvl w:ilvl="8" w:tplc="14090005" w:tentative="1">
      <w:start w:val="1"/>
      <w:numFmt w:val="bullet"/>
      <w:lvlText w:val=""/>
      <w:lvlJc w:val="left"/>
      <w:pPr>
        <w:ind w:left="5553" w:hanging="360"/>
      </w:pPr>
      <w:rPr>
        <w:rFonts w:ascii="Wingdings" w:hAnsi="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F2B5E3C"/>
    <w:multiLevelType w:val="hybridMultilevel"/>
    <w:tmpl w:val="BDA284DC"/>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18" w15:restartNumberingAfterBreak="0">
    <w:nsid w:val="50EF1AF0"/>
    <w:multiLevelType w:val="hybridMultilevel"/>
    <w:tmpl w:val="190AF120"/>
    <w:lvl w:ilvl="0" w:tplc="14090001">
      <w:start w:val="1"/>
      <w:numFmt w:val="bullet"/>
      <w:lvlText w:val=""/>
      <w:lvlJc w:val="left"/>
      <w:pPr>
        <w:ind w:left="-207" w:hanging="360"/>
      </w:pPr>
      <w:rPr>
        <w:rFonts w:ascii="Symbol" w:hAnsi="Symbol" w:hint="default"/>
      </w:rPr>
    </w:lvl>
    <w:lvl w:ilvl="1" w:tplc="14090003" w:tentative="1">
      <w:start w:val="1"/>
      <w:numFmt w:val="bullet"/>
      <w:lvlText w:val="o"/>
      <w:lvlJc w:val="left"/>
      <w:pPr>
        <w:ind w:left="513" w:hanging="360"/>
      </w:pPr>
      <w:rPr>
        <w:rFonts w:ascii="Courier New" w:hAnsi="Courier New" w:cs="Courier New" w:hint="default"/>
      </w:rPr>
    </w:lvl>
    <w:lvl w:ilvl="2" w:tplc="14090005" w:tentative="1">
      <w:start w:val="1"/>
      <w:numFmt w:val="bullet"/>
      <w:lvlText w:val=""/>
      <w:lvlJc w:val="left"/>
      <w:pPr>
        <w:ind w:left="1233" w:hanging="360"/>
      </w:pPr>
      <w:rPr>
        <w:rFonts w:ascii="Wingdings" w:hAnsi="Wingdings" w:hint="default"/>
      </w:rPr>
    </w:lvl>
    <w:lvl w:ilvl="3" w:tplc="14090001" w:tentative="1">
      <w:start w:val="1"/>
      <w:numFmt w:val="bullet"/>
      <w:lvlText w:val=""/>
      <w:lvlJc w:val="left"/>
      <w:pPr>
        <w:ind w:left="1953" w:hanging="360"/>
      </w:pPr>
      <w:rPr>
        <w:rFonts w:ascii="Symbol" w:hAnsi="Symbol" w:hint="default"/>
      </w:rPr>
    </w:lvl>
    <w:lvl w:ilvl="4" w:tplc="14090003" w:tentative="1">
      <w:start w:val="1"/>
      <w:numFmt w:val="bullet"/>
      <w:lvlText w:val="o"/>
      <w:lvlJc w:val="left"/>
      <w:pPr>
        <w:ind w:left="2673" w:hanging="360"/>
      </w:pPr>
      <w:rPr>
        <w:rFonts w:ascii="Courier New" w:hAnsi="Courier New" w:cs="Courier New" w:hint="default"/>
      </w:rPr>
    </w:lvl>
    <w:lvl w:ilvl="5" w:tplc="14090005" w:tentative="1">
      <w:start w:val="1"/>
      <w:numFmt w:val="bullet"/>
      <w:lvlText w:val=""/>
      <w:lvlJc w:val="left"/>
      <w:pPr>
        <w:ind w:left="3393" w:hanging="360"/>
      </w:pPr>
      <w:rPr>
        <w:rFonts w:ascii="Wingdings" w:hAnsi="Wingdings" w:hint="default"/>
      </w:rPr>
    </w:lvl>
    <w:lvl w:ilvl="6" w:tplc="14090001" w:tentative="1">
      <w:start w:val="1"/>
      <w:numFmt w:val="bullet"/>
      <w:lvlText w:val=""/>
      <w:lvlJc w:val="left"/>
      <w:pPr>
        <w:ind w:left="4113" w:hanging="360"/>
      </w:pPr>
      <w:rPr>
        <w:rFonts w:ascii="Symbol" w:hAnsi="Symbol" w:hint="default"/>
      </w:rPr>
    </w:lvl>
    <w:lvl w:ilvl="7" w:tplc="14090003" w:tentative="1">
      <w:start w:val="1"/>
      <w:numFmt w:val="bullet"/>
      <w:lvlText w:val="o"/>
      <w:lvlJc w:val="left"/>
      <w:pPr>
        <w:ind w:left="4833" w:hanging="360"/>
      </w:pPr>
      <w:rPr>
        <w:rFonts w:ascii="Courier New" w:hAnsi="Courier New" w:cs="Courier New" w:hint="default"/>
      </w:rPr>
    </w:lvl>
    <w:lvl w:ilvl="8" w:tplc="14090005" w:tentative="1">
      <w:start w:val="1"/>
      <w:numFmt w:val="bullet"/>
      <w:lvlText w:val=""/>
      <w:lvlJc w:val="left"/>
      <w:pPr>
        <w:ind w:left="5553" w:hanging="360"/>
      </w:pPr>
      <w:rPr>
        <w:rFonts w:ascii="Wingdings" w:hAnsi="Wingdings" w:hint="default"/>
      </w:rPr>
    </w:lvl>
  </w:abstractNum>
  <w:abstractNum w:abstractNumId="19"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2"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3"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4"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19"/>
  </w:num>
  <w:num w:numId="8" w16cid:durableId="150869909">
    <w:abstractNumId w:val="20"/>
  </w:num>
  <w:num w:numId="9" w16cid:durableId="1713190559">
    <w:abstractNumId w:val="15"/>
  </w:num>
  <w:num w:numId="10" w16cid:durableId="1191333616">
    <w:abstractNumId w:val="10"/>
  </w:num>
  <w:num w:numId="11" w16cid:durableId="1788115535">
    <w:abstractNumId w:val="21"/>
  </w:num>
  <w:num w:numId="12" w16cid:durableId="1166944285">
    <w:abstractNumId w:val="22"/>
  </w:num>
  <w:num w:numId="13" w16cid:durableId="484705610">
    <w:abstractNumId w:val="24"/>
  </w:num>
  <w:num w:numId="14" w16cid:durableId="1519615832">
    <w:abstractNumId w:val="7"/>
  </w:num>
  <w:num w:numId="15" w16cid:durableId="1785687504">
    <w:abstractNumId w:val="13"/>
  </w:num>
  <w:num w:numId="16" w16cid:durableId="1774277765">
    <w:abstractNumId w:val="25"/>
  </w:num>
  <w:num w:numId="17" w16cid:durableId="139998930">
    <w:abstractNumId w:val="23"/>
  </w:num>
  <w:num w:numId="18" w16cid:durableId="1567493990">
    <w:abstractNumId w:val="16"/>
  </w:num>
  <w:num w:numId="19" w16cid:durableId="986980018">
    <w:abstractNumId w:val="14"/>
  </w:num>
  <w:num w:numId="20" w16cid:durableId="289868191">
    <w:abstractNumId w:val="8"/>
  </w:num>
  <w:num w:numId="21" w16cid:durableId="694044753">
    <w:abstractNumId w:val="6"/>
  </w:num>
  <w:num w:numId="22" w16cid:durableId="1973318491">
    <w:abstractNumId w:val="11"/>
  </w:num>
  <w:num w:numId="23" w16cid:durableId="214392269">
    <w:abstractNumId w:val="17"/>
  </w:num>
  <w:num w:numId="24" w16cid:durableId="1472213555">
    <w:abstractNumId w:val="9"/>
  </w:num>
  <w:num w:numId="25" w16cid:durableId="1029338864">
    <w:abstractNumId w:val="12"/>
  </w:num>
  <w:num w:numId="26" w16cid:durableId="396711369">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04B7"/>
    <w:rsid w:val="00003360"/>
    <w:rsid w:val="00003FC7"/>
    <w:rsid w:val="00005919"/>
    <w:rsid w:val="00007C42"/>
    <w:rsid w:val="0001207D"/>
    <w:rsid w:val="000136DA"/>
    <w:rsid w:val="00014FCB"/>
    <w:rsid w:val="00015020"/>
    <w:rsid w:val="0001539A"/>
    <w:rsid w:val="00015922"/>
    <w:rsid w:val="0001647B"/>
    <w:rsid w:val="00016CE4"/>
    <w:rsid w:val="000178D7"/>
    <w:rsid w:val="00020010"/>
    <w:rsid w:val="000260A2"/>
    <w:rsid w:val="000261C4"/>
    <w:rsid w:val="00034673"/>
    <w:rsid w:val="00036671"/>
    <w:rsid w:val="000368FB"/>
    <w:rsid w:val="00037226"/>
    <w:rsid w:val="00040987"/>
    <w:rsid w:val="000409E2"/>
    <w:rsid w:val="000412BB"/>
    <w:rsid w:val="00043A19"/>
    <w:rsid w:val="00044EA1"/>
    <w:rsid w:val="000539D2"/>
    <w:rsid w:val="00054574"/>
    <w:rsid w:val="00056405"/>
    <w:rsid w:val="0005649A"/>
    <w:rsid w:val="00057B1E"/>
    <w:rsid w:val="00063BB2"/>
    <w:rsid w:val="00065F18"/>
    <w:rsid w:val="00067005"/>
    <w:rsid w:val="0006759F"/>
    <w:rsid w:val="000701DA"/>
    <w:rsid w:val="0007065C"/>
    <w:rsid w:val="00071F51"/>
    <w:rsid w:val="00072052"/>
    <w:rsid w:val="00076035"/>
    <w:rsid w:val="00077013"/>
    <w:rsid w:val="00077D3D"/>
    <w:rsid w:val="000813C6"/>
    <w:rsid w:val="00083207"/>
    <w:rsid w:val="00091C3A"/>
    <w:rsid w:val="00092995"/>
    <w:rsid w:val="00092ECE"/>
    <w:rsid w:val="0009565F"/>
    <w:rsid w:val="000A02D6"/>
    <w:rsid w:val="000A06B6"/>
    <w:rsid w:val="000A4702"/>
    <w:rsid w:val="000A5E13"/>
    <w:rsid w:val="000A6AF7"/>
    <w:rsid w:val="000B0C1D"/>
    <w:rsid w:val="000B49D8"/>
    <w:rsid w:val="000B4BDA"/>
    <w:rsid w:val="000C2747"/>
    <w:rsid w:val="000C793B"/>
    <w:rsid w:val="000D0EBB"/>
    <w:rsid w:val="000D584B"/>
    <w:rsid w:val="000D61F6"/>
    <w:rsid w:val="000E004E"/>
    <w:rsid w:val="000E0547"/>
    <w:rsid w:val="000E3240"/>
    <w:rsid w:val="000E4AE9"/>
    <w:rsid w:val="000E4F44"/>
    <w:rsid w:val="000E4FF5"/>
    <w:rsid w:val="000E677B"/>
    <w:rsid w:val="000F308F"/>
    <w:rsid w:val="000F4ADF"/>
    <w:rsid w:val="000F61AF"/>
    <w:rsid w:val="001007AA"/>
    <w:rsid w:val="0010171C"/>
    <w:rsid w:val="00102FAD"/>
    <w:rsid w:val="00104C49"/>
    <w:rsid w:val="0011154D"/>
    <w:rsid w:val="001138B3"/>
    <w:rsid w:val="00121870"/>
    <w:rsid w:val="00125AED"/>
    <w:rsid w:val="00126D20"/>
    <w:rsid w:val="00126FDE"/>
    <w:rsid w:val="00133696"/>
    <w:rsid w:val="0013703F"/>
    <w:rsid w:val="00140ED2"/>
    <w:rsid w:val="00141471"/>
    <w:rsid w:val="00143E7C"/>
    <w:rsid w:val="0014415C"/>
    <w:rsid w:val="0014565E"/>
    <w:rsid w:val="00145E3D"/>
    <w:rsid w:val="001466A2"/>
    <w:rsid w:val="00147301"/>
    <w:rsid w:val="00152A78"/>
    <w:rsid w:val="001536C9"/>
    <w:rsid w:val="00161237"/>
    <w:rsid w:val="0016433D"/>
    <w:rsid w:val="001652C4"/>
    <w:rsid w:val="00166614"/>
    <w:rsid w:val="00175048"/>
    <w:rsid w:val="0017546A"/>
    <w:rsid w:val="00175A48"/>
    <w:rsid w:val="00177A02"/>
    <w:rsid w:val="001832CB"/>
    <w:rsid w:val="00184C0F"/>
    <w:rsid w:val="0019002D"/>
    <w:rsid w:val="0019185C"/>
    <w:rsid w:val="00195BCA"/>
    <w:rsid w:val="00197303"/>
    <w:rsid w:val="001A5274"/>
    <w:rsid w:val="001A5D69"/>
    <w:rsid w:val="001A5F55"/>
    <w:rsid w:val="001A7A32"/>
    <w:rsid w:val="001B34F0"/>
    <w:rsid w:val="001B6047"/>
    <w:rsid w:val="001C0031"/>
    <w:rsid w:val="001C09AD"/>
    <w:rsid w:val="001C0C30"/>
    <w:rsid w:val="001C3758"/>
    <w:rsid w:val="001C4B61"/>
    <w:rsid w:val="001C605D"/>
    <w:rsid w:val="001C747F"/>
    <w:rsid w:val="001D0111"/>
    <w:rsid w:val="001D12F7"/>
    <w:rsid w:val="001D1954"/>
    <w:rsid w:val="001D3291"/>
    <w:rsid w:val="001D4798"/>
    <w:rsid w:val="001D5773"/>
    <w:rsid w:val="001D698F"/>
    <w:rsid w:val="001D79A7"/>
    <w:rsid w:val="001D7EAE"/>
    <w:rsid w:val="001E1F6B"/>
    <w:rsid w:val="001E3A4C"/>
    <w:rsid w:val="001E64FC"/>
    <w:rsid w:val="001F0724"/>
    <w:rsid w:val="001F143E"/>
    <w:rsid w:val="001F2885"/>
    <w:rsid w:val="001F4230"/>
    <w:rsid w:val="001F5ABA"/>
    <w:rsid w:val="001F5DCB"/>
    <w:rsid w:val="002007DF"/>
    <w:rsid w:val="00203CBE"/>
    <w:rsid w:val="00204EB8"/>
    <w:rsid w:val="00205178"/>
    <w:rsid w:val="00205FE8"/>
    <w:rsid w:val="00206BA3"/>
    <w:rsid w:val="00211850"/>
    <w:rsid w:val="00215160"/>
    <w:rsid w:val="00217201"/>
    <w:rsid w:val="00217604"/>
    <w:rsid w:val="002224B4"/>
    <w:rsid w:val="00226D5E"/>
    <w:rsid w:val="0023276F"/>
    <w:rsid w:val="002337C7"/>
    <w:rsid w:val="00234467"/>
    <w:rsid w:val="002349C3"/>
    <w:rsid w:val="00237A3D"/>
    <w:rsid w:val="00240E83"/>
    <w:rsid w:val="002502D1"/>
    <w:rsid w:val="002517A0"/>
    <w:rsid w:val="00255939"/>
    <w:rsid w:val="0025616E"/>
    <w:rsid w:val="002577C9"/>
    <w:rsid w:val="00260A17"/>
    <w:rsid w:val="00267E94"/>
    <w:rsid w:val="00270EEC"/>
    <w:rsid w:val="002777D8"/>
    <w:rsid w:val="002806A2"/>
    <w:rsid w:val="00280BFB"/>
    <w:rsid w:val="0029009C"/>
    <w:rsid w:val="0029150D"/>
    <w:rsid w:val="00292FEA"/>
    <w:rsid w:val="00297CC7"/>
    <w:rsid w:val="002A038C"/>
    <w:rsid w:val="002A0B0F"/>
    <w:rsid w:val="002A194F"/>
    <w:rsid w:val="002A39BC"/>
    <w:rsid w:val="002A462A"/>
    <w:rsid w:val="002A4BD9"/>
    <w:rsid w:val="002A4FE7"/>
    <w:rsid w:val="002B1477"/>
    <w:rsid w:val="002B1CEB"/>
    <w:rsid w:val="002B2B13"/>
    <w:rsid w:val="002B3CEB"/>
    <w:rsid w:val="002B6DC0"/>
    <w:rsid w:val="002B7DF7"/>
    <w:rsid w:val="002C6B7A"/>
    <w:rsid w:val="002D3125"/>
    <w:rsid w:val="002D4AFB"/>
    <w:rsid w:val="002D4F42"/>
    <w:rsid w:val="002D5151"/>
    <w:rsid w:val="002E0533"/>
    <w:rsid w:val="002E2E59"/>
    <w:rsid w:val="002E3079"/>
    <w:rsid w:val="002E3D03"/>
    <w:rsid w:val="002E5573"/>
    <w:rsid w:val="002E7CD3"/>
    <w:rsid w:val="002F0430"/>
    <w:rsid w:val="002F0433"/>
    <w:rsid w:val="0030084C"/>
    <w:rsid w:val="003039E1"/>
    <w:rsid w:val="00303B01"/>
    <w:rsid w:val="00305305"/>
    <w:rsid w:val="00312309"/>
    <w:rsid w:val="003125FD"/>
    <w:rsid w:val="003129BA"/>
    <w:rsid w:val="003148FC"/>
    <w:rsid w:val="0032132E"/>
    <w:rsid w:val="00324042"/>
    <w:rsid w:val="003272AA"/>
    <w:rsid w:val="00327630"/>
    <w:rsid w:val="00330149"/>
    <w:rsid w:val="00330820"/>
    <w:rsid w:val="00332BFA"/>
    <w:rsid w:val="0033396F"/>
    <w:rsid w:val="00340C26"/>
    <w:rsid w:val="003422C4"/>
    <w:rsid w:val="003423F6"/>
    <w:rsid w:val="00345DB0"/>
    <w:rsid w:val="003465C8"/>
    <w:rsid w:val="00346BC7"/>
    <w:rsid w:val="00354FF9"/>
    <w:rsid w:val="00356B83"/>
    <w:rsid w:val="00357B17"/>
    <w:rsid w:val="003622C6"/>
    <w:rsid w:val="00364574"/>
    <w:rsid w:val="003645B8"/>
    <w:rsid w:val="00364B69"/>
    <w:rsid w:val="0037016B"/>
    <w:rsid w:val="00370FC0"/>
    <w:rsid w:val="00372333"/>
    <w:rsid w:val="00373206"/>
    <w:rsid w:val="003737ED"/>
    <w:rsid w:val="00375B80"/>
    <w:rsid w:val="00377352"/>
    <w:rsid w:val="00387794"/>
    <w:rsid w:val="00391BD0"/>
    <w:rsid w:val="0039383C"/>
    <w:rsid w:val="003A10DA"/>
    <w:rsid w:val="003A12C8"/>
    <w:rsid w:val="003A6FFE"/>
    <w:rsid w:val="003A7695"/>
    <w:rsid w:val="003B045F"/>
    <w:rsid w:val="003B2DA4"/>
    <w:rsid w:val="003B3A23"/>
    <w:rsid w:val="003B3B89"/>
    <w:rsid w:val="003B6592"/>
    <w:rsid w:val="003B716B"/>
    <w:rsid w:val="003C1D98"/>
    <w:rsid w:val="003C75FE"/>
    <w:rsid w:val="003C772C"/>
    <w:rsid w:val="003D0148"/>
    <w:rsid w:val="003D1AA4"/>
    <w:rsid w:val="003D5A20"/>
    <w:rsid w:val="003F0A59"/>
    <w:rsid w:val="003F1456"/>
    <w:rsid w:val="003F1FCD"/>
    <w:rsid w:val="003F2B58"/>
    <w:rsid w:val="003F5886"/>
    <w:rsid w:val="0040020C"/>
    <w:rsid w:val="00401CA0"/>
    <w:rsid w:val="0040700B"/>
    <w:rsid w:val="00407F54"/>
    <w:rsid w:val="00411341"/>
    <w:rsid w:val="00413966"/>
    <w:rsid w:val="00414609"/>
    <w:rsid w:val="00415015"/>
    <w:rsid w:val="00415040"/>
    <w:rsid w:val="00415846"/>
    <w:rsid w:val="00415ADA"/>
    <w:rsid w:val="00415CDB"/>
    <w:rsid w:val="0042115E"/>
    <w:rsid w:val="004231DC"/>
    <w:rsid w:val="00423715"/>
    <w:rsid w:val="0042551E"/>
    <w:rsid w:val="00430D00"/>
    <w:rsid w:val="00433AD8"/>
    <w:rsid w:val="00434146"/>
    <w:rsid w:val="00434713"/>
    <w:rsid w:val="00437A53"/>
    <w:rsid w:val="00440630"/>
    <w:rsid w:val="0044542C"/>
    <w:rsid w:val="00445C02"/>
    <w:rsid w:val="004552A0"/>
    <w:rsid w:val="004559F4"/>
    <w:rsid w:val="00456772"/>
    <w:rsid w:val="00457E34"/>
    <w:rsid w:val="00460A83"/>
    <w:rsid w:val="00460B3F"/>
    <w:rsid w:val="00464752"/>
    <w:rsid w:val="004712B5"/>
    <w:rsid w:val="0047143F"/>
    <w:rsid w:val="00472A55"/>
    <w:rsid w:val="00472AD0"/>
    <w:rsid w:val="00476068"/>
    <w:rsid w:val="004763B3"/>
    <w:rsid w:val="00477619"/>
    <w:rsid w:val="00484ED8"/>
    <w:rsid w:val="00486E6E"/>
    <w:rsid w:val="004875DF"/>
    <w:rsid w:val="00487C1D"/>
    <w:rsid w:val="00491622"/>
    <w:rsid w:val="00494C6F"/>
    <w:rsid w:val="00497D80"/>
    <w:rsid w:val="004A0392"/>
    <w:rsid w:val="004A14E2"/>
    <w:rsid w:val="004A2B1E"/>
    <w:rsid w:val="004A5823"/>
    <w:rsid w:val="004B0AAF"/>
    <w:rsid w:val="004B214C"/>
    <w:rsid w:val="004B3924"/>
    <w:rsid w:val="004B3B2E"/>
    <w:rsid w:val="004C1D82"/>
    <w:rsid w:val="004C27F1"/>
    <w:rsid w:val="004C3991"/>
    <w:rsid w:val="004C4DDD"/>
    <w:rsid w:val="004C5F40"/>
    <w:rsid w:val="004C6953"/>
    <w:rsid w:val="004C7001"/>
    <w:rsid w:val="004C7B0B"/>
    <w:rsid w:val="004D1706"/>
    <w:rsid w:val="004D243F"/>
    <w:rsid w:val="004D4029"/>
    <w:rsid w:val="004D440B"/>
    <w:rsid w:val="004D7473"/>
    <w:rsid w:val="004E2A25"/>
    <w:rsid w:val="004E7677"/>
    <w:rsid w:val="004F15AF"/>
    <w:rsid w:val="004F2E8A"/>
    <w:rsid w:val="004F55E1"/>
    <w:rsid w:val="00501C4B"/>
    <w:rsid w:val="005028A7"/>
    <w:rsid w:val="00502BD0"/>
    <w:rsid w:val="00503341"/>
    <w:rsid w:val="0050521A"/>
    <w:rsid w:val="005078B7"/>
    <w:rsid w:val="00510D73"/>
    <w:rsid w:val="00512ACB"/>
    <w:rsid w:val="00516443"/>
    <w:rsid w:val="0052216D"/>
    <w:rsid w:val="00526115"/>
    <w:rsid w:val="00530146"/>
    <w:rsid w:val="00531566"/>
    <w:rsid w:val="00533FAF"/>
    <w:rsid w:val="00534334"/>
    <w:rsid w:val="00534BC1"/>
    <w:rsid w:val="00535ACC"/>
    <w:rsid w:val="005366B6"/>
    <w:rsid w:val="00540D7C"/>
    <w:rsid w:val="005419A9"/>
    <w:rsid w:val="0054222D"/>
    <w:rsid w:val="005477EE"/>
    <w:rsid w:val="00551815"/>
    <w:rsid w:val="00552DB7"/>
    <w:rsid w:val="00553262"/>
    <w:rsid w:val="00553B20"/>
    <w:rsid w:val="00554BCD"/>
    <w:rsid w:val="00555817"/>
    <w:rsid w:val="00555F60"/>
    <w:rsid w:val="00556153"/>
    <w:rsid w:val="005566CD"/>
    <w:rsid w:val="005571E6"/>
    <w:rsid w:val="005605A5"/>
    <w:rsid w:val="00560B3C"/>
    <w:rsid w:val="00561A97"/>
    <w:rsid w:val="00561C0F"/>
    <w:rsid w:val="00563DAC"/>
    <w:rsid w:val="00564FDC"/>
    <w:rsid w:val="0056557D"/>
    <w:rsid w:val="005669C1"/>
    <w:rsid w:val="005675E0"/>
    <w:rsid w:val="00570A71"/>
    <w:rsid w:val="00570C00"/>
    <w:rsid w:val="00570D48"/>
    <w:rsid w:val="00573DB7"/>
    <w:rsid w:val="00574773"/>
    <w:rsid w:val="00575701"/>
    <w:rsid w:val="00576AAA"/>
    <w:rsid w:val="0058206B"/>
    <w:rsid w:val="00585690"/>
    <w:rsid w:val="00585B2E"/>
    <w:rsid w:val="00591704"/>
    <w:rsid w:val="00591BDC"/>
    <w:rsid w:val="00594AAA"/>
    <w:rsid w:val="00595B33"/>
    <w:rsid w:val="0059662F"/>
    <w:rsid w:val="005A7B01"/>
    <w:rsid w:val="005B1205"/>
    <w:rsid w:val="005B1B54"/>
    <w:rsid w:val="005B7254"/>
    <w:rsid w:val="005C4FAF"/>
    <w:rsid w:val="005D1CF9"/>
    <w:rsid w:val="005D3066"/>
    <w:rsid w:val="005D38E5"/>
    <w:rsid w:val="005D4E6C"/>
    <w:rsid w:val="005D5216"/>
    <w:rsid w:val="005E1D38"/>
    <w:rsid w:val="005E4B13"/>
    <w:rsid w:val="005E4C02"/>
    <w:rsid w:val="005E5EE1"/>
    <w:rsid w:val="005E76BD"/>
    <w:rsid w:val="005F01DF"/>
    <w:rsid w:val="005F6C33"/>
    <w:rsid w:val="005F76CC"/>
    <w:rsid w:val="005F7FF8"/>
    <w:rsid w:val="006002B2"/>
    <w:rsid w:val="006004C4"/>
    <w:rsid w:val="00600CA4"/>
    <w:rsid w:val="00602416"/>
    <w:rsid w:val="006025CE"/>
    <w:rsid w:val="006029B6"/>
    <w:rsid w:val="00603635"/>
    <w:rsid w:val="006041F2"/>
    <w:rsid w:val="00604B02"/>
    <w:rsid w:val="00605F11"/>
    <w:rsid w:val="006064F5"/>
    <w:rsid w:val="00617298"/>
    <w:rsid w:val="00617918"/>
    <w:rsid w:val="0062118E"/>
    <w:rsid w:val="00627F70"/>
    <w:rsid w:val="00633CDD"/>
    <w:rsid w:val="006345C4"/>
    <w:rsid w:val="00637753"/>
    <w:rsid w:val="00641565"/>
    <w:rsid w:val="00655AAD"/>
    <w:rsid w:val="00660CE4"/>
    <w:rsid w:val="00662716"/>
    <w:rsid w:val="00662BF2"/>
    <w:rsid w:val="00664BB2"/>
    <w:rsid w:val="0066573E"/>
    <w:rsid w:val="00676C9F"/>
    <w:rsid w:val="00677B13"/>
    <w:rsid w:val="00677F4E"/>
    <w:rsid w:val="00677F8A"/>
    <w:rsid w:val="00681A08"/>
    <w:rsid w:val="00685ECF"/>
    <w:rsid w:val="00685F6C"/>
    <w:rsid w:val="006875B8"/>
    <w:rsid w:val="00687CEA"/>
    <w:rsid w:val="00694E01"/>
    <w:rsid w:val="00695171"/>
    <w:rsid w:val="00695B75"/>
    <w:rsid w:val="00696FD6"/>
    <w:rsid w:val="006A1A95"/>
    <w:rsid w:val="006A38B7"/>
    <w:rsid w:val="006A4C0D"/>
    <w:rsid w:val="006A5335"/>
    <w:rsid w:val="006A5C31"/>
    <w:rsid w:val="006A78C5"/>
    <w:rsid w:val="006B0838"/>
    <w:rsid w:val="006B0D5F"/>
    <w:rsid w:val="006B19DD"/>
    <w:rsid w:val="006B1CB2"/>
    <w:rsid w:val="006B1DD1"/>
    <w:rsid w:val="006B32C0"/>
    <w:rsid w:val="006B3396"/>
    <w:rsid w:val="006B3927"/>
    <w:rsid w:val="006B4D86"/>
    <w:rsid w:val="006B4FE7"/>
    <w:rsid w:val="006B6ACC"/>
    <w:rsid w:val="006C0AF9"/>
    <w:rsid w:val="006C0BEF"/>
    <w:rsid w:val="006C195E"/>
    <w:rsid w:val="006C30D7"/>
    <w:rsid w:val="006C32B9"/>
    <w:rsid w:val="006C6B34"/>
    <w:rsid w:val="006C769B"/>
    <w:rsid w:val="006D00B8"/>
    <w:rsid w:val="006D2133"/>
    <w:rsid w:val="006D5613"/>
    <w:rsid w:val="006D5A7C"/>
    <w:rsid w:val="006D638F"/>
    <w:rsid w:val="006D6537"/>
    <w:rsid w:val="006D7384"/>
    <w:rsid w:val="006E612C"/>
    <w:rsid w:val="006E7BF7"/>
    <w:rsid w:val="006F04F8"/>
    <w:rsid w:val="006F2DA2"/>
    <w:rsid w:val="006F3BA4"/>
    <w:rsid w:val="006F46E3"/>
    <w:rsid w:val="006F67CB"/>
    <w:rsid w:val="006F71BE"/>
    <w:rsid w:val="00702F2C"/>
    <w:rsid w:val="00703305"/>
    <w:rsid w:val="007068C8"/>
    <w:rsid w:val="0071244C"/>
    <w:rsid w:val="00715B8F"/>
    <w:rsid w:val="00721665"/>
    <w:rsid w:val="00722772"/>
    <w:rsid w:val="00727C71"/>
    <w:rsid w:val="0073106E"/>
    <w:rsid w:val="007321EB"/>
    <w:rsid w:val="007329D7"/>
    <w:rsid w:val="007333A8"/>
    <w:rsid w:val="00736528"/>
    <w:rsid w:val="007377D7"/>
    <w:rsid w:val="00741948"/>
    <w:rsid w:val="0074398E"/>
    <w:rsid w:val="00744A96"/>
    <w:rsid w:val="00744F3A"/>
    <w:rsid w:val="00745BC4"/>
    <w:rsid w:val="007502ED"/>
    <w:rsid w:val="0075252E"/>
    <w:rsid w:val="00755142"/>
    <w:rsid w:val="00755AEA"/>
    <w:rsid w:val="00755BEB"/>
    <w:rsid w:val="00756BB7"/>
    <w:rsid w:val="0075764B"/>
    <w:rsid w:val="00760C01"/>
    <w:rsid w:val="00761293"/>
    <w:rsid w:val="00765BAC"/>
    <w:rsid w:val="00767716"/>
    <w:rsid w:val="00767C04"/>
    <w:rsid w:val="0077097F"/>
    <w:rsid w:val="007736A2"/>
    <w:rsid w:val="00774F30"/>
    <w:rsid w:val="00776F77"/>
    <w:rsid w:val="0078260B"/>
    <w:rsid w:val="00782AB9"/>
    <w:rsid w:val="00785F91"/>
    <w:rsid w:val="007872CF"/>
    <w:rsid w:val="007874A6"/>
    <w:rsid w:val="007918DB"/>
    <w:rsid w:val="00797209"/>
    <w:rsid w:val="007A6226"/>
    <w:rsid w:val="007B3683"/>
    <w:rsid w:val="007B3C61"/>
    <w:rsid w:val="007C2623"/>
    <w:rsid w:val="007C3B3A"/>
    <w:rsid w:val="007C3DC0"/>
    <w:rsid w:val="007C60FC"/>
    <w:rsid w:val="007C7251"/>
    <w:rsid w:val="007D00AD"/>
    <w:rsid w:val="007D1918"/>
    <w:rsid w:val="007D29B5"/>
    <w:rsid w:val="007D5097"/>
    <w:rsid w:val="007D6044"/>
    <w:rsid w:val="007E3B3E"/>
    <w:rsid w:val="007E4AB2"/>
    <w:rsid w:val="007E5ADA"/>
    <w:rsid w:val="007F03F2"/>
    <w:rsid w:val="007F04A4"/>
    <w:rsid w:val="008016C9"/>
    <w:rsid w:val="008031DF"/>
    <w:rsid w:val="0080446B"/>
    <w:rsid w:val="008065D7"/>
    <w:rsid w:val="008111A3"/>
    <w:rsid w:val="00816E30"/>
    <w:rsid w:val="00820E8A"/>
    <w:rsid w:val="00822049"/>
    <w:rsid w:val="0082264B"/>
    <w:rsid w:val="008265A8"/>
    <w:rsid w:val="0082765B"/>
    <w:rsid w:val="00831403"/>
    <w:rsid w:val="008352B1"/>
    <w:rsid w:val="008353E7"/>
    <w:rsid w:val="00835BD7"/>
    <w:rsid w:val="00835D69"/>
    <w:rsid w:val="00837873"/>
    <w:rsid w:val="00840273"/>
    <w:rsid w:val="008428E8"/>
    <w:rsid w:val="00843D71"/>
    <w:rsid w:val="00844689"/>
    <w:rsid w:val="00846F11"/>
    <w:rsid w:val="0084745A"/>
    <w:rsid w:val="008504D0"/>
    <w:rsid w:val="008546A2"/>
    <w:rsid w:val="008552E5"/>
    <w:rsid w:val="00862682"/>
    <w:rsid w:val="00870045"/>
    <w:rsid w:val="00875476"/>
    <w:rsid w:val="00875867"/>
    <w:rsid w:val="00875969"/>
    <w:rsid w:val="00876622"/>
    <w:rsid w:val="00876E5F"/>
    <w:rsid w:val="00881A27"/>
    <w:rsid w:val="00881C0C"/>
    <w:rsid w:val="00884A12"/>
    <w:rsid w:val="00885015"/>
    <w:rsid w:val="00890707"/>
    <w:rsid w:val="00890CE4"/>
    <w:rsid w:val="00891ED7"/>
    <w:rsid w:val="00892FDC"/>
    <w:rsid w:val="00896D1D"/>
    <w:rsid w:val="008B1200"/>
    <w:rsid w:val="008B2CF2"/>
    <w:rsid w:val="008B7B54"/>
    <w:rsid w:val="008C0D53"/>
    <w:rsid w:val="008C3187"/>
    <w:rsid w:val="008C5E4F"/>
    <w:rsid w:val="008C6F21"/>
    <w:rsid w:val="008D2ADA"/>
    <w:rsid w:val="008D63B7"/>
    <w:rsid w:val="008D6A03"/>
    <w:rsid w:val="008D6CA7"/>
    <w:rsid w:val="008E15D7"/>
    <w:rsid w:val="008E21FE"/>
    <w:rsid w:val="008E508C"/>
    <w:rsid w:val="008E763A"/>
    <w:rsid w:val="008E7FEE"/>
    <w:rsid w:val="008F00EB"/>
    <w:rsid w:val="008F2792"/>
    <w:rsid w:val="008F2F06"/>
    <w:rsid w:val="008F31F5"/>
    <w:rsid w:val="008F35DD"/>
    <w:rsid w:val="008F4632"/>
    <w:rsid w:val="008F6459"/>
    <w:rsid w:val="008F67F5"/>
    <w:rsid w:val="008F6BCE"/>
    <w:rsid w:val="00900D4B"/>
    <w:rsid w:val="00901388"/>
    <w:rsid w:val="00903F77"/>
    <w:rsid w:val="00905F9B"/>
    <w:rsid w:val="00910CA8"/>
    <w:rsid w:val="00913E95"/>
    <w:rsid w:val="00914D0F"/>
    <w:rsid w:val="009170B9"/>
    <w:rsid w:val="00923888"/>
    <w:rsid w:val="00923A87"/>
    <w:rsid w:val="0092468A"/>
    <w:rsid w:val="00925449"/>
    <w:rsid w:val="00927482"/>
    <w:rsid w:val="00936FF5"/>
    <w:rsid w:val="009415EB"/>
    <w:rsid w:val="00944E97"/>
    <w:rsid w:val="0094654B"/>
    <w:rsid w:val="0095112B"/>
    <w:rsid w:val="00952238"/>
    <w:rsid w:val="0095712A"/>
    <w:rsid w:val="00960461"/>
    <w:rsid w:val="00971879"/>
    <w:rsid w:val="00973A6D"/>
    <w:rsid w:val="009768F1"/>
    <w:rsid w:val="009804E0"/>
    <w:rsid w:val="009814D8"/>
    <w:rsid w:val="009818B1"/>
    <w:rsid w:val="00982F7E"/>
    <w:rsid w:val="00983735"/>
    <w:rsid w:val="009865AA"/>
    <w:rsid w:val="00987080"/>
    <w:rsid w:val="0098765A"/>
    <w:rsid w:val="00987AC9"/>
    <w:rsid w:val="00987E5B"/>
    <w:rsid w:val="00990479"/>
    <w:rsid w:val="00990B32"/>
    <w:rsid w:val="00991569"/>
    <w:rsid w:val="00991620"/>
    <w:rsid w:val="009968B0"/>
    <w:rsid w:val="009A383F"/>
    <w:rsid w:val="009A3F1C"/>
    <w:rsid w:val="009A6CB2"/>
    <w:rsid w:val="009A72EB"/>
    <w:rsid w:val="009B00D9"/>
    <w:rsid w:val="009B0982"/>
    <w:rsid w:val="009B290B"/>
    <w:rsid w:val="009B36A1"/>
    <w:rsid w:val="009B4C99"/>
    <w:rsid w:val="009B5110"/>
    <w:rsid w:val="009B7CE2"/>
    <w:rsid w:val="009C13FB"/>
    <w:rsid w:val="009C2013"/>
    <w:rsid w:val="009C3B1C"/>
    <w:rsid w:val="009C6651"/>
    <w:rsid w:val="009D250F"/>
    <w:rsid w:val="009D28CF"/>
    <w:rsid w:val="009D4799"/>
    <w:rsid w:val="009D5142"/>
    <w:rsid w:val="009D7EB1"/>
    <w:rsid w:val="009E559E"/>
    <w:rsid w:val="009E5D36"/>
    <w:rsid w:val="009E5DCC"/>
    <w:rsid w:val="009E6375"/>
    <w:rsid w:val="009E7234"/>
    <w:rsid w:val="009E7CA0"/>
    <w:rsid w:val="00A03E82"/>
    <w:rsid w:val="00A04392"/>
    <w:rsid w:val="00A04464"/>
    <w:rsid w:val="00A04B48"/>
    <w:rsid w:val="00A069CE"/>
    <w:rsid w:val="00A109D8"/>
    <w:rsid w:val="00A11944"/>
    <w:rsid w:val="00A13869"/>
    <w:rsid w:val="00A16003"/>
    <w:rsid w:val="00A167D7"/>
    <w:rsid w:val="00A16946"/>
    <w:rsid w:val="00A1713C"/>
    <w:rsid w:val="00A2361E"/>
    <w:rsid w:val="00A23D39"/>
    <w:rsid w:val="00A23EC2"/>
    <w:rsid w:val="00A24DBB"/>
    <w:rsid w:val="00A24FBB"/>
    <w:rsid w:val="00A30C86"/>
    <w:rsid w:val="00A31931"/>
    <w:rsid w:val="00A3453E"/>
    <w:rsid w:val="00A374A3"/>
    <w:rsid w:val="00A40FE4"/>
    <w:rsid w:val="00A42ED2"/>
    <w:rsid w:val="00A44456"/>
    <w:rsid w:val="00A44B33"/>
    <w:rsid w:val="00A50E00"/>
    <w:rsid w:val="00A52529"/>
    <w:rsid w:val="00A53624"/>
    <w:rsid w:val="00A545AA"/>
    <w:rsid w:val="00A55DF9"/>
    <w:rsid w:val="00A55EAF"/>
    <w:rsid w:val="00A5766B"/>
    <w:rsid w:val="00A608FF"/>
    <w:rsid w:val="00A61CEA"/>
    <w:rsid w:val="00A77512"/>
    <w:rsid w:val="00A825E0"/>
    <w:rsid w:val="00A84616"/>
    <w:rsid w:val="00A863E3"/>
    <w:rsid w:val="00A901A6"/>
    <w:rsid w:val="00A94161"/>
    <w:rsid w:val="00A94BD6"/>
    <w:rsid w:val="00A97BFB"/>
    <w:rsid w:val="00AA6882"/>
    <w:rsid w:val="00AB0BBC"/>
    <w:rsid w:val="00AB13F6"/>
    <w:rsid w:val="00AB15F3"/>
    <w:rsid w:val="00AB3A92"/>
    <w:rsid w:val="00AB43B5"/>
    <w:rsid w:val="00AB43FE"/>
    <w:rsid w:val="00AB478B"/>
    <w:rsid w:val="00AB47AC"/>
    <w:rsid w:val="00AB4AD9"/>
    <w:rsid w:val="00AB77AB"/>
    <w:rsid w:val="00AB7817"/>
    <w:rsid w:val="00AC4EB9"/>
    <w:rsid w:val="00AC6F4F"/>
    <w:rsid w:val="00AD13E2"/>
    <w:rsid w:val="00AD212F"/>
    <w:rsid w:val="00AD2E49"/>
    <w:rsid w:val="00AD6389"/>
    <w:rsid w:val="00AD6651"/>
    <w:rsid w:val="00AD6E77"/>
    <w:rsid w:val="00AD7A25"/>
    <w:rsid w:val="00AE0307"/>
    <w:rsid w:val="00AE2666"/>
    <w:rsid w:val="00AE478C"/>
    <w:rsid w:val="00AE592D"/>
    <w:rsid w:val="00AE6F8A"/>
    <w:rsid w:val="00AF001A"/>
    <w:rsid w:val="00AF2356"/>
    <w:rsid w:val="00AF2A9A"/>
    <w:rsid w:val="00AF3A5A"/>
    <w:rsid w:val="00AF3E15"/>
    <w:rsid w:val="00AF5218"/>
    <w:rsid w:val="00AF60A0"/>
    <w:rsid w:val="00B01A6F"/>
    <w:rsid w:val="00B0480E"/>
    <w:rsid w:val="00B07F64"/>
    <w:rsid w:val="00B1026A"/>
    <w:rsid w:val="00B12730"/>
    <w:rsid w:val="00B17CDD"/>
    <w:rsid w:val="00B21166"/>
    <w:rsid w:val="00B25F91"/>
    <w:rsid w:val="00B263AE"/>
    <w:rsid w:val="00B30223"/>
    <w:rsid w:val="00B33A6C"/>
    <w:rsid w:val="00B33F58"/>
    <w:rsid w:val="00B344B0"/>
    <w:rsid w:val="00B41570"/>
    <w:rsid w:val="00B41B08"/>
    <w:rsid w:val="00B4251E"/>
    <w:rsid w:val="00B42F17"/>
    <w:rsid w:val="00B43A02"/>
    <w:rsid w:val="00B45656"/>
    <w:rsid w:val="00B47091"/>
    <w:rsid w:val="00B54F45"/>
    <w:rsid w:val="00B554C9"/>
    <w:rsid w:val="00B56534"/>
    <w:rsid w:val="00B57A21"/>
    <w:rsid w:val="00B60C08"/>
    <w:rsid w:val="00B61CD2"/>
    <w:rsid w:val="00B62C3E"/>
    <w:rsid w:val="00B63A8F"/>
    <w:rsid w:val="00B645DE"/>
    <w:rsid w:val="00B65857"/>
    <w:rsid w:val="00B66698"/>
    <w:rsid w:val="00B707B1"/>
    <w:rsid w:val="00B745DC"/>
    <w:rsid w:val="00B74827"/>
    <w:rsid w:val="00B829E5"/>
    <w:rsid w:val="00B84350"/>
    <w:rsid w:val="00B855A6"/>
    <w:rsid w:val="00B85BF5"/>
    <w:rsid w:val="00B91098"/>
    <w:rsid w:val="00B91821"/>
    <w:rsid w:val="00B91904"/>
    <w:rsid w:val="00B92735"/>
    <w:rsid w:val="00B92880"/>
    <w:rsid w:val="00B92E57"/>
    <w:rsid w:val="00B941C9"/>
    <w:rsid w:val="00B969ED"/>
    <w:rsid w:val="00B972C5"/>
    <w:rsid w:val="00BA1264"/>
    <w:rsid w:val="00BA1635"/>
    <w:rsid w:val="00BA6CE1"/>
    <w:rsid w:val="00BA77F1"/>
    <w:rsid w:val="00BB0D90"/>
    <w:rsid w:val="00BB3E72"/>
    <w:rsid w:val="00BB60C6"/>
    <w:rsid w:val="00BB7984"/>
    <w:rsid w:val="00BC0EF7"/>
    <w:rsid w:val="00BC0EFD"/>
    <w:rsid w:val="00BC111C"/>
    <w:rsid w:val="00BC42A3"/>
    <w:rsid w:val="00BC45F7"/>
    <w:rsid w:val="00BC6A06"/>
    <w:rsid w:val="00BC6D1E"/>
    <w:rsid w:val="00BC7D0B"/>
    <w:rsid w:val="00BD0C10"/>
    <w:rsid w:val="00BD137C"/>
    <w:rsid w:val="00BD2225"/>
    <w:rsid w:val="00BD6475"/>
    <w:rsid w:val="00BE16FD"/>
    <w:rsid w:val="00BE3BC7"/>
    <w:rsid w:val="00BF1AB7"/>
    <w:rsid w:val="00BF2A99"/>
    <w:rsid w:val="00BF6E24"/>
    <w:rsid w:val="00BF7FE9"/>
    <w:rsid w:val="00C00BB8"/>
    <w:rsid w:val="00C014D3"/>
    <w:rsid w:val="00C03596"/>
    <w:rsid w:val="00C05EEC"/>
    <w:rsid w:val="00C071F1"/>
    <w:rsid w:val="00C15A13"/>
    <w:rsid w:val="00C238D9"/>
    <w:rsid w:val="00C24A9D"/>
    <w:rsid w:val="00C2677E"/>
    <w:rsid w:val="00C31542"/>
    <w:rsid w:val="00C31BD9"/>
    <w:rsid w:val="00C33338"/>
    <w:rsid w:val="00C3457E"/>
    <w:rsid w:val="00C3548A"/>
    <w:rsid w:val="00C400DE"/>
    <w:rsid w:val="00C40FB9"/>
    <w:rsid w:val="00C4479D"/>
    <w:rsid w:val="00C45564"/>
    <w:rsid w:val="00C461AA"/>
    <w:rsid w:val="00C4722D"/>
    <w:rsid w:val="00C5028E"/>
    <w:rsid w:val="00C5493D"/>
    <w:rsid w:val="00C54E78"/>
    <w:rsid w:val="00C55C66"/>
    <w:rsid w:val="00C6078D"/>
    <w:rsid w:val="00C657CF"/>
    <w:rsid w:val="00C67C7C"/>
    <w:rsid w:val="00C717C9"/>
    <w:rsid w:val="00C72373"/>
    <w:rsid w:val="00C80707"/>
    <w:rsid w:val="00C80D62"/>
    <w:rsid w:val="00C81D04"/>
    <w:rsid w:val="00C8388B"/>
    <w:rsid w:val="00C84944"/>
    <w:rsid w:val="00C90217"/>
    <w:rsid w:val="00C92B5A"/>
    <w:rsid w:val="00C9389B"/>
    <w:rsid w:val="00C94582"/>
    <w:rsid w:val="00C94D59"/>
    <w:rsid w:val="00C96377"/>
    <w:rsid w:val="00C96BFD"/>
    <w:rsid w:val="00C96C98"/>
    <w:rsid w:val="00CA2800"/>
    <w:rsid w:val="00CA5358"/>
    <w:rsid w:val="00CB0B17"/>
    <w:rsid w:val="00CB0DCA"/>
    <w:rsid w:val="00CB1DCA"/>
    <w:rsid w:val="00CC05DF"/>
    <w:rsid w:val="00CC1B77"/>
    <w:rsid w:val="00CD1562"/>
    <w:rsid w:val="00CD3560"/>
    <w:rsid w:val="00CD37F7"/>
    <w:rsid w:val="00CD502A"/>
    <w:rsid w:val="00CD63F5"/>
    <w:rsid w:val="00CE45DD"/>
    <w:rsid w:val="00CE4CD1"/>
    <w:rsid w:val="00CF00C7"/>
    <w:rsid w:val="00CF114C"/>
    <w:rsid w:val="00CF12CF"/>
    <w:rsid w:val="00CF2C4D"/>
    <w:rsid w:val="00CF3EC2"/>
    <w:rsid w:val="00CF4BE3"/>
    <w:rsid w:val="00D019A3"/>
    <w:rsid w:val="00D01C06"/>
    <w:rsid w:val="00D03BB8"/>
    <w:rsid w:val="00D060D2"/>
    <w:rsid w:val="00D1102C"/>
    <w:rsid w:val="00D1337A"/>
    <w:rsid w:val="00D13E2D"/>
    <w:rsid w:val="00D14394"/>
    <w:rsid w:val="00D14716"/>
    <w:rsid w:val="00D20C6C"/>
    <w:rsid w:val="00D20FE3"/>
    <w:rsid w:val="00D242CD"/>
    <w:rsid w:val="00D25314"/>
    <w:rsid w:val="00D26F74"/>
    <w:rsid w:val="00D26FFC"/>
    <w:rsid w:val="00D310DE"/>
    <w:rsid w:val="00D341C3"/>
    <w:rsid w:val="00D372E5"/>
    <w:rsid w:val="00D3779F"/>
    <w:rsid w:val="00D42655"/>
    <w:rsid w:val="00D42843"/>
    <w:rsid w:val="00D43DB5"/>
    <w:rsid w:val="00D4767E"/>
    <w:rsid w:val="00D5054C"/>
    <w:rsid w:val="00D51389"/>
    <w:rsid w:val="00D5152A"/>
    <w:rsid w:val="00D560EB"/>
    <w:rsid w:val="00D57264"/>
    <w:rsid w:val="00D57BA3"/>
    <w:rsid w:val="00D63AB0"/>
    <w:rsid w:val="00D65145"/>
    <w:rsid w:val="00D657D5"/>
    <w:rsid w:val="00D70D50"/>
    <w:rsid w:val="00D715F8"/>
    <w:rsid w:val="00D73D87"/>
    <w:rsid w:val="00D74314"/>
    <w:rsid w:val="00D7484A"/>
    <w:rsid w:val="00D74BA3"/>
    <w:rsid w:val="00D81410"/>
    <w:rsid w:val="00D8454E"/>
    <w:rsid w:val="00D92505"/>
    <w:rsid w:val="00D9534C"/>
    <w:rsid w:val="00DA267C"/>
    <w:rsid w:val="00DA27B3"/>
    <w:rsid w:val="00DA30AA"/>
    <w:rsid w:val="00DA3EA9"/>
    <w:rsid w:val="00DA5101"/>
    <w:rsid w:val="00DA5FE9"/>
    <w:rsid w:val="00DA79EF"/>
    <w:rsid w:val="00DA7C92"/>
    <w:rsid w:val="00DB0C0B"/>
    <w:rsid w:val="00DB3B74"/>
    <w:rsid w:val="00DB5138"/>
    <w:rsid w:val="00DC1CAD"/>
    <w:rsid w:val="00DC5870"/>
    <w:rsid w:val="00DD0384"/>
    <w:rsid w:val="00DD057C"/>
    <w:rsid w:val="00DD0901"/>
    <w:rsid w:val="00DD1B1C"/>
    <w:rsid w:val="00DD3636"/>
    <w:rsid w:val="00DD4AB0"/>
    <w:rsid w:val="00DD657D"/>
    <w:rsid w:val="00DD6927"/>
    <w:rsid w:val="00DD7701"/>
    <w:rsid w:val="00DE16B6"/>
    <w:rsid w:val="00DE20B8"/>
    <w:rsid w:val="00DE3323"/>
    <w:rsid w:val="00DE36CA"/>
    <w:rsid w:val="00DE7E63"/>
    <w:rsid w:val="00DF0D11"/>
    <w:rsid w:val="00DF4BA7"/>
    <w:rsid w:val="00DF7440"/>
    <w:rsid w:val="00DF77A2"/>
    <w:rsid w:val="00DF7959"/>
    <w:rsid w:val="00DF7A72"/>
    <w:rsid w:val="00E0177C"/>
    <w:rsid w:val="00E04171"/>
    <w:rsid w:val="00E1136F"/>
    <w:rsid w:val="00E1337A"/>
    <w:rsid w:val="00E24A72"/>
    <w:rsid w:val="00E32A3A"/>
    <w:rsid w:val="00E34170"/>
    <w:rsid w:val="00E367C5"/>
    <w:rsid w:val="00E37300"/>
    <w:rsid w:val="00E37E71"/>
    <w:rsid w:val="00E42486"/>
    <w:rsid w:val="00E42847"/>
    <w:rsid w:val="00E434AD"/>
    <w:rsid w:val="00E46027"/>
    <w:rsid w:val="00E46064"/>
    <w:rsid w:val="00E54AEF"/>
    <w:rsid w:val="00E55D78"/>
    <w:rsid w:val="00E56632"/>
    <w:rsid w:val="00E604A1"/>
    <w:rsid w:val="00E6621C"/>
    <w:rsid w:val="00E71FF3"/>
    <w:rsid w:val="00E7271C"/>
    <w:rsid w:val="00E7293C"/>
    <w:rsid w:val="00E73118"/>
    <w:rsid w:val="00E73AA8"/>
    <w:rsid w:val="00E76812"/>
    <w:rsid w:val="00E80228"/>
    <w:rsid w:val="00E86D2A"/>
    <w:rsid w:val="00E8711A"/>
    <w:rsid w:val="00E87B81"/>
    <w:rsid w:val="00E91B99"/>
    <w:rsid w:val="00E9349C"/>
    <w:rsid w:val="00E9512D"/>
    <w:rsid w:val="00E95538"/>
    <w:rsid w:val="00E95F5A"/>
    <w:rsid w:val="00EA20D8"/>
    <w:rsid w:val="00EA2ED4"/>
    <w:rsid w:val="00EA380A"/>
    <w:rsid w:val="00EA3C86"/>
    <w:rsid w:val="00EA491A"/>
    <w:rsid w:val="00EB1583"/>
    <w:rsid w:val="00EB54A9"/>
    <w:rsid w:val="00EB5A4E"/>
    <w:rsid w:val="00EC23FB"/>
    <w:rsid w:val="00EC7017"/>
    <w:rsid w:val="00EC76C3"/>
    <w:rsid w:val="00ED2618"/>
    <w:rsid w:val="00ED4356"/>
    <w:rsid w:val="00ED7417"/>
    <w:rsid w:val="00ED7681"/>
    <w:rsid w:val="00EE0008"/>
    <w:rsid w:val="00EE0591"/>
    <w:rsid w:val="00EE243C"/>
    <w:rsid w:val="00EE6FFD"/>
    <w:rsid w:val="00EF12B9"/>
    <w:rsid w:val="00EF27C1"/>
    <w:rsid w:val="00EF637A"/>
    <w:rsid w:val="00EF63C6"/>
    <w:rsid w:val="00F034FB"/>
    <w:rsid w:val="00F037B0"/>
    <w:rsid w:val="00F039C9"/>
    <w:rsid w:val="00F05606"/>
    <w:rsid w:val="00F060DA"/>
    <w:rsid w:val="00F07A49"/>
    <w:rsid w:val="00F105F5"/>
    <w:rsid w:val="00F1075A"/>
    <w:rsid w:val="00F12FDD"/>
    <w:rsid w:val="00F14CFC"/>
    <w:rsid w:val="00F161C2"/>
    <w:rsid w:val="00F17CF5"/>
    <w:rsid w:val="00F2029A"/>
    <w:rsid w:val="00F20B03"/>
    <w:rsid w:val="00F22E82"/>
    <w:rsid w:val="00F2483A"/>
    <w:rsid w:val="00F30F13"/>
    <w:rsid w:val="00F337BF"/>
    <w:rsid w:val="00F33D14"/>
    <w:rsid w:val="00F41379"/>
    <w:rsid w:val="00F43326"/>
    <w:rsid w:val="00F4416F"/>
    <w:rsid w:val="00F473B6"/>
    <w:rsid w:val="00F4779C"/>
    <w:rsid w:val="00F47AF5"/>
    <w:rsid w:val="00F512AB"/>
    <w:rsid w:val="00F52E57"/>
    <w:rsid w:val="00F53E06"/>
    <w:rsid w:val="00F54188"/>
    <w:rsid w:val="00F54CC0"/>
    <w:rsid w:val="00F60079"/>
    <w:rsid w:val="00F6031F"/>
    <w:rsid w:val="00F612E0"/>
    <w:rsid w:val="00F622F2"/>
    <w:rsid w:val="00F62C8C"/>
    <w:rsid w:val="00F64826"/>
    <w:rsid w:val="00F64AF1"/>
    <w:rsid w:val="00F6520C"/>
    <w:rsid w:val="00F727A5"/>
    <w:rsid w:val="00F729C9"/>
    <w:rsid w:val="00F73A71"/>
    <w:rsid w:val="00F80D60"/>
    <w:rsid w:val="00F847A9"/>
    <w:rsid w:val="00FA5FE9"/>
    <w:rsid w:val="00FA67D2"/>
    <w:rsid w:val="00FB1990"/>
    <w:rsid w:val="00FB2881"/>
    <w:rsid w:val="00FB302F"/>
    <w:rsid w:val="00FB5A92"/>
    <w:rsid w:val="00FC071C"/>
    <w:rsid w:val="00FC1C69"/>
    <w:rsid w:val="00FC3739"/>
    <w:rsid w:val="00FC50B7"/>
    <w:rsid w:val="00FD11D7"/>
    <w:rsid w:val="00FD13D2"/>
    <w:rsid w:val="00FD7CA3"/>
    <w:rsid w:val="00FE0240"/>
    <w:rsid w:val="00FE25B8"/>
    <w:rsid w:val="00FE2D43"/>
    <w:rsid w:val="00FE5448"/>
    <w:rsid w:val="00FE5AD9"/>
    <w:rsid w:val="00FE6653"/>
    <w:rsid w:val="00FE7A33"/>
    <w:rsid w:val="00FF226B"/>
    <w:rsid w:val="00FF3414"/>
    <w:rsid w:val="00FF4A49"/>
    <w:rsid w:val="00FF4ADD"/>
    <w:rsid w:val="00FF7096"/>
    <w:rsid w:val="0922944B"/>
    <w:rsid w:val="0B7BB794"/>
    <w:rsid w:val="0D982B7D"/>
    <w:rsid w:val="10550907"/>
    <w:rsid w:val="1AA1AE0B"/>
    <w:rsid w:val="23810CC0"/>
    <w:rsid w:val="27455FEC"/>
    <w:rsid w:val="27ED9F05"/>
    <w:rsid w:val="2C911D1A"/>
    <w:rsid w:val="40A5401F"/>
    <w:rsid w:val="41283B13"/>
    <w:rsid w:val="50A913FA"/>
    <w:rsid w:val="51E8C957"/>
    <w:rsid w:val="55CCD02A"/>
    <w:rsid w:val="59D5EEB0"/>
    <w:rsid w:val="643B57BC"/>
    <w:rsid w:val="65979041"/>
    <w:rsid w:val="69F9B069"/>
    <w:rsid w:val="6F26F7B2"/>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1793C7B4-FED8-4E6F-8753-2B5970C4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4"/>
        <w:szCs w:val="24"/>
        <w:lang w:val="ms-MY"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715"/>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ms-MY"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ms-MY"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ms-MY"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ms-MY"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ms-MY"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ms-MY"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ms-MY"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ms-MY"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ms-MY"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val="ms-MY" w:eastAsia="en-US"/>
    </w:rPr>
  </w:style>
  <w:style w:type="character" w:customStyle="1" w:styleId="FooterChar">
    <w:name w:val="Footer Char"/>
    <w:basedOn w:val="DefaultParagraphFont"/>
    <w:link w:val="Footer"/>
    <w:uiPriority w:val="99"/>
    <w:rsid w:val="00065F18"/>
    <w:rPr>
      <w:rFonts w:eastAsiaTheme="minorHAnsi"/>
      <w:i/>
      <w:sz w:val="20"/>
      <w:lang w:val="ms-MY"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ms-MY"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val="ms-MY"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val="ms-MY"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val="ms-MY" w:eastAsia="en-US"/>
    </w:rPr>
  </w:style>
  <w:style w:type="paragraph" w:styleId="Revision">
    <w:name w:val="Revision"/>
    <w:hidden/>
    <w:uiPriority w:val="99"/>
    <w:semiHidden/>
    <w:rsid w:val="00785F91"/>
    <w:pPr>
      <w:spacing w:before="0" w:after="0"/>
    </w:pPr>
    <w:rPr>
      <w:rFonts w:eastAsiaTheme="minorHAnsi"/>
      <w:lang w:eastAsia="en-US"/>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332B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857429120">
      <w:bodyDiv w:val="1"/>
      <w:marLeft w:val="0"/>
      <w:marRight w:val="0"/>
      <w:marTop w:val="0"/>
      <w:marBottom w:val="0"/>
      <w:divBdr>
        <w:top w:val="none" w:sz="0" w:space="0" w:color="auto"/>
        <w:left w:val="none" w:sz="0" w:space="0" w:color="auto"/>
        <w:bottom w:val="none" w:sz="0" w:space="0" w:color="auto"/>
        <w:right w:val="none" w:sz="0" w:space="0" w:color="auto"/>
      </w:divBdr>
      <w:divsChild>
        <w:div w:id="400063966">
          <w:marLeft w:val="0"/>
          <w:marRight w:val="0"/>
          <w:marTop w:val="0"/>
          <w:marBottom w:val="0"/>
          <w:divBdr>
            <w:top w:val="none" w:sz="0" w:space="0" w:color="auto"/>
            <w:left w:val="none" w:sz="0" w:space="0" w:color="auto"/>
            <w:bottom w:val="none" w:sz="0" w:space="0" w:color="auto"/>
            <w:right w:val="none" w:sz="0" w:space="0" w:color="auto"/>
          </w:divBdr>
        </w:div>
        <w:div w:id="451825149">
          <w:marLeft w:val="0"/>
          <w:marRight w:val="0"/>
          <w:marTop w:val="0"/>
          <w:marBottom w:val="0"/>
          <w:divBdr>
            <w:top w:val="none" w:sz="0" w:space="0" w:color="auto"/>
            <w:left w:val="none" w:sz="0" w:space="0" w:color="auto"/>
            <w:bottom w:val="none" w:sz="0" w:space="0" w:color="auto"/>
            <w:right w:val="none" w:sz="0" w:space="0" w:color="auto"/>
          </w:divBdr>
        </w:div>
        <w:div w:id="1010177514">
          <w:marLeft w:val="0"/>
          <w:marRight w:val="0"/>
          <w:marTop w:val="0"/>
          <w:marBottom w:val="0"/>
          <w:divBdr>
            <w:top w:val="none" w:sz="0" w:space="0" w:color="auto"/>
            <w:left w:val="none" w:sz="0" w:space="0" w:color="auto"/>
            <w:bottom w:val="none" w:sz="0" w:space="0" w:color="auto"/>
            <w:right w:val="none" w:sz="0" w:space="0" w:color="auto"/>
          </w:divBdr>
        </w:div>
        <w:div w:id="1283221789">
          <w:marLeft w:val="0"/>
          <w:marRight w:val="0"/>
          <w:marTop w:val="0"/>
          <w:marBottom w:val="0"/>
          <w:divBdr>
            <w:top w:val="none" w:sz="0" w:space="0" w:color="auto"/>
            <w:left w:val="none" w:sz="0" w:space="0" w:color="auto"/>
            <w:bottom w:val="none" w:sz="0" w:space="0" w:color="auto"/>
            <w:right w:val="none" w:sz="0" w:space="0" w:color="auto"/>
          </w:divBdr>
        </w:div>
        <w:div w:id="1650938324">
          <w:marLeft w:val="0"/>
          <w:marRight w:val="0"/>
          <w:marTop w:val="0"/>
          <w:marBottom w:val="0"/>
          <w:divBdr>
            <w:top w:val="none" w:sz="0" w:space="0" w:color="auto"/>
            <w:left w:val="none" w:sz="0" w:space="0" w:color="auto"/>
            <w:bottom w:val="none" w:sz="0" w:space="0" w:color="auto"/>
            <w:right w:val="none" w:sz="0" w:space="0" w:color="auto"/>
          </w:divBdr>
        </w:div>
        <w:div w:id="1825658650">
          <w:marLeft w:val="0"/>
          <w:marRight w:val="0"/>
          <w:marTop w:val="0"/>
          <w:marBottom w:val="0"/>
          <w:divBdr>
            <w:top w:val="none" w:sz="0" w:space="0" w:color="auto"/>
            <w:left w:val="none" w:sz="0" w:space="0" w:color="auto"/>
            <w:bottom w:val="none" w:sz="0" w:space="0" w:color="auto"/>
            <w:right w:val="none" w:sz="0" w:space="0" w:color="auto"/>
          </w:divBdr>
        </w:div>
        <w:div w:id="2030175833">
          <w:marLeft w:val="0"/>
          <w:marRight w:val="0"/>
          <w:marTop w:val="0"/>
          <w:marBottom w:val="0"/>
          <w:divBdr>
            <w:top w:val="none" w:sz="0" w:space="0" w:color="auto"/>
            <w:left w:val="none" w:sz="0" w:space="0" w:color="auto"/>
            <w:bottom w:val="none" w:sz="0" w:space="0" w:color="auto"/>
            <w:right w:val="none" w:sz="0" w:space="0" w:color="auto"/>
          </w:divBdr>
        </w:div>
        <w:div w:id="2065565044">
          <w:marLeft w:val="0"/>
          <w:marRight w:val="0"/>
          <w:marTop w:val="0"/>
          <w:marBottom w:val="0"/>
          <w:divBdr>
            <w:top w:val="none" w:sz="0" w:space="0" w:color="auto"/>
            <w:left w:val="none" w:sz="0" w:space="0" w:color="auto"/>
            <w:bottom w:val="none" w:sz="0" w:space="0" w:color="auto"/>
            <w:right w:val="none" w:sz="0" w:space="0" w:color="auto"/>
          </w:divBdr>
        </w:div>
      </w:divsChild>
    </w:div>
    <w:div w:id="955284922">
      <w:bodyDiv w:val="1"/>
      <w:marLeft w:val="0"/>
      <w:marRight w:val="0"/>
      <w:marTop w:val="0"/>
      <w:marBottom w:val="0"/>
      <w:divBdr>
        <w:top w:val="none" w:sz="0" w:space="0" w:color="auto"/>
        <w:left w:val="none" w:sz="0" w:space="0" w:color="auto"/>
        <w:bottom w:val="none" w:sz="0" w:space="0" w:color="auto"/>
        <w:right w:val="none" w:sz="0" w:space="0" w:color="auto"/>
      </w:divBdr>
      <w:divsChild>
        <w:div w:id="40441427">
          <w:marLeft w:val="0"/>
          <w:marRight w:val="0"/>
          <w:marTop w:val="0"/>
          <w:marBottom w:val="0"/>
          <w:divBdr>
            <w:top w:val="none" w:sz="0" w:space="0" w:color="auto"/>
            <w:left w:val="none" w:sz="0" w:space="0" w:color="auto"/>
            <w:bottom w:val="none" w:sz="0" w:space="0" w:color="auto"/>
            <w:right w:val="none" w:sz="0" w:space="0" w:color="auto"/>
          </w:divBdr>
        </w:div>
        <w:div w:id="512190572">
          <w:marLeft w:val="0"/>
          <w:marRight w:val="0"/>
          <w:marTop w:val="0"/>
          <w:marBottom w:val="0"/>
          <w:divBdr>
            <w:top w:val="none" w:sz="0" w:space="0" w:color="auto"/>
            <w:left w:val="none" w:sz="0" w:space="0" w:color="auto"/>
            <w:bottom w:val="none" w:sz="0" w:space="0" w:color="auto"/>
            <w:right w:val="none" w:sz="0" w:space="0" w:color="auto"/>
          </w:divBdr>
        </w:div>
        <w:div w:id="512230082">
          <w:marLeft w:val="0"/>
          <w:marRight w:val="0"/>
          <w:marTop w:val="0"/>
          <w:marBottom w:val="0"/>
          <w:divBdr>
            <w:top w:val="none" w:sz="0" w:space="0" w:color="auto"/>
            <w:left w:val="none" w:sz="0" w:space="0" w:color="auto"/>
            <w:bottom w:val="none" w:sz="0" w:space="0" w:color="auto"/>
            <w:right w:val="none" w:sz="0" w:space="0" w:color="auto"/>
          </w:divBdr>
        </w:div>
        <w:div w:id="1520850455">
          <w:marLeft w:val="0"/>
          <w:marRight w:val="0"/>
          <w:marTop w:val="0"/>
          <w:marBottom w:val="0"/>
          <w:divBdr>
            <w:top w:val="none" w:sz="0" w:space="0" w:color="auto"/>
            <w:left w:val="none" w:sz="0" w:space="0" w:color="auto"/>
            <w:bottom w:val="none" w:sz="0" w:space="0" w:color="auto"/>
            <w:right w:val="none" w:sz="0" w:space="0" w:color="auto"/>
          </w:divBdr>
        </w:div>
        <w:div w:id="1674868159">
          <w:marLeft w:val="0"/>
          <w:marRight w:val="0"/>
          <w:marTop w:val="0"/>
          <w:marBottom w:val="0"/>
          <w:divBdr>
            <w:top w:val="none" w:sz="0" w:space="0" w:color="auto"/>
            <w:left w:val="none" w:sz="0" w:space="0" w:color="auto"/>
            <w:bottom w:val="none" w:sz="0" w:space="0" w:color="auto"/>
            <w:right w:val="none" w:sz="0" w:space="0" w:color="auto"/>
          </w:divBdr>
        </w:div>
        <w:div w:id="1701585646">
          <w:marLeft w:val="0"/>
          <w:marRight w:val="0"/>
          <w:marTop w:val="0"/>
          <w:marBottom w:val="0"/>
          <w:divBdr>
            <w:top w:val="none" w:sz="0" w:space="0" w:color="auto"/>
            <w:left w:val="none" w:sz="0" w:space="0" w:color="auto"/>
            <w:bottom w:val="none" w:sz="0" w:space="0" w:color="auto"/>
            <w:right w:val="none" w:sz="0" w:space="0" w:color="auto"/>
          </w:divBdr>
        </w:div>
        <w:div w:id="1960528878">
          <w:marLeft w:val="0"/>
          <w:marRight w:val="0"/>
          <w:marTop w:val="0"/>
          <w:marBottom w:val="0"/>
          <w:divBdr>
            <w:top w:val="none" w:sz="0" w:space="0" w:color="auto"/>
            <w:left w:val="none" w:sz="0" w:space="0" w:color="auto"/>
            <w:bottom w:val="none" w:sz="0" w:space="0" w:color="auto"/>
            <w:right w:val="none" w:sz="0" w:space="0" w:color="auto"/>
          </w:divBdr>
        </w:div>
        <w:div w:id="1977635118">
          <w:marLeft w:val="0"/>
          <w:marRight w:val="0"/>
          <w:marTop w:val="0"/>
          <w:marBottom w:val="0"/>
          <w:divBdr>
            <w:top w:val="none" w:sz="0" w:space="0" w:color="auto"/>
            <w:left w:val="none" w:sz="0" w:space="0" w:color="auto"/>
            <w:bottom w:val="none" w:sz="0" w:space="0" w:color="auto"/>
            <w:right w:val="none" w:sz="0" w:space="0" w:color="auto"/>
          </w:divBdr>
        </w:div>
      </w:divsChild>
    </w:div>
    <w:div w:id="1074934252">
      <w:bodyDiv w:val="1"/>
      <w:marLeft w:val="0"/>
      <w:marRight w:val="0"/>
      <w:marTop w:val="0"/>
      <w:marBottom w:val="0"/>
      <w:divBdr>
        <w:top w:val="none" w:sz="0" w:space="0" w:color="auto"/>
        <w:left w:val="none" w:sz="0" w:space="0" w:color="auto"/>
        <w:bottom w:val="none" w:sz="0" w:space="0" w:color="auto"/>
        <w:right w:val="none" w:sz="0" w:space="0" w:color="auto"/>
      </w:divBdr>
      <w:divsChild>
        <w:div w:id="50934285">
          <w:marLeft w:val="0"/>
          <w:marRight w:val="0"/>
          <w:marTop w:val="0"/>
          <w:marBottom w:val="0"/>
          <w:divBdr>
            <w:top w:val="none" w:sz="0" w:space="0" w:color="auto"/>
            <w:left w:val="none" w:sz="0" w:space="0" w:color="auto"/>
            <w:bottom w:val="none" w:sz="0" w:space="0" w:color="auto"/>
            <w:right w:val="none" w:sz="0" w:space="0" w:color="auto"/>
          </w:divBdr>
        </w:div>
        <w:div w:id="51082221">
          <w:marLeft w:val="0"/>
          <w:marRight w:val="0"/>
          <w:marTop w:val="0"/>
          <w:marBottom w:val="0"/>
          <w:divBdr>
            <w:top w:val="none" w:sz="0" w:space="0" w:color="auto"/>
            <w:left w:val="none" w:sz="0" w:space="0" w:color="auto"/>
            <w:bottom w:val="none" w:sz="0" w:space="0" w:color="auto"/>
            <w:right w:val="none" w:sz="0" w:space="0" w:color="auto"/>
          </w:divBdr>
        </w:div>
        <w:div w:id="320158782">
          <w:marLeft w:val="0"/>
          <w:marRight w:val="0"/>
          <w:marTop w:val="0"/>
          <w:marBottom w:val="0"/>
          <w:divBdr>
            <w:top w:val="none" w:sz="0" w:space="0" w:color="auto"/>
            <w:left w:val="none" w:sz="0" w:space="0" w:color="auto"/>
            <w:bottom w:val="none" w:sz="0" w:space="0" w:color="auto"/>
            <w:right w:val="none" w:sz="0" w:space="0" w:color="auto"/>
          </w:divBdr>
        </w:div>
        <w:div w:id="553926318">
          <w:marLeft w:val="0"/>
          <w:marRight w:val="0"/>
          <w:marTop w:val="0"/>
          <w:marBottom w:val="0"/>
          <w:divBdr>
            <w:top w:val="none" w:sz="0" w:space="0" w:color="auto"/>
            <w:left w:val="none" w:sz="0" w:space="0" w:color="auto"/>
            <w:bottom w:val="none" w:sz="0" w:space="0" w:color="auto"/>
            <w:right w:val="none" w:sz="0" w:space="0" w:color="auto"/>
          </w:divBdr>
        </w:div>
        <w:div w:id="597758027">
          <w:marLeft w:val="0"/>
          <w:marRight w:val="0"/>
          <w:marTop w:val="0"/>
          <w:marBottom w:val="0"/>
          <w:divBdr>
            <w:top w:val="none" w:sz="0" w:space="0" w:color="auto"/>
            <w:left w:val="none" w:sz="0" w:space="0" w:color="auto"/>
            <w:bottom w:val="none" w:sz="0" w:space="0" w:color="auto"/>
            <w:right w:val="none" w:sz="0" w:space="0" w:color="auto"/>
          </w:divBdr>
        </w:div>
        <w:div w:id="1046831232">
          <w:marLeft w:val="0"/>
          <w:marRight w:val="0"/>
          <w:marTop w:val="0"/>
          <w:marBottom w:val="0"/>
          <w:divBdr>
            <w:top w:val="none" w:sz="0" w:space="0" w:color="auto"/>
            <w:left w:val="none" w:sz="0" w:space="0" w:color="auto"/>
            <w:bottom w:val="none" w:sz="0" w:space="0" w:color="auto"/>
            <w:right w:val="none" w:sz="0" w:space="0" w:color="auto"/>
          </w:divBdr>
        </w:div>
        <w:div w:id="1978341257">
          <w:marLeft w:val="0"/>
          <w:marRight w:val="0"/>
          <w:marTop w:val="0"/>
          <w:marBottom w:val="0"/>
          <w:divBdr>
            <w:top w:val="none" w:sz="0" w:space="0" w:color="auto"/>
            <w:left w:val="none" w:sz="0" w:space="0" w:color="auto"/>
            <w:bottom w:val="none" w:sz="0" w:space="0" w:color="auto"/>
            <w:right w:val="none" w:sz="0" w:space="0" w:color="auto"/>
          </w:divBdr>
        </w:div>
        <w:div w:id="2019699862">
          <w:marLeft w:val="0"/>
          <w:marRight w:val="0"/>
          <w:marTop w:val="0"/>
          <w:marBottom w:val="0"/>
          <w:divBdr>
            <w:top w:val="none" w:sz="0" w:space="0" w:color="auto"/>
            <w:left w:val="none" w:sz="0" w:space="0" w:color="auto"/>
            <w:bottom w:val="none" w:sz="0" w:space="0" w:color="auto"/>
            <w:right w:val="none" w:sz="0" w:space="0" w:color="auto"/>
          </w:divBdr>
        </w:div>
      </w:divsChild>
    </w:div>
    <w:div w:id="1152451712">
      <w:bodyDiv w:val="1"/>
      <w:marLeft w:val="0"/>
      <w:marRight w:val="0"/>
      <w:marTop w:val="0"/>
      <w:marBottom w:val="0"/>
      <w:divBdr>
        <w:top w:val="none" w:sz="0" w:space="0" w:color="auto"/>
        <w:left w:val="none" w:sz="0" w:space="0" w:color="auto"/>
        <w:bottom w:val="none" w:sz="0" w:space="0" w:color="auto"/>
        <w:right w:val="none" w:sz="0" w:space="0" w:color="auto"/>
      </w:divBdr>
      <w:divsChild>
        <w:div w:id="137958230">
          <w:marLeft w:val="0"/>
          <w:marRight w:val="0"/>
          <w:marTop w:val="0"/>
          <w:marBottom w:val="0"/>
          <w:divBdr>
            <w:top w:val="none" w:sz="0" w:space="0" w:color="auto"/>
            <w:left w:val="none" w:sz="0" w:space="0" w:color="auto"/>
            <w:bottom w:val="none" w:sz="0" w:space="0" w:color="auto"/>
            <w:right w:val="none" w:sz="0" w:space="0" w:color="auto"/>
          </w:divBdr>
        </w:div>
        <w:div w:id="1788890352">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345203495">
      <w:bodyDiv w:val="1"/>
      <w:marLeft w:val="0"/>
      <w:marRight w:val="0"/>
      <w:marTop w:val="0"/>
      <w:marBottom w:val="0"/>
      <w:divBdr>
        <w:top w:val="none" w:sz="0" w:space="0" w:color="auto"/>
        <w:left w:val="none" w:sz="0" w:space="0" w:color="auto"/>
        <w:bottom w:val="none" w:sz="0" w:space="0" w:color="auto"/>
        <w:right w:val="none" w:sz="0" w:space="0" w:color="auto"/>
      </w:divBdr>
      <w:divsChild>
        <w:div w:id="1043402915">
          <w:marLeft w:val="0"/>
          <w:marRight w:val="0"/>
          <w:marTop w:val="0"/>
          <w:marBottom w:val="0"/>
          <w:divBdr>
            <w:top w:val="none" w:sz="0" w:space="0" w:color="auto"/>
            <w:left w:val="none" w:sz="0" w:space="0" w:color="auto"/>
            <w:bottom w:val="none" w:sz="0" w:space="0" w:color="auto"/>
            <w:right w:val="none" w:sz="0" w:space="0" w:color="auto"/>
          </w:divBdr>
        </w:div>
        <w:div w:id="1932397036">
          <w:marLeft w:val="0"/>
          <w:marRight w:val="0"/>
          <w:marTop w:val="0"/>
          <w:marBottom w:val="0"/>
          <w:divBdr>
            <w:top w:val="none" w:sz="0" w:space="0" w:color="auto"/>
            <w:left w:val="none" w:sz="0" w:space="0" w:color="auto"/>
            <w:bottom w:val="none" w:sz="0" w:space="0" w:color="auto"/>
            <w:right w:val="none" w:sz="0" w:space="0" w:color="auto"/>
          </w:divBdr>
        </w:div>
      </w:divsChild>
    </w:div>
    <w:div w:id="1393430313">
      <w:bodyDiv w:val="1"/>
      <w:marLeft w:val="0"/>
      <w:marRight w:val="0"/>
      <w:marTop w:val="0"/>
      <w:marBottom w:val="0"/>
      <w:divBdr>
        <w:top w:val="none" w:sz="0" w:space="0" w:color="auto"/>
        <w:left w:val="none" w:sz="0" w:space="0" w:color="auto"/>
        <w:bottom w:val="none" w:sz="0" w:space="0" w:color="auto"/>
        <w:right w:val="none" w:sz="0" w:space="0" w:color="auto"/>
      </w:divBdr>
      <w:divsChild>
        <w:div w:id="420639544">
          <w:marLeft w:val="0"/>
          <w:marRight w:val="0"/>
          <w:marTop w:val="0"/>
          <w:marBottom w:val="0"/>
          <w:divBdr>
            <w:top w:val="none" w:sz="0" w:space="0" w:color="auto"/>
            <w:left w:val="none" w:sz="0" w:space="0" w:color="auto"/>
            <w:bottom w:val="none" w:sz="0" w:space="0" w:color="auto"/>
            <w:right w:val="none" w:sz="0" w:space="0" w:color="auto"/>
          </w:divBdr>
        </w:div>
        <w:div w:id="600071888">
          <w:marLeft w:val="0"/>
          <w:marRight w:val="0"/>
          <w:marTop w:val="0"/>
          <w:marBottom w:val="0"/>
          <w:divBdr>
            <w:top w:val="none" w:sz="0" w:space="0" w:color="auto"/>
            <w:left w:val="none" w:sz="0" w:space="0" w:color="auto"/>
            <w:bottom w:val="none" w:sz="0" w:space="0" w:color="auto"/>
            <w:right w:val="none" w:sz="0" w:space="0" w:color="auto"/>
          </w:divBdr>
        </w:div>
        <w:div w:id="864292170">
          <w:marLeft w:val="0"/>
          <w:marRight w:val="0"/>
          <w:marTop w:val="0"/>
          <w:marBottom w:val="0"/>
          <w:divBdr>
            <w:top w:val="none" w:sz="0" w:space="0" w:color="auto"/>
            <w:left w:val="none" w:sz="0" w:space="0" w:color="auto"/>
            <w:bottom w:val="none" w:sz="0" w:space="0" w:color="auto"/>
            <w:right w:val="none" w:sz="0" w:space="0" w:color="auto"/>
          </w:divBdr>
        </w:div>
        <w:div w:id="1042945078">
          <w:marLeft w:val="0"/>
          <w:marRight w:val="0"/>
          <w:marTop w:val="0"/>
          <w:marBottom w:val="0"/>
          <w:divBdr>
            <w:top w:val="none" w:sz="0" w:space="0" w:color="auto"/>
            <w:left w:val="none" w:sz="0" w:space="0" w:color="auto"/>
            <w:bottom w:val="none" w:sz="0" w:space="0" w:color="auto"/>
            <w:right w:val="none" w:sz="0" w:space="0" w:color="auto"/>
          </w:divBdr>
        </w:div>
        <w:div w:id="1262686063">
          <w:marLeft w:val="0"/>
          <w:marRight w:val="0"/>
          <w:marTop w:val="0"/>
          <w:marBottom w:val="0"/>
          <w:divBdr>
            <w:top w:val="none" w:sz="0" w:space="0" w:color="auto"/>
            <w:left w:val="none" w:sz="0" w:space="0" w:color="auto"/>
            <w:bottom w:val="none" w:sz="0" w:space="0" w:color="auto"/>
            <w:right w:val="none" w:sz="0" w:space="0" w:color="auto"/>
          </w:divBdr>
        </w:div>
        <w:div w:id="1571190136">
          <w:marLeft w:val="0"/>
          <w:marRight w:val="0"/>
          <w:marTop w:val="0"/>
          <w:marBottom w:val="0"/>
          <w:divBdr>
            <w:top w:val="none" w:sz="0" w:space="0" w:color="auto"/>
            <w:left w:val="none" w:sz="0" w:space="0" w:color="auto"/>
            <w:bottom w:val="none" w:sz="0" w:space="0" w:color="auto"/>
            <w:right w:val="none" w:sz="0" w:space="0" w:color="auto"/>
          </w:divBdr>
        </w:div>
        <w:div w:id="1703558149">
          <w:marLeft w:val="0"/>
          <w:marRight w:val="0"/>
          <w:marTop w:val="0"/>
          <w:marBottom w:val="0"/>
          <w:divBdr>
            <w:top w:val="none" w:sz="0" w:space="0" w:color="auto"/>
            <w:left w:val="none" w:sz="0" w:space="0" w:color="auto"/>
            <w:bottom w:val="none" w:sz="0" w:space="0" w:color="auto"/>
            <w:right w:val="none" w:sz="0" w:space="0" w:color="auto"/>
          </w:divBdr>
        </w:div>
        <w:div w:id="2112427782">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648624652">
      <w:bodyDiv w:val="1"/>
      <w:marLeft w:val="0"/>
      <w:marRight w:val="0"/>
      <w:marTop w:val="0"/>
      <w:marBottom w:val="0"/>
      <w:divBdr>
        <w:top w:val="none" w:sz="0" w:space="0" w:color="auto"/>
        <w:left w:val="none" w:sz="0" w:space="0" w:color="auto"/>
        <w:bottom w:val="none" w:sz="0" w:space="0" w:color="auto"/>
        <w:right w:val="none" w:sz="0" w:space="0" w:color="auto"/>
      </w:divBdr>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 w:id="182990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thniccommunities.govt.nz/programmes/security-and-resilience/how-to-report-foreign-interference/" TargetMode="External"/><Relationship Id="rId18" Type="http://schemas.openxmlformats.org/officeDocument/2006/relationships/hyperlink" Target="https://www.police.govt.nz/use-105" TargetMode="External"/><Relationship Id="rId26" Type="http://schemas.openxmlformats.org/officeDocument/2006/relationships/hyperlink" Target="https://www.nzsis.govt.nz/our-work/engagement" TargetMode="External"/><Relationship Id="rId39" Type="http://schemas.openxmlformats.org/officeDocument/2006/relationships/hyperlink" Target="https://www.ombudsman.parliament.nz/" TargetMode="External"/><Relationship Id="rId21" Type="http://schemas.openxmlformats.org/officeDocument/2006/relationships/hyperlink" Target="https://www.crimestoppers-nz.org/" TargetMode="External"/><Relationship Id="rId34" Type="http://schemas.openxmlformats.org/officeDocument/2006/relationships/hyperlink" Target="https://aus01.safelinks.protection.outlook.com/?url=http%3A%2F%2Fwww.gcsb.govt.nz%2F&amp;data=05%7C02%7CSara.Williams%40ethniccommunities.govt.nz%7C07080c72ad3b4e8ecac308dd86b22055%7Cf659ca5cfc474e96b24d14c95df13acb%7C0%7C0%7C638814821839757194%7CUnknown%7CTWFpbGZsb3d8eyJFbXB0eU1hcGkiOnRydWUsIlYiOiIwLjAuMDAwMCIsIlAiOiJXaW4zMiIsIkFOIjoiTWFpbCIsIldUIjoyfQ%3D%3D%7C0%7C%7C%7C&amp;sdata=ZWHNAj87YdR7B1Yl8PobH2n%2F%2FnDqXRUX3Gh27YQgHNM%3D&amp;reserved=0" TargetMode="External"/><Relationship Id="rId42" Type="http://schemas.openxmlformats.org/officeDocument/2006/relationships/footer" Target="foot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providinginformation.nzsis.govt.n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hyperlink" Target="http://www.ownyouronline.govt.nz/" TargetMode="External"/><Relationship Id="rId37" Type="http://schemas.openxmlformats.org/officeDocument/2006/relationships/hyperlink" Target="https://tikatangata.org.nz/our-work/human-rights-questions-and-complaints-were-here-to-help" TargetMode="External"/><Relationship Id="rId40" Type="http://schemas.openxmlformats.org/officeDocument/2006/relationships/hyperlink" Target="mailto:&#160;%20info@ombudsman.parliament.nz"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police.govt.nz/use-105" TargetMode="External"/><Relationship Id="rId28" Type="http://schemas.openxmlformats.org/officeDocument/2006/relationships/hyperlink" Target="https://providinginformation.nzsis.govt.nz/" TargetMode="External"/><Relationship Id="rId36" Type="http://schemas.openxmlformats.org/officeDocument/2006/relationships/hyperlink" Target="https://tikatangata.org.nz/resources-and-support/make-a-complaint" TargetMode="External"/><Relationship Id="rId10" Type="http://schemas.openxmlformats.org/officeDocument/2006/relationships/footnotes" Target="footnotes.xml"/><Relationship Id="rId19" Type="http://schemas.openxmlformats.org/officeDocument/2006/relationships/hyperlink" Target="tel:105" TargetMode="External"/><Relationship Id="rId31" Type="http://schemas.openxmlformats.org/officeDocument/2006/relationships/hyperlink" Target="http://www.ownyouronline.govt.nz/"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tel:0800%20555%20111" TargetMode="External"/><Relationship Id="rId27" Type="http://schemas.openxmlformats.org/officeDocument/2006/relationships/hyperlink" Target="https://www.nzsis.govt.nz/our-work/engagement" TargetMode="External"/><Relationship Id="rId30" Type="http://schemas.openxmlformats.org/officeDocument/2006/relationships/image" Target="media/image4.png"/><Relationship Id="rId35" Type="http://schemas.openxmlformats.org/officeDocument/2006/relationships/image" Target="media/image5.jpeg"/><Relationship Id="rId43"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www.nzsis.govt.nz/" TargetMode="External"/><Relationship Id="rId33" Type="http://schemas.openxmlformats.org/officeDocument/2006/relationships/hyperlink" Target="https://www.ncsc.govt.nz/" TargetMode="External"/><Relationship Id="rId38" Type="http://schemas.openxmlformats.org/officeDocument/2006/relationships/image" Target="media/image6.jpeg"/><Relationship Id="rId46" Type="http://schemas.openxmlformats.org/officeDocument/2006/relationships/theme" Target="theme/theme1.xml"/><Relationship Id="rId20" Type="http://schemas.openxmlformats.org/officeDocument/2006/relationships/hyperlink" Target="https://www.police.govt.nz/contact-us/stations" TargetMode="External"/><Relationship Id="rId41" Type="http://schemas.openxmlformats.org/officeDocument/2006/relationships/hyperlink" Target="https://www.ombudsman.parliament.nz/resources?f%5B0%5D=category%3A2383" TargetMode="Externa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ZHNFQZVQ3Y4V-1257920297-5495</_dlc_DocId>
    <_dlc_DocIdUrl xmlns="f241499f-97c4-44af-badf-d067f056cf3c">
      <Url>https://azurediagovt.sharepoint.com/sites/ECMS-CMT-ETC-PLM-PLI-FI/_layouts/15/DocIdRedir.aspx?ID=ZHNFQZVQ3Y4V-1257920297-5495</Url>
      <Description>ZHNFQZVQ3Y4V-1257920297-5495</Description>
    </_dlc_DocIdUrl>
    <lcf76f155ced4ddcb4097134ff3c332f xmlns="11cc6b14-7fce-430e-b961-eeb3627fae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2.xml><?xml version="1.0" encoding="utf-8"?>
<ds:datastoreItem xmlns:ds="http://schemas.openxmlformats.org/officeDocument/2006/customXml" ds:itemID="{7518C2CC-7559-498C-9973-32936E35F24B}"/>
</file>

<file path=customXml/itemProps3.xml><?xml version="1.0" encoding="utf-8"?>
<ds:datastoreItem xmlns:ds="http://schemas.openxmlformats.org/officeDocument/2006/customXml" ds:itemID="{D33423A0-4D13-414B-AE09-5D3AA10D9C86}">
  <ds:schemaRefs>
    <ds:schemaRef ds:uri="http://schemas.microsoft.com/sharepoint/v3/contenttype/forms"/>
  </ds:schemaRefs>
</ds:datastoreItem>
</file>

<file path=customXml/itemProps4.xml><?xml version="1.0" encoding="utf-8"?>
<ds:datastoreItem xmlns:ds="http://schemas.openxmlformats.org/officeDocument/2006/customXml" ds:itemID="{EAF83018-2A95-439A-BED0-16AAC456A48A}"/>
</file>

<file path=customXml/itemProps5.xml><?xml version="1.0" encoding="utf-8"?>
<ds:datastoreItem xmlns:ds="http://schemas.openxmlformats.org/officeDocument/2006/customXml" ds:itemID="{72BEF620-2356-4E8B-9364-CF714834F350}">
  <ds:schemaRefs>
    <ds:schemaRef ds:uri="http://schemas.microsoft.com/office/2006/metadata/properties"/>
    <ds:schemaRef ds:uri="http://schemas.microsoft.com/office/infopath/2007/PartnerControls"/>
    <ds:schemaRef ds:uri="f241499f-97c4-44af-badf-d067f056cf3c"/>
    <ds:schemaRef ds:uri="5750afb1-007a-481a-96df-a71c539b9a3e"/>
    <ds:schemaRef ds:uri="11cc6b14-7fce-430e-b961-eeb3627faed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1722</Words>
  <Characters>13030</Characters>
  <Application>Microsoft Office Word</Application>
  <DocSecurity>4</DocSecurity>
  <Lines>108</Lines>
  <Paragraphs>29</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14723</CharactersWithSpaces>
  <SharedDoc>false</SharedDoc>
  <HLinks>
    <vt:vector size="114" baseType="variant">
      <vt:variant>
        <vt:i4>3276850</vt:i4>
      </vt:variant>
      <vt:variant>
        <vt:i4>54</vt:i4>
      </vt:variant>
      <vt:variant>
        <vt:i4>0</vt:i4>
      </vt:variant>
      <vt:variant>
        <vt:i4>5</vt:i4>
      </vt:variant>
      <vt:variant>
        <vt:lpwstr>https://www.ombudsman.parliament.nz/resources?f%5B0%5D=category%3A2383</vt:lpwstr>
      </vt:variant>
      <vt:variant>
        <vt:lpwstr/>
      </vt:variant>
      <vt:variant>
        <vt:i4>1704039</vt:i4>
      </vt:variant>
      <vt:variant>
        <vt:i4>51</vt:i4>
      </vt:variant>
      <vt:variant>
        <vt:i4>0</vt:i4>
      </vt:variant>
      <vt:variant>
        <vt:i4>5</vt:i4>
      </vt:variant>
      <vt:variant>
        <vt:lpwstr>mailto:info@ombudsman.parliament.nz</vt:lpwstr>
      </vt:variant>
      <vt:variant>
        <vt:lpwstr/>
      </vt:variant>
      <vt:variant>
        <vt:i4>5242902</vt:i4>
      </vt:variant>
      <vt:variant>
        <vt:i4>48</vt:i4>
      </vt:variant>
      <vt:variant>
        <vt:i4>0</vt:i4>
      </vt:variant>
      <vt:variant>
        <vt:i4>5</vt:i4>
      </vt:variant>
      <vt:variant>
        <vt:lpwstr>https://www.ombudsman.parliament.nz/</vt:lpwstr>
      </vt:variant>
      <vt:variant>
        <vt:lpwstr/>
      </vt:variant>
      <vt:variant>
        <vt:i4>6815855</vt:i4>
      </vt:variant>
      <vt:variant>
        <vt:i4>45</vt:i4>
      </vt:variant>
      <vt:variant>
        <vt:i4>0</vt:i4>
      </vt:variant>
      <vt:variant>
        <vt:i4>5</vt:i4>
      </vt:variant>
      <vt:variant>
        <vt:lpwstr>https://tikatangata.org.nz/our-work/human-rights-questions-and-complaints-were-here-to-help</vt:lpwstr>
      </vt:variant>
      <vt:variant>
        <vt:lpwstr/>
      </vt:variant>
      <vt:variant>
        <vt:i4>786505</vt:i4>
      </vt:variant>
      <vt:variant>
        <vt:i4>42</vt:i4>
      </vt:variant>
      <vt:variant>
        <vt:i4>0</vt:i4>
      </vt:variant>
      <vt:variant>
        <vt:i4>5</vt:i4>
      </vt:variant>
      <vt:variant>
        <vt:lpwstr>https://tikatangata.org.nz/resources-and-support/make-a-complaint</vt:lpwstr>
      </vt:variant>
      <vt:variant>
        <vt:lpwstr/>
      </vt:variant>
      <vt:variant>
        <vt:i4>8192101</vt:i4>
      </vt:variant>
      <vt:variant>
        <vt:i4>39</vt:i4>
      </vt:variant>
      <vt:variant>
        <vt:i4>0</vt:i4>
      </vt:variant>
      <vt:variant>
        <vt:i4>5</vt:i4>
      </vt:variant>
      <vt:variant>
        <vt:lpwstr>https://aus01.safelinks.protection.outlook.com/?url=http%3A%2F%2Fwww.gcsb.govt.nz%2F&amp;data=05%7C02%7CSara.Williams%40ethniccommunities.govt.nz%7C07080c72ad3b4e8ecac308dd86b22055%7Cf659ca5cfc474e96b24d14c95df13acb%7C0%7C0%7C638814821839757194%7CUnknown%7CTWFpbGZsb3d8eyJFbXB0eU1hcGkiOnRydWUsIlYiOiIwLjAuMDAwMCIsIlAiOiJXaW4zMiIsIkFOIjoiTWFpbCIsIldUIjoyfQ%3D%3D%7C0%7C%7C%7C&amp;sdata=ZWHNAj87YdR7B1Yl8PobH2n%2F%2FnDqXRUX3Gh27YQgHNM%3D&amp;reserved=0</vt:lpwstr>
      </vt:variant>
      <vt:variant>
        <vt:lpwstr/>
      </vt:variant>
      <vt:variant>
        <vt:i4>851974</vt:i4>
      </vt:variant>
      <vt:variant>
        <vt:i4>36</vt:i4>
      </vt:variant>
      <vt:variant>
        <vt:i4>0</vt:i4>
      </vt:variant>
      <vt:variant>
        <vt:i4>5</vt:i4>
      </vt:variant>
      <vt:variant>
        <vt:lpwstr>https://www.ncsc.govt.nz/</vt:lpwstr>
      </vt:variant>
      <vt:variant>
        <vt:lpwstr/>
      </vt:variant>
      <vt:variant>
        <vt:i4>1048605</vt:i4>
      </vt:variant>
      <vt:variant>
        <vt:i4>33</vt:i4>
      </vt:variant>
      <vt:variant>
        <vt:i4>0</vt:i4>
      </vt:variant>
      <vt:variant>
        <vt:i4>5</vt:i4>
      </vt:variant>
      <vt:variant>
        <vt:lpwstr>http://www.ownyouronline.govt.nz/</vt:lpwstr>
      </vt:variant>
      <vt:variant>
        <vt:lpwstr/>
      </vt:variant>
      <vt:variant>
        <vt:i4>1048605</vt:i4>
      </vt:variant>
      <vt:variant>
        <vt:i4>30</vt:i4>
      </vt:variant>
      <vt:variant>
        <vt:i4>0</vt:i4>
      </vt:variant>
      <vt:variant>
        <vt:i4>5</vt:i4>
      </vt:variant>
      <vt:variant>
        <vt:lpwstr>http://www.ownyouronline.govt.nz/</vt:lpwstr>
      </vt:variant>
      <vt:variant>
        <vt:lpwstr/>
      </vt:variant>
      <vt:variant>
        <vt:i4>2293858</vt:i4>
      </vt:variant>
      <vt:variant>
        <vt:i4>27</vt:i4>
      </vt:variant>
      <vt:variant>
        <vt:i4>0</vt:i4>
      </vt:variant>
      <vt:variant>
        <vt:i4>5</vt:i4>
      </vt:variant>
      <vt:variant>
        <vt:lpwstr>https://providinginformation.nzsis.govt.nz/</vt:lpwstr>
      </vt:variant>
      <vt:variant>
        <vt:lpwstr>a0oqnn86a0h5j4obesc8udlij</vt:lpwstr>
      </vt:variant>
      <vt:variant>
        <vt:i4>1376339</vt:i4>
      </vt:variant>
      <vt:variant>
        <vt:i4>24</vt:i4>
      </vt:variant>
      <vt:variant>
        <vt:i4>0</vt:i4>
      </vt:variant>
      <vt:variant>
        <vt:i4>5</vt:i4>
      </vt:variant>
      <vt:variant>
        <vt:lpwstr>https://www.nzsis.govt.nz/our-work/engagement</vt:lpwstr>
      </vt:variant>
      <vt:variant>
        <vt:lpwstr/>
      </vt:variant>
      <vt:variant>
        <vt:i4>3080299</vt:i4>
      </vt:variant>
      <vt:variant>
        <vt:i4>21</vt:i4>
      </vt:variant>
      <vt:variant>
        <vt:i4>0</vt:i4>
      </vt:variant>
      <vt:variant>
        <vt:i4>5</vt:i4>
      </vt:variant>
      <vt:variant>
        <vt:lpwstr>https://www.nzsis.govt.nz/</vt:lpwstr>
      </vt:variant>
      <vt:variant>
        <vt:lpwstr/>
      </vt:variant>
      <vt:variant>
        <vt:i4>7995429</vt:i4>
      </vt:variant>
      <vt:variant>
        <vt:i4>18</vt:i4>
      </vt:variant>
      <vt:variant>
        <vt:i4>0</vt:i4>
      </vt:variant>
      <vt:variant>
        <vt:i4>5</vt:i4>
      </vt:variant>
      <vt:variant>
        <vt:lpwstr>https://www.police.govt.nz/use-105</vt:lpwstr>
      </vt:variant>
      <vt:variant>
        <vt:lpwstr/>
      </vt:variant>
      <vt:variant>
        <vt:i4>5701660</vt:i4>
      </vt:variant>
      <vt:variant>
        <vt:i4>15</vt:i4>
      </vt:variant>
      <vt:variant>
        <vt:i4>0</vt:i4>
      </vt:variant>
      <vt:variant>
        <vt:i4>5</vt:i4>
      </vt:variant>
      <vt:variant>
        <vt:lpwstr>tel:0800 555 111</vt:lpwstr>
      </vt:variant>
      <vt:variant>
        <vt:lpwstr/>
      </vt:variant>
      <vt:variant>
        <vt:i4>1441807</vt:i4>
      </vt:variant>
      <vt:variant>
        <vt:i4>12</vt:i4>
      </vt:variant>
      <vt:variant>
        <vt:i4>0</vt:i4>
      </vt:variant>
      <vt:variant>
        <vt:i4>5</vt:i4>
      </vt:variant>
      <vt:variant>
        <vt:lpwstr>https://www.crimestoppers-nz.org/</vt:lpwstr>
      </vt:variant>
      <vt:variant>
        <vt:lpwstr/>
      </vt:variant>
      <vt:variant>
        <vt:i4>3145848</vt:i4>
      </vt:variant>
      <vt:variant>
        <vt:i4>9</vt:i4>
      </vt:variant>
      <vt:variant>
        <vt:i4>0</vt:i4>
      </vt:variant>
      <vt:variant>
        <vt:i4>5</vt:i4>
      </vt:variant>
      <vt:variant>
        <vt:lpwstr>https://www.police.govt.nz/contact-us/stations</vt:lpwstr>
      </vt:variant>
      <vt:variant>
        <vt:lpwstr/>
      </vt:variant>
      <vt:variant>
        <vt:i4>7274537</vt:i4>
      </vt:variant>
      <vt:variant>
        <vt:i4>6</vt:i4>
      </vt:variant>
      <vt:variant>
        <vt:i4>0</vt:i4>
      </vt:variant>
      <vt:variant>
        <vt:i4>5</vt:i4>
      </vt:variant>
      <vt:variant>
        <vt:lpwstr>tel:105</vt:lpwstr>
      </vt:variant>
      <vt:variant>
        <vt:lpwstr/>
      </vt:variant>
      <vt:variant>
        <vt:i4>7995429</vt:i4>
      </vt:variant>
      <vt:variant>
        <vt:i4>3</vt:i4>
      </vt:variant>
      <vt:variant>
        <vt:i4>0</vt:i4>
      </vt:variant>
      <vt:variant>
        <vt:i4>5</vt:i4>
      </vt:variant>
      <vt:variant>
        <vt:lpwstr>https://www.police.govt.nz/use-105</vt:lpwstr>
      </vt:variant>
      <vt:variant>
        <vt:lpwstr/>
      </vt:variant>
      <vt:variant>
        <vt:i4>4980806</vt:i4>
      </vt:variant>
      <vt:variant>
        <vt:i4>0</vt:i4>
      </vt:variant>
      <vt:variant>
        <vt:i4>0</vt:i4>
      </vt:variant>
      <vt:variant>
        <vt:i4>5</vt:i4>
      </vt:variant>
      <vt:variant>
        <vt:lpwstr>https://www.ethniccommunities.govt.nz/programmes/security-and-resilience/how-to-report-foreign-interference/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Adam Sipeli</cp:lastModifiedBy>
  <cp:revision>2</cp:revision>
  <cp:lastPrinted>2024-11-15T10:40:00Z</cp:lastPrinted>
  <dcterms:created xsi:type="dcterms:W3CDTF">2025-07-11T03:24:00Z</dcterms:created>
  <dcterms:modified xsi:type="dcterms:W3CDTF">2025-07-11T03:24:00Z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TaxKeyword">
    <vt:lpwstr/>
  </property>
  <property fmtid="{D5CDD505-2E9C-101B-9397-08002B2CF9AE}" pid="7" name="d545d1b5010243bcae2cac870a559cbd">
    <vt:lpwstr/>
  </property>
  <property fmtid="{D5CDD505-2E9C-101B-9397-08002B2CF9AE}" pid="8" name="DIALegislation">
    <vt:lpwstr/>
  </property>
  <property fmtid="{D5CDD505-2E9C-101B-9397-08002B2CF9AE}" pid="9" name="DIAAdministrationDocumentType">
    <vt:lpwstr/>
  </property>
  <property fmtid="{D5CDD505-2E9C-101B-9397-08002B2CF9AE}" pid="10" name="e426f00ce1c04b36b10d4c3e43c2da46">
    <vt:lpwstr/>
  </property>
  <property fmtid="{D5CDD505-2E9C-101B-9397-08002B2CF9AE}" pid="11" name="DIAAnalysisDocumentType">
    <vt:lpwstr/>
  </property>
  <property fmtid="{D5CDD505-2E9C-101B-9397-08002B2CF9AE}" pid="12" name="DIABriefingType">
    <vt:lpwstr/>
  </property>
  <property fmtid="{D5CDD505-2E9C-101B-9397-08002B2CF9AE}" pid="13" name="a43c847a0bb444b9ba08276b667d1291">
    <vt:lpwstr/>
  </property>
  <property fmtid="{D5CDD505-2E9C-101B-9397-08002B2CF9AE}" pid="14" name="n519a372ec7b434bb313ba820b4e8ea6">
    <vt:lpwstr/>
  </property>
  <property fmtid="{D5CDD505-2E9C-101B-9397-08002B2CF9AE}" pid="15" name="aa0293da76ee462da8ea97e7ed70c5ee">
    <vt:lpwstr/>
  </property>
  <property fmtid="{D5CDD505-2E9C-101B-9397-08002B2CF9AE}" pid="16" name="DIABriefingAudience">
    <vt:lpwstr/>
  </property>
  <property fmtid="{D5CDD505-2E9C-101B-9397-08002B2CF9AE}" pid="17" name="DIAAgreementType">
    <vt:lpwstr/>
  </property>
  <property fmtid="{D5CDD505-2E9C-101B-9397-08002B2CF9AE}" pid="18" name="C3Topic">
    <vt:lpwstr/>
  </property>
  <property fmtid="{D5CDD505-2E9C-101B-9397-08002B2CF9AE}" pid="19" name="DIAReportDocumentType">
    <vt:lpwstr/>
  </property>
  <property fmtid="{D5CDD505-2E9C-101B-9397-08002B2CF9AE}" pid="20" name="f61444bc44204a64a934873ee4bc3140">
    <vt:lpwstr/>
  </property>
  <property fmtid="{D5CDD505-2E9C-101B-9397-08002B2CF9AE}" pid="21" name="fb4cec6bda93410d8ae43a0f8dc367a2">
    <vt:lpwstr/>
  </property>
  <property fmtid="{D5CDD505-2E9C-101B-9397-08002B2CF9AE}" pid="22" name="DIAMeetingDocumentType">
    <vt:lpwstr/>
  </property>
  <property fmtid="{D5CDD505-2E9C-101B-9397-08002B2CF9AE}" pid="23" name="DIAPortfolio">
    <vt:lpwstr/>
  </property>
  <property fmtid="{D5CDD505-2E9C-101B-9397-08002B2CF9AE}" pid="24" name="DIAPlanningDocumentType">
    <vt:lpwstr/>
  </property>
  <property fmtid="{D5CDD505-2E9C-101B-9397-08002B2CF9AE}" pid="25" name="DIAOfficialEntity">
    <vt:lpwstr/>
  </property>
  <property fmtid="{D5CDD505-2E9C-101B-9397-08002B2CF9AE}" pid="26" name="Order">
    <vt:r8>17000</vt:r8>
  </property>
  <property fmtid="{D5CDD505-2E9C-101B-9397-08002B2CF9AE}" pid="27" name="ComplianceAssetId">
    <vt:lpwstr/>
  </property>
  <property fmtid="{D5CDD505-2E9C-101B-9397-08002B2CF9AE}" pid="28" name="_activity">
    <vt:lpwstr>{"FileActivityType":"6","FileActivityTimeStamp":"2024-11-12T20:45:34.020Z","FileActivityUsersOnPage":[{"DisplayName":"Pratima Namasivayam","Id":"pratima.namasivayam@ethniccommunities.govt.nz"}],"FileActivityNavigationId":null}</vt:lpwstr>
  </property>
  <property fmtid="{D5CDD505-2E9C-101B-9397-08002B2CF9AE}" pid="29" name="_ExtendedDescription">
    <vt:lpwstr/>
  </property>
  <property fmtid="{D5CDD505-2E9C-101B-9397-08002B2CF9AE}" pid="30" name="TriggerFlowInfo">
    <vt:lpwstr/>
  </property>
  <property fmtid="{D5CDD505-2E9C-101B-9397-08002B2CF9AE}" pid="31" name="MediaServiceImageTags">
    <vt:lpwstr/>
  </property>
  <property fmtid="{D5CDD505-2E9C-101B-9397-08002B2CF9AE}" pid="32" name="_dlc_DocIdItemGuid">
    <vt:lpwstr>40efce6e-ba66-443d-9848-7ee9fae411c0</vt:lpwstr>
  </property>
</Properties>
</file>