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E302" w14:textId="72C1D4CC" w:rsidR="00A744FD" w:rsidRPr="00A744FD" w:rsidRDefault="00A744FD" w:rsidP="001667C4">
      <w:pPr>
        <w:bidi/>
        <w:rPr>
          <w:rFonts w:ascii="Acumin Pro" w:hAnsi="Acumin Pro" w:cs="Acumin Pro"/>
          <w:color w:val="00908B"/>
          <w:sz w:val="18"/>
          <w:szCs w:val="18"/>
        </w:rPr>
      </w:pPr>
      <w:r>
        <w:rPr>
          <w:rFonts w:ascii="Acumin Pro" w:hAnsi="Acumin Pro" w:cs="Acumin Pro"/>
          <w:b/>
          <w:bCs/>
          <w:noProof/>
          <w:color w:val="00908B"/>
          <w:kern w:val="32"/>
          <w:sz w:val="48"/>
          <w:szCs w:val="48"/>
          <w:rtl/>
        </w:rPr>
        <w:drawing>
          <wp:anchor distT="0" distB="0" distL="114300" distR="114300" simplePos="0" relativeHeight="251681792" behindDoc="1" locked="0" layoutInCell="1" allowOverlap="1" wp14:anchorId="110D7F16" wp14:editId="4AD41A9A">
            <wp:simplePos x="0" y="0"/>
            <wp:positionH relativeFrom="margin">
              <wp:posOffset>-88900</wp:posOffset>
            </wp:positionH>
            <wp:positionV relativeFrom="paragraph">
              <wp:posOffset>-419735</wp:posOffset>
            </wp:positionV>
            <wp:extent cx="2218414" cy="871709"/>
            <wp:effectExtent l="0" t="0" r="0" b="0"/>
            <wp:wrapNone/>
            <wp:docPr id="948470526"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70526" name="Picture 1" descr="P1#y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s="Acumin Pro"/>
          <w:color w:val="00908B"/>
          <w:sz w:val="56"/>
          <w:szCs w:val="56"/>
          <w:rtl/>
        </w:rPr>
        <w:br/>
      </w:r>
      <w:r>
        <w:rPr>
          <w:rStyle w:val="Heading1Char"/>
          <w:rFonts w:ascii="Acumin Pro" w:hAnsi="Acumin Pro" w:cs="Acumin Pro"/>
          <w:color w:val="00908B"/>
          <w:sz w:val="56"/>
          <w:szCs w:val="56"/>
          <w:rtl/>
        </w:rPr>
        <w:t xml:space="preserve">طریقه راپور دادن مداخله خارجی </w:t>
      </w:r>
    </w:p>
    <w:p w14:paraId="15E2A6FB" w14:textId="6AAEAC2F" w:rsidR="00AF5AEF" w:rsidRPr="0061640A" w:rsidRDefault="001667C4" w:rsidP="001667C4">
      <w:pPr>
        <w:bidi/>
        <w:rPr>
          <w:rFonts w:ascii="Acumin Pro" w:hAnsi="Acumin Pro" w:cs="Acumin Pro"/>
          <w:b/>
          <w:bCs/>
          <w:kern w:val="32"/>
          <w:sz w:val="56"/>
          <w:szCs w:val="36"/>
        </w:rPr>
      </w:pPr>
      <w:r>
        <w:rPr>
          <w:rFonts w:ascii="Acumin Pro" w:hAnsi="Acumin Pro" w:cs="Acumin Pro"/>
          <w:sz w:val="28"/>
          <w:szCs w:val="28"/>
          <w:rtl/>
        </w:rPr>
        <w:t>جوامع قومی در نیوزیلند مجبور به تحمل مداخله خارجی نیستند. شما میتوانید با استفاده از انتخاب های زیر مداخله خارجی را راپور دهید.</w:t>
      </w:r>
    </w:p>
    <w:p w14:paraId="50837CF8" w14:textId="37BA90DA" w:rsidR="001667C4" w:rsidRPr="002542A5" w:rsidRDefault="00694FD6" w:rsidP="001667C4">
      <w:pPr>
        <w:rPr>
          <w:rFonts w:ascii="Acumin Pro" w:hAnsi="Acumin Pro" w:cs="Acumin Pro"/>
          <w:sz w:val="28"/>
          <w:szCs w:val="28"/>
        </w:rPr>
      </w:pPr>
      <w:r>
        <w:rPr>
          <w:noProof/>
        </w:rPr>
        <mc:AlternateContent>
          <mc:Choice Requires="wps">
            <w:drawing>
              <wp:anchor distT="0" distB="0" distL="114300" distR="114300" simplePos="0" relativeHeight="251679744" behindDoc="0" locked="0" layoutInCell="1" allowOverlap="1" wp14:anchorId="2A8951FD" wp14:editId="62F543FE">
                <wp:simplePos x="0" y="0"/>
                <wp:positionH relativeFrom="margin">
                  <wp:align>left</wp:align>
                </wp:positionH>
                <wp:positionV relativeFrom="paragraph">
                  <wp:posOffset>122750</wp:posOffset>
                </wp:positionV>
                <wp:extent cx="5732585" cy="2133600"/>
                <wp:effectExtent l="38100" t="38100" r="40005" b="38100"/>
                <wp:wrapNone/>
                <wp:docPr id="152284856" name="Rectangle: Diagonal Corners Rounded 2" descr="P3TB5#y1"/>
                <wp:cNvGraphicFramePr/>
                <a:graphic xmlns:a="http://schemas.openxmlformats.org/drawingml/2006/main">
                  <a:graphicData uri="http://schemas.microsoft.com/office/word/2010/wordprocessingShape">
                    <wps:wsp>
                      <wps:cNvSpPr/>
                      <wps:spPr>
                        <a:xfrm>
                          <a:off x="0" y="0"/>
                          <a:ext cx="5732585" cy="2133600"/>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257702" w:rsidRDefault="00694FD6" w:rsidP="00694FD6">
                            <w:pPr>
                              <w:bidi/>
                              <w:rPr>
                                <w:rFonts w:ascii="Acumin Pro" w:hAnsi="Acumin Pro" w:cs="Acumin Pro"/>
                                <w:b/>
                                <w:bCs/>
                                <w:color w:val="A73138"/>
                                <w:sz w:val="28"/>
                                <w:szCs w:val="28"/>
                              </w:rPr>
                            </w:pPr>
                            <w:r>
                              <w:rPr>
                                <w:rFonts w:ascii="Acumin Pro" w:hAnsi="Acumin Pro" w:cs="Acumin Pro"/>
                                <w:b/>
                                <w:bCs/>
                                <w:color w:val="A73138"/>
                                <w:sz w:val="30"/>
                                <w:szCs w:val="30"/>
                                <w:rtl/>
                              </w:rPr>
                              <w:t xml:space="preserve">در مواقع عاجل </w:t>
                            </w:r>
                          </w:p>
                          <w:p w14:paraId="328B024D" w14:textId="77777777" w:rsidR="00694FD6" w:rsidRPr="00D81D50" w:rsidRDefault="00694FD6" w:rsidP="00694FD6">
                            <w:pPr>
                              <w:bidi/>
                              <w:rPr>
                                <w:rFonts w:ascii="Acumin Pro" w:hAnsi="Acumin Pro" w:cs="Acumin Pro"/>
                                <w:sz w:val="22"/>
                                <w:szCs w:val="22"/>
                              </w:rPr>
                            </w:pPr>
                            <w:r>
                              <w:rPr>
                                <w:rFonts w:ascii="Acumin Pro" w:hAnsi="Acumin Pro" w:cs="Acumin Pro"/>
                                <w:sz w:val="22"/>
                                <w:szCs w:val="22"/>
                                <w:rtl/>
                              </w:rPr>
                              <w:t xml:space="preserve">اگر این اکنون اتفاق میافتد، به 111 زنگ بزنید و از پولیس درخواست کمک کنید. </w:t>
                            </w:r>
                          </w:p>
                          <w:p w14:paraId="19E41CC4" w14:textId="064163EB" w:rsidR="00694FD6" w:rsidRPr="00D81D50" w:rsidRDefault="00694FD6" w:rsidP="00694FD6">
                            <w:pPr>
                              <w:bidi/>
                              <w:rPr>
                                <w:rFonts w:ascii="Acumin Pro" w:hAnsi="Acumin Pro" w:cs="Acumin Pro"/>
                                <w:sz w:val="22"/>
                                <w:szCs w:val="22"/>
                              </w:rPr>
                            </w:pPr>
                            <w:r>
                              <w:rPr>
                                <w:rFonts w:ascii="Acumin Pro" w:hAnsi="Acumin Pro" w:cs="Acumin Pro"/>
                                <w:sz w:val="22"/>
                                <w:szCs w:val="22"/>
                                <w:rtl/>
                              </w:rPr>
                              <w:t xml:space="preserve">اگر شما نمیتوانید صحبت کنید و در تلیفون موبایل هستید، خاموش بمانید و به پیام «55 را فشار دهید» گوش دهید. </w:t>
                            </w:r>
                            <w:r>
                              <w:rPr>
                                <w:rFonts w:ascii="Acumin Pro" w:hAnsi="Acumin Pro" w:cs="Acumin Pro"/>
                                <w:sz w:val="22"/>
                                <w:szCs w:val="22"/>
                                <w:rtl/>
                              </w:rPr>
                              <w:br/>
                            </w:r>
                            <w:r>
                              <w:rPr>
                                <w:rFonts w:ascii="Acumin Pro" w:hAnsi="Acumin Pro" w:cs="Acumin Pro"/>
                                <w:sz w:val="22"/>
                                <w:szCs w:val="22"/>
                                <w:rtl/>
                              </w:rPr>
                              <w:br/>
                              <w:t xml:space="preserve">اگر شما نمیتوانید صحبت کنید و </w:t>
                            </w:r>
                            <w:r w:rsidR="00365CB4">
                              <w:rPr>
                                <w:rFonts w:ascii="Acumin Pro" w:hAnsi="Acumin Pro" w:cs="Acumin Pro" w:hint="cs"/>
                                <w:sz w:val="22"/>
                                <w:szCs w:val="22"/>
                                <w:rtl/>
                              </w:rPr>
                              <w:t>در</w:t>
                            </w:r>
                            <w:r w:rsidR="00365CB4">
                              <w:rPr>
                                <w:rFonts w:ascii="Acumin Pro" w:hAnsi="Acumin Pro" w:cs="Acumin Pro"/>
                                <w:sz w:val="22"/>
                                <w:szCs w:val="22"/>
                                <w:rtl/>
                              </w:rPr>
                              <w:t xml:space="preserve"> </w:t>
                            </w:r>
                            <w:r>
                              <w:rPr>
                                <w:rFonts w:ascii="Acumin Pro" w:hAnsi="Acumin Pro" w:cs="Acumin Pro"/>
                                <w:sz w:val="22"/>
                                <w:szCs w:val="22"/>
                                <w:rtl/>
                              </w:rPr>
                              <w:t xml:space="preserve">تیلفون لینی هستید، خاموش بمانید و به اپراتور گوش دهید که به شما میگوید برای کمک هر دکمه ای را فشار دهید. </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6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13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" adj="-11796480,,5400" path="m355607,l5732585,r,l5732585,1777993v,196396,-159211,355607,-355607,355607l,2133600r,l,355607c,159211,159211,,355607,xe" fillcolor="white [3212]" strokecolor="#a73138" strokeweight="6pt">
                <v:stroke joinstyle="miter"/>
                <v:formulas/>
                <v:path arrowok="t" o:connecttype="custom" o:connectlocs="355607,0;5732585,0;5732585,0;5732585,1777993;5376978,2133600;0,2133600;0,2133600;0,355607;355607,0" o:connectangles="0,0,0,0,0,0,0,0,0" textboxrect="0,0,5732585,2133600"/>
                <v:textbox>
                  <w:txbxContent>
                    <w:p w14:paraId="42F0FF9D" w14:textId="77777777" w:rsidR="00694FD6" w:rsidRPr="00257702" w:rsidRDefault="00694FD6" w:rsidP="00694FD6">
                      <w:pPr>
                        <w:bidi/>
                        <w:rPr>
                          <w:rFonts w:ascii="Acumin Pro" w:hAnsi="Acumin Pro" w:cs="Acumin Pro"/>
                          <w:b/>
                          <w:bCs/>
                          <w:color w:val="A73138"/>
                          <w:sz w:val="28"/>
                          <w:szCs w:val="28"/>
                        </w:rPr>
                      </w:pPr>
                      <w:r>
                        <w:rPr>
                          <w:rFonts w:ascii="Acumin Pro" w:hAnsi="Acumin Pro" w:cs="Acumin Pro"/>
                          <w:b/>
                          <w:bCs/>
                          <w:color w:val="A73138"/>
                          <w:sz w:val="30"/>
                          <w:szCs w:val="30"/>
                          <w:rtl/>
                        </w:rPr>
                        <w:t xml:space="preserve">در مواقع عاجل </w:t>
                      </w:r>
                    </w:p>
                    <w:p w14:paraId="328B024D" w14:textId="77777777" w:rsidR="00694FD6" w:rsidRPr="00D81D50" w:rsidRDefault="00694FD6" w:rsidP="00694FD6">
                      <w:pPr>
                        <w:bidi/>
                        <w:rPr>
                          <w:rFonts w:ascii="Acumin Pro" w:hAnsi="Acumin Pro" w:cs="Acumin Pro"/>
                          <w:sz w:val="22"/>
                          <w:szCs w:val="22"/>
                        </w:rPr>
                      </w:pPr>
                      <w:r>
                        <w:rPr>
                          <w:rFonts w:ascii="Acumin Pro" w:hAnsi="Acumin Pro" w:cs="Acumin Pro"/>
                          <w:sz w:val="22"/>
                          <w:szCs w:val="22"/>
                          <w:rtl/>
                        </w:rPr>
                        <w:t xml:space="preserve">اگر این اکنون اتفاق میافتد، به 111 زنگ بزنید و از پولیس درخواست کمک کنید. </w:t>
                      </w:r>
                    </w:p>
                    <w:p w14:paraId="19E41CC4" w14:textId="064163EB" w:rsidR="00694FD6" w:rsidRPr="00D81D50" w:rsidRDefault="00694FD6" w:rsidP="00694FD6">
                      <w:pPr>
                        <w:bidi/>
                        <w:rPr>
                          <w:rFonts w:ascii="Acumin Pro" w:hAnsi="Acumin Pro" w:cs="Acumin Pro"/>
                          <w:sz w:val="22"/>
                          <w:szCs w:val="22"/>
                        </w:rPr>
                      </w:pPr>
                      <w:r>
                        <w:rPr>
                          <w:rFonts w:ascii="Acumin Pro" w:hAnsi="Acumin Pro" w:cs="Acumin Pro"/>
                          <w:sz w:val="22"/>
                          <w:szCs w:val="22"/>
                          <w:rtl/>
                        </w:rPr>
                        <w:t xml:space="preserve">اگر شما نمیتوانید صحبت کنید و در تلیفون موبایل هستید، خاموش بمانید و به پیام «55 را فشار دهید» گوش دهید. </w:t>
                      </w:r>
                      <w:r>
                        <w:rPr>
                          <w:rFonts w:ascii="Acumin Pro" w:hAnsi="Acumin Pro" w:cs="Acumin Pro"/>
                          <w:sz w:val="22"/>
                          <w:szCs w:val="22"/>
                          <w:rtl/>
                        </w:rPr>
                        <w:br/>
                      </w:r>
                      <w:r>
                        <w:rPr>
                          <w:rFonts w:ascii="Acumin Pro" w:hAnsi="Acumin Pro" w:cs="Acumin Pro"/>
                          <w:sz w:val="22"/>
                          <w:szCs w:val="22"/>
                          <w:rtl/>
                        </w:rPr>
                        <w:br/>
                        <w:t xml:space="preserve">اگر شما نمیتوانید صحبت کنید و </w:t>
                      </w:r>
                      <w:r w:rsidR="00365CB4">
                        <w:rPr>
                          <w:rFonts w:ascii="Acumin Pro" w:hAnsi="Acumin Pro" w:cs="Acumin Pro" w:hint="cs"/>
                          <w:sz w:val="22"/>
                          <w:szCs w:val="22"/>
                          <w:rtl/>
                        </w:rPr>
                        <w:t>در</w:t>
                      </w:r>
                      <w:r w:rsidR="00365CB4">
                        <w:rPr>
                          <w:rFonts w:ascii="Acumin Pro" w:hAnsi="Acumin Pro" w:cs="Acumin Pro"/>
                          <w:sz w:val="22"/>
                          <w:szCs w:val="22"/>
                          <w:rtl/>
                        </w:rPr>
                        <w:t xml:space="preserve"> </w:t>
                      </w:r>
                      <w:r>
                        <w:rPr>
                          <w:rFonts w:ascii="Acumin Pro" w:hAnsi="Acumin Pro" w:cs="Acumin Pro"/>
                          <w:sz w:val="22"/>
                          <w:szCs w:val="22"/>
                          <w:rtl/>
                        </w:rPr>
                        <w:t xml:space="preserve">تیلفون لینی هستید، خاموش بمانید و به اپراتور گوش دهید که به شما میگوید برای کمک هر دکمه ای را فشار دهید. </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s="Acumin Pro"/>
                          <w:color w:val="000000" w:themeColor="text1"/>
                          <w:sz w:val="22"/>
                          <w:szCs w:val="22"/>
                        </w:rPr>
                      </w:pPr>
                    </w:p>
                  </w:txbxContent>
                </v:textbox>
                <w10:wrap anchorx="margin"/>
              </v:shape>
            </w:pict>
          </mc:Fallback>
        </mc:AlternateContent>
      </w:r>
      <w:r w:rsidR="001667C4">
        <w:rPr>
          <w:rFonts w:ascii="Acumin Pro" w:hAnsi="Acumin Pro" w:cs="Acumin Pro"/>
          <w:sz w:val="28"/>
          <w:szCs w:val="28"/>
        </w:rPr>
        <w:br/>
      </w:r>
    </w:p>
    <w:p w14:paraId="5F5E2343" w14:textId="4A8A135E" w:rsidR="001667C4" w:rsidRPr="00FD7DFA" w:rsidRDefault="001667C4" w:rsidP="001667C4">
      <w:pPr>
        <w:rPr>
          <w:rFonts w:ascii="Acumin Pro" w:hAnsi="Acumin Pro" w:cs="Acumin Pro"/>
          <w:sz w:val="26"/>
          <w:szCs w:val="26"/>
        </w:rPr>
      </w:pPr>
    </w:p>
    <w:p w14:paraId="397BB421" w14:textId="2D17C138" w:rsidR="001667C4" w:rsidRPr="00FD7DFA" w:rsidRDefault="001667C4" w:rsidP="001667C4">
      <w:pPr>
        <w:rPr>
          <w:rFonts w:ascii="Acumin Pro" w:hAnsi="Acumin Pro" w:cs="Acumin Pro"/>
          <w:sz w:val="26"/>
          <w:szCs w:val="26"/>
        </w:rPr>
      </w:pPr>
    </w:p>
    <w:p w14:paraId="585C1795" w14:textId="5CCE3F77" w:rsidR="001667C4" w:rsidRDefault="00A04CDD" w:rsidP="001667C4">
      <w:pPr>
        <w:rPr>
          <w:rFonts w:ascii="Acumin Pro" w:hAnsi="Acumin Pro" w:cs="Acumin Pro"/>
        </w:rPr>
      </w:pPr>
      <w:r>
        <w:rPr>
          <w:rFonts w:ascii="Acumin Pro" w:hAnsi="Acumin Pro" w:cs="Acumin Pro"/>
          <w:sz w:val="26"/>
          <w:szCs w:val="26"/>
        </w:rPr>
        <w:br/>
      </w:r>
    </w:p>
    <w:p w14:paraId="35A5A721" w14:textId="410FBF34" w:rsidR="001667C4" w:rsidRPr="000D345E" w:rsidRDefault="000E0A2B" w:rsidP="001667C4">
      <w:pPr>
        <w:pStyle w:val="Heading2"/>
        <w:bidi/>
        <w:rPr>
          <w:rFonts w:ascii="Acumin Pro" w:hAnsi="Acumin Pro" w:cs="Acumin Pro"/>
          <w:b w:val="0"/>
          <w:bCs w:val="0"/>
          <w:color w:val="auto"/>
          <w:sz w:val="34"/>
          <w:szCs w:val="34"/>
        </w:rPr>
      </w:pPr>
      <w:r w:rsidRPr="000D345E">
        <w:rPr>
          <w:rFonts w:ascii="Acumin Pro" w:hAnsi="Acumin Pro" w:cs="Acumin Pro"/>
          <w:color w:val="auto"/>
          <w:sz w:val="34"/>
          <w:szCs w:val="34"/>
          <w:rtl/>
        </w:rPr>
        <w:br/>
      </w:r>
      <w:r w:rsidR="006F36CB" w:rsidRPr="000D345E">
        <w:rPr>
          <w:rFonts w:ascii="Acumin Pro" w:hAnsi="Acumin Pro" w:cs="Acumin Pro"/>
          <w:color w:val="auto"/>
          <w:sz w:val="34"/>
          <w:szCs w:val="34"/>
          <w:rtl/>
        </w:rPr>
        <w:br/>
      </w:r>
      <w:r w:rsidRPr="000D345E">
        <w:rPr>
          <w:rStyle w:val="Heading1Char"/>
          <w:b/>
          <w:bCs/>
          <w:iCs w:val="0"/>
          <w:color w:val="00908B"/>
          <w:sz w:val="34"/>
          <w:szCs w:val="34"/>
          <w:rtl/>
        </w:rPr>
        <w:t>راپور دادن مداخله خارجی</w:t>
      </w:r>
      <w:r w:rsidRPr="000D345E">
        <w:rPr>
          <w:rFonts w:ascii="Acumin Pro" w:hAnsi="Acumin Pro" w:cs="Acumin Pro"/>
          <w:b w:val="0"/>
          <w:bCs w:val="0"/>
          <w:color w:val="007472"/>
          <w:sz w:val="34"/>
          <w:szCs w:val="34"/>
          <w:rtl/>
        </w:rPr>
        <w:t xml:space="preserve"> </w:t>
      </w:r>
    </w:p>
    <w:p w14:paraId="158B1709" w14:textId="4D43E156" w:rsidR="001667C4" w:rsidRPr="00FD7DFA" w:rsidRDefault="006F36CB" w:rsidP="00DB5227">
      <w:pPr>
        <w:bidi/>
        <w:spacing w:line="276" w:lineRule="auto"/>
        <w:rPr>
          <w:rFonts w:ascii="Acumin Pro" w:hAnsi="Acumin Pro" w:cs="Acumin Pro"/>
          <w:color w:val="000000" w:themeColor="text1"/>
          <w:sz w:val="22"/>
          <w:szCs w:val="22"/>
        </w:rPr>
      </w:pPr>
      <w:r>
        <w:rPr>
          <w:noProof/>
        </w:rPr>
        <mc:AlternateContent>
          <mc:Choice Requires="wps">
            <w:drawing>
              <wp:anchor distT="0" distB="0" distL="114300" distR="114300" simplePos="0" relativeHeight="251675648" behindDoc="0" locked="0" layoutInCell="1" allowOverlap="1" wp14:anchorId="2445BF0C" wp14:editId="0CE568EA">
                <wp:simplePos x="0" y="0"/>
                <wp:positionH relativeFrom="margin">
                  <wp:posOffset>-63158</wp:posOffset>
                </wp:positionH>
                <wp:positionV relativeFrom="paragraph">
                  <wp:posOffset>812703</wp:posOffset>
                </wp:positionV>
                <wp:extent cx="5710457" cy="3682512"/>
                <wp:effectExtent l="38100" t="38100" r="43180" b="32385"/>
                <wp:wrapNone/>
                <wp:docPr id="806826643" name="Rectangle: Diagonal Corners Rounded 2" descr="P8TB3#y1"/>
                <wp:cNvGraphicFramePr/>
                <a:graphic xmlns:a="http://schemas.openxmlformats.org/drawingml/2006/main">
                  <a:graphicData uri="http://schemas.microsoft.com/office/word/2010/wordprocessingShape">
                    <wps:wsp>
                      <wps:cNvSpPr/>
                      <wps:spPr>
                        <a:xfrm>
                          <a:off x="0" y="0"/>
                          <a:ext cx="5710457" cy="3682512"/>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8756F8" w:rsidRDefault="00694FD6" w:rsidP="00694FD6">
                            <w:pPr>
                              <w:bidi/>
                              <w:spacing w:line="276" w:lineRule="auto"/>
                              <w:rPr>
                                <w:rFonts w:ascii="Acumin Pro" w:hAnsi="Acumin Pro" w:cs="Acumin Pro"/>
                                <w:color w:val="007472"/>
                                <w:sz w:val="22"/>
                                <w:szCs w:val="22"/>
                              </w:rPr>
                            </w:pPr>
                            <w:r>
                              <w:rPr>
                                <w:rFonts w:ascii="Acumin Pro" w:hAnsi="Acumin Pro" w:cs="Acumin Pro"/>
                                <w:b/>
                                <w:bCs/>
                                <w:color w:val="007472"/>
                                <w:sz w:val="28"/>
                                <w:szCs w:val="28"/>
                                <w:rtl/>
                              </w:rPr>
                              <w:t>راپور دادن مداخله خارجی به NZSIS</w:t>
                            </w:r>
                            <w:r w:rsidRPr="008756F8">
                              <w:rPr>
                                <w:rFonts w:ascii="Acumin Pro" w:hAnsi="Acumin Pro" w:cs="Acumin Pro"/>
                                <w:color w:val="007472"/>
                                <w:sz w:val="28"/>
                                <w:szCs w:val="28"/>
                                <w:rtl/>
                              </w:rPr>
                              <w:t xml:space="preserve"> </w:t>
                            </w:r>
                          </w:p>
                          <w:p w14:paraId="5EE2B0D4" w14:textId="77777777" w:rsidR="00694FD6" w:rsidRPr="00FD7DFA" w:rsidRDefault="00694FD6" w:rsidP="00694FD6">
                            <w:pPr>
                              <w:bidi/>
                              <w:spacing w:line="276" w:lineRule="auto"/>
                              <w:rPr>
                                <w:rFonts w:ascii="Acumin Pro" w:hAnsi="Acumin Pro" w:cs="Acumin Pro"/>
                                <w:sz w:val="22"/>
                                <w:szCs w:val="22"/>
                              </w:rPr>
                            </w:pPr>
                            <w:r>
                              <w:rPr>
                                <w:rFonts w:ascii="Acumin Pro" w:hAnsi="Acumin Pro" w:cs="Acumin Pro"/>
                                <w:sz w:val="22"/>
                                <w:szCs w:val="22"/>
                                <w:rtl/>
                              </w:rPr>
                              <w:t xml:space="preserve">شما میتوانید دخالت خارجی را با استفاده از </w:t>
                            </w:r>
                            <w:hyperlink r:id="rId9" w:anchor="pb6zx0vrt4jibuhfjz4cj1dj6" w:history="1">
                              <w:r>
                                <w:rPr>
                                  <w:rStyle w:val="Hyperlink"/>
                                  <w:rFonts w:ascii="Acumin Pro" w:hAnsi="Acumin Pro" w:cs="Acumin Pro"/>
                                  <w:color w:val="0070C0"/>
                                  <w:sz w:val="22"/>
                                  <w:szCs w:val="22"/>
                                  <w:rtl/>
                                </w:rPr>
                                <w:t>فورم</w:t>
                              </w:r>
                            </w:hyperlink>
                            <w:r>
                              <w:rPr>
                                <w:rFonts w:ascii="Acumin Pro" w:hAnsi="Acumin Pro" w:cs="Acumin Pro"/>
                                <w:sz w:val="22"/>
                                <w:szCs w:val="22"/>
                                <w:rtl/>
                              </w:rPr>
                              <w:t xml:space="preserve"> آنلاین مصون در ویبسایت NZSIS راپور دهید. </w:t>
                            </w:r>
                            <w:r w:rsidRPr="00FD7DFA">
                              <w:rPr>
                                <w:rFonts w:ascii="Acumin Pro" w:hAnsi="Acumin Pro" w:cs="Acumin Pro"/>
                                <w:sz w:val="22"/>
                                <w:szCs w:val="22"/>
                                <w:rtl/>
                              </w:rPr>
                              <w:br/>
                            </w:r>
                            <w:r w:rsidRPr="00FD7DFA">
                              <w:rPr>
                                <w:rFonts w:ascii="Acumin Pro" w:hAnsi="Acumin Pro" w:cs="Acumin Pro"/>
                                <w:sz w:val="22"/>
                                <w:szCs w:val="22"/>
                                <w:rtl/>
                              </w:rPr>
                              <w:br/>
                            </w:r>
                            <w:r>
                              <w:rPr>
                                <w:rFonts w:ascii="Acumin Pro" w:hAnsi="Acumin Pro" w:cs="Acumin Pro"/>
                                <w:sz w:val="22"/>
                                <w:szCs w:val="22"/>
                                <w:rtl/>
                              </w:rPr>
                              <w:t>اگر شما نمیخواهید، لازم نیست معلومات شخصی خود مانند نام، شماره تلیفون یا معلومات تماس خود را فراهم کنید.  شما همچنان میتوانید فورم را به لسان خود تان خانه پری کنید.</w:t>
                            </w:r>
                            <w:r w:rsidRPr="00FD7DFA">
                              <w:rPr>
                                <w:rFonts w:ascii="Acumin Pro" w:hAnsi="Acumin Pro" w:cs="Acumin Pro"/>
                                <w:sz w:val="22"/>
                                <w:szCs w:val="22"/>
                                <w:rtl/>
                              </w:rPr>
                              <w:br/>
                            </w:r>
                            <w:r w:rsidRPr="00FD7DFA">
                              <w:rPr>
                                <w:rFonts w:ascii="Acumin Pro" w:hAnsi="Acumin Pro" w:cs="Acumin Pro"/>
                                <w:sz w:val="22"/>
                                <w:szCs w:val="22"/>
                                <w:rtl/>
                              </w:rPr>
                              <w:br/>
                            </w:r>
                            <w:r>
                              <w:rPr>
                                <w:rFonts w:ascii="Acumin Pro" w:hAnsi="Acumin Pro" w:cs="Acumin Pro"/>
                                <w:sz w:val="22"/>
                                <w:szCs w:val="22"/>
                                <w:rtl/>
                              </w:rPr>
                              <w:t>اگر شما میخواهید با شخصی در NZSIS صحبت کنید، شما میتوانید به شماره های</w:t>
                            </w:r>
                            <w:r>
                              <w:rPr>
                                <w:rFonts w:ascii="Acumin Pro" w:hAnsi="Acumin Pro" w:cs="Acumin Pro"/>
                                <w:b/>
                                <w:bCs/>
                                <w:sz w:val="22"/>
                                <w:szCs w:val="22"/>
                                <w:rtl/>
                              </w:rPr>
                              <w:t xml:space="preserve"> 6170 472 4 64+</w:t>
                            </w:r>
                            <w:r>
                              <w:rPr>
                                <w:rFonts w:ascii="Acumin Pro" w:hAnsi="Acumin Pro" w:cs="Acumin Pro"/>
                                <w:b/>
                                <w:bCs/>
                                <w:sz w:val="22"/>
                                <w:szCs w:val="22"/>
                                <w:rtl/>
                              </w:rPr>
                              <w:br/>
                            </w:r>
                            <w:r>
                              <w:rPr>
                                <w:rFonts w:ascii="Acumin Pro" w:hAnsi="Acumin Pro" w:cs="Acumin Pro"/>
                                <w:sz w:val="22"/>
                                <w:szCs w:val="22"/>
                                <w:rtl/>
                              </w:rPr>
                              <w:t xml:space="preserve"> یا</w:t>
                            </w:r>
                            <w:r>
                              <w:rPr>
                                <w:rFonts w:ascii="Acumin Pro" w:hAnsi="Acumin Pro" w:cs="Acumin Pro"/>
                                <w:b/>
                                <w:bCs/>
                                <w:sz w:val="22"/>
                                <w:szCs w:val="22"/>
                                <w:rtl/>
                              </w:rPr>
                              <w:t xml:space="preserve"> 224 747 0800 </w:t>
                            </w:r>
                            <w:r>
                              <w:rPr>
                                <w:rFonts w:ascii="Acumin Pro" w:hAnsi="Acumin Pro" w:cs="Acumin Pro"/>
                                <w:sz w:val="22"/>
                                <w:szCs w:val="22"/>
                                <w:rtl/>
                              </w:rPr>
                              <w:t>به انها زنگ بزنید.</w:t>
                            </w:r>
                          </w:p>
                          <w:p w14:paraId="39A6973F" w14:textId="77777777" w:rsidR="00694FD6" w:rsidRPr="00FD7DFA" w:rsidRDefault="00694FD6" w:rsidP="00694FD6">
                            <w:pPr>
                              <w:bidi/>
                              <w:spacing w:line="276" w:lineRule="auto"/>
                              <w:rPr>
                                <w:rFonts w:ascii="Acumin Pro" w:hAnsi="Acumin Pro" w:cs="Acumin Pro"/>
                                <w:color w:val="000000" w:themeColor="text1"/>
                                <w:sz w:val="22"/>
                                <w:szCs w:val="22"/>
                              </w:rPr>
                            </w:pPr>
                            <w:r>
                              <w:rPr>
                                <w:rFonts w:ascii="Acumin Pro" w:hAnsi="Acumin Pro" w:cs="Acumin Pro"/>
                                <w:color w:val="000000" w:themeColor="text1"/>
                                <w:sz w:val="22"/>
                                <w:szCs w:val="22"/>
                                <w:rtl/>
                              </w:rPr>
                              <w:t xml:space="preserve">وقتی NZSIS راپور شما را میبیند، آن را بررسی میکند. اگر شما معلومات تماس خود را بگذارید، NZSIS فقط در صورت ضرورت برای معلومات بیشتر با شما تماس خواهد گرفت. اگر NZSIS با شما تماس نگیرد، به این معنی نیست که راپور شما را نادیده گرفته است. </w:t>
                            </w:r>
                          </w:p>
                          <w:p w14:paraId="2BC857A1" w14:textId="137078A6" w:rsidR="00694FD6" w:rsidRPr="00A03E82" w:rsidRDefault="00694FD6" w:rsidP="00694FD6">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4.95pt;margin-top:64pt;width:449.65pt;height:28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36825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" adj="-11796480,,5400" path="m613764,l5710457,r,l5710457,3068748v,338972,-274792,613764,-613764,613764l,3682512r,l,613764c,274792,274792,,613764,xe" filled="f" strokecolor="#007472" strokeweight="6pt">
                <v:stroke joinstyle="miter"/>
                <v:formulas/>
                <v:path arrowok="t" o:connecttype="custom" o:connectlocs="613764,0;5710457,0;5710457,0;5710457,3068748;5096693,3682512;0,3682512;0,3682512;0,613764;613764,0" o:connectangles="0,0,0,0,0,0,0,0,0" textboxrect="0,0,5710457,3682512"/>
                <v:textbox>
                  <w:txbxContent>
                    <w:p w14:paraId="5CD1276F" w14:textId="77777777" w:rsidR="00694FD6" w:rsidRPr="008756F8" w:rsidRDefault="00694FD6" w:rsidP="00694FD6">
                      <w:pPr>
                        <w:spacing w:line="276" w:lineRule="auto"/>
                        <w:rPr>
                          <w:rFonts w:ascii="Acumin Pro" w:hAnsi="Acumin Pro" w:cs="Acumin Pro"/>
                          <w:color w:val="007472"/>
                          <w:sz w:val="22"/>
                          <w:szCs w:val="22"/>
                          <w:lang w:bidi="prs-AF"/>
                        </w:rPr>
                      </w:pPr>
                      <w:r>
                        <w:rPr>
                          <w:rFonts w:ascii="Acumin Pro" w:hAnsi="Acumin Pro" w:cs="Acumin Pro"/>
                          <w:b w:val="true"/>
                          <w:color w:val="007472"/>
                          <w:sz w:val="28"/>
                          <w:lang w:bidi="prs-AF"/>
                        </w:rPr>
                        <w:t xml:space="preserve">Report foreign interference to the NZSIS</w:t>
                      </w:r>
                      <w:r w:rsidRPr="008756F8">
                        <w:rPr>
                          <w:rFonts w:ascii="Acumin Pro" w:hAnsi="Acumin Pro" w:cs="Acumin Pro"/>
                          <w:color w:val="007472"/>
                          <w:sz w:val="28"/>
                          <w:szCs w:val="28"/>
                          <w:lang w:bidi="prs-AF"/>
                        </w:rPr>
                        <w:t xml:space="preserve"> </w:t>
                      </w:r>
                    </w:p>
                    <w:p w14:paraId="5EE2B0D4" w14:textId="77777777" w:rsidR="00694FD6" w:rsidRPr="00FD7DFA" w:rsidRDefault="00694FD6" w:rsidP="00694FD6">
                      <w:pPr>
                        <w:spacing w:line="276" w:lineRule="auto"/>
                        <w:rPr>
                          <w:rFonts w:ascii="Acumin Pro" w:hAnsi="Acumin Pro" w:cs="Acumin Pro"/>
                          <w:sz w:val="22"/>
                          <w:szCs w:val="22"/>
                          <w:lang w:bidi="prs-AF"/>
                        </w:rPr>
                      </w:pPr>
                      <w:r>
                        <w:rPr>
                          <w:rFonts w:ascii="Acumin Pro" w:hAnsi="Acumin Pro" w:cs="Acumin Pro"/>
                          <w:sz w:val="22"/>
                          <w:lang w:bidi="prs-AF"/>
                        </w:rPr>
                        <w:t xml:space="preserve">You can report foreign interference using the secure online</w:t>
                      </w:r>
                      <w:r>
                        <w:rPr>
                          <w:rFonts w:ascii="Acumin Pro" w:hAnsi="Acumin Pro" w:cs="Acumin Pro"/>
                          <w:sz w:val="22"/>
                          <w:lang w:bidi="prs-AF"/>
                        </w:rPr>
                        <w:t xml:space="preserve"> </w:t>
                      </w:r>
                      <w:hyperlink r:id="rId10" w:anchor="pb6zx0vrt4jibuhfjz4cj1dj6" w:history="1">
                        <w:r>
                          <w:rPr>
                            <w:rStyle w:val="Hyperlink"/>
                            <w:rFonts w:ascii="Acumin Pro" w:hAnsi="Acumin Pro" w:cs="Acumin Pro"/>
                            <w:color w:val="0070C0"/>
                            <w:sz w:val="22"/>
                            <w:lang w:bidi="prs-AF"/>
                          </w:rPr>
                          <w:t xml:space="preserve">form</w:t>
                        </w:r>
                      </w:hyperlink>
                      <w:r>
                        <w:rPr>
                          <w:rFonts w:ascii="Acumin Pro" w:hAnsi="Acumin Pro" w:cs="Acumin Pro"/>
                          <w:sz w:val="22"/>
                          <w:lang w:bidi="prs-AF"/>
                        </w:rPr>
                        <w:t xml:space="preserve"> </w:t>
                      </w:r>
                      <w:r>
                        <w:rPr>
                          <w:rFonts w:ascii="Acumin Pro" w:hAnsi="Acumin Pro" w:cs="Acumin Pro"/>
                          <w:sz w:val="22"/>
                          <w:lang w:bidi="prs-AF"/>
                        </w:rPr>
                        <w:t xml:space="preserve">on the NZSIS website</w:t>
                      </w:r>
                      <w:r>
                        <w:rPr>
                          <w:rFonts w:ascii="Acumin Pro" w:hAnsi="Acumin Pro" w:cs="Acumin Pro"/>
                          <w:sz w:val="22"/>
                          <w:lang w:bidi="prs-AF"/>
                        </w:rPr>
                        <w:t xml:space="preserve">. </w:t>
                      </w:r>
                      <w:r w:rsidRPr="00FD7DFA">
                        <w:rPr>
                          <w:rFonts w:ascii="Acumin Pro" w:hAnsi="Acumin Pro" w:cs="Acumin Pro"/>
                          <w:sz w:val="22"/>
                          <w:szCs w:val="22"/>
                          <w:lang w:bidi="prs-AF"/>
                        </w:rPr>
                        <w:br/>
                      </w:r>
                      <w:r w:rsidRPr="00FD7DFA">
                        <w:rPr>
                          <w:rFonts w:ascii="Acumin Pro" w:hAnsi="Acumin Pro" w:cs="Acumin Pro"/>
                          <w:sz w:val="22"/>
                          <w:szCs w:val="22"/>
                          <w:lang w:bidi="prs-AF"/>
                        </w:rPr>
                        <w:br/>
                      </w:r>
                      <w:r>
                        <w:rPr>
                          <w:rFonts w:ascii="Acumin Pro" w:hAnsi="Acumin Pro" w:cs="Acumin Pro"/>
                          <w:sz w:val="22"/>
                          <w:lang w:bidi="prs-AF"/>
                        </w:rPr>
                        <w:t xml:space="preserve">You don’t have to give your personal information like your name, phone number, or contact details if you don’t want to.  You can also fill out the form in your own language</w:t>
                      </w:r>
                      <w:r>
                        <w:rPr>
                          <w:rFonts w:ascii="Acumin Pro" w:hAnsi="Acumin Pro" w:cs="Acumin Pro"/>
                          <w:sz w:val="22"/>
                          <w:lang w:bidi="prs-AF"/>
                        </w:rPr>
                        <w:t xml:space="preserve">.</w:t>
                      </w:r>
                      <w:r w:rsidRPr="00FD7DFA">
                        <w:rPr>
                          <w:rFonts w:ascii="Acumin Pro" w:hAnsi="Acumin Pro" w:cs="Acumin Pro"/>
                          <w:sz w:val="22"/>
                          <w:szCs w:val="22"/>
                          <w:lang w:bidi="prs-AF"/>
                        </w:rPr>
                        <w:br/>
                      </w:r>
                      <w:r w:rsidRPr="00FD7DFA">
                        <w:rPr>
                          <w:rFonts w:ascii="Acumin Pro" w:hAnsi="Acumin Pro" w:cs="Acumin Pro"/>
                          <w:sz w:val="22"/>
                          <w:szCs w:val="22"/>
                          <w:lang w:bidi="prs-AF"/>
                        </w:rPr>
                        <w:br/>
                      </w:r>
                      <w:r>
                        <w:rPr>
                          <w:rFonts w:ascii="Acumin Pro" w:hAnsi="Acumin Pro" w:cs="Acumin Pro"/>
                          <w:sz w:val="22"/>
                          <w:lang w:bidi="prs-AF"/>
                        </w:rPr>
                        <w:t xml:space="preserve">If you want to talk to someone at NZSIS, you can call them on</w:t>
                      </w:r>
                      <w:r>
                        <w:rPr>
                          <w:rFonts w:ascii="Acumin Pro" w:hAnsi="Acumin Pro" w:cs="Acumin Pro"/>
                          <w:sz w:val="22"/>
                          <w:lang w:bidi="prs-AF"/>
                        </w:rPr>
                        <w:t xml:space="preserve"> </w:t>
                      </w:r>
                      <w:r>
                        <w:rPr>
                          <w:rFonts w:ascii="Acumin Pro" w:hAnsi="Acumin Pro" w:cs="Acumin Pro"/>
                          <w:sz w:val="22"/>
                          <w:b w:val="true"/>
                          <w:lang w:bidi="prs-AF"/>
                        </w:rPr>
                        <w:t xml:space="preserve">+</w:t>
                      </w:r>
                      <w:r>
                        <w:rPr>
                          <w:rFonts w:ascii="Acumin Pro" w:hAnsi="Acumin Pro" w:cs="Acumin Pro"/>
                          <w:sz w:val="22"/>
                          <w:b w:val="true"/>
                          <w:lang w:bidi="prs-AF"/>
                        </w:rPr>
                        <w:t xml:space="preserve">64</w:t>
                      </w:r>
                      <w:r>
                        <w:rPr>
                          <w:rFonts w:ascii="Acumin Pro" w:hAnsi="Acumin Pro" w:cs="Acumin Pro"/>
                          <w:sz w:val="22"/>
                          <w:b w:val="true"/>
                          <w:lang w:bidi="prs-AF"/>
                        </w:rPr>
                        <w:t xml:space="preserve"> </w:t>
                      </w:r>
                      <w:r>
                        <w:rPr>
                          <w:rFonts w:ascii="Acumin Pro" w:hAnsi="Acumin Pro" w:cs="Acumin Pro"/>
                          <w:sz w:val="22"/>
                          <w:b w:val="true"/>
                          <w:lang w:bidi="prs-AF"/>
                        </w:rPr>
                        <w:t xml:space="preserve">4</w:t>
                      </w:r>
                      <w:r>
                        <w:rPr>
                          <w:rFonts w:ascii="Acumin Pro" w:hAnsi="Acumin Pro" w:cs="Acumin Pro"/>
                          <w:sz w:val="22"/>
                          <w:b w:val="true"/>
                          <w:lang w:bidi="prs-AF"/>
                        </w:rPr>
                        <w:t xml:space="preserve"> </w:t>
                      </w:r>
                      <w:r>
                        <w:rPr>
                          <w:rFonts w:ascii="Acumin Pro" w:hAnsi="Acumin Pro" w:cs="Acumin Pro"/>
                          <w:sz w:val="22"/>
                          <w:b w:val="true"/>
                          <w:lang w:bidi="prs-AF"/>
                        </w:rPr>
                        <w:t xml:space="preserve">472</w:t>
                      </w:r>
                      <w:r>
                        <w:rPr>
                          <w:rFonts w:ascii="Acumin Pro" w:hAnsi="Acumin Pro" w:cs="Acumin Pro"/>
                          <w:sz w:val="22"/>
                          <w:b w:val="true"/>
                          <w:lang w:bidi="prs-AF"/>
                        </w:rPr>
                        <w:t xml:space="preserve"> </w:t>
                      </w:r>
                      <w:r>
                        <w:rPr>
                          <w:rFonts w:ascii="Acumin Pro" w:hAnsi="Acumin Pro" w:cs="Acumin Pro"/>
                          <w:sz w:val="22"/>
                          <w:b w:val="true"/>
                          <w:lang w:bidi="prs-AF"/>
                        </w:rPr>
                        <w:t xml:space="preserve">6170</w:t>
                      </w:r>
                      <w:r>
                        <w:rPr>
                          <w:rFonts w:ascii="Acumin Pro" w:hAnsi="Acumin Pro" w:cs="Acumin Pro"/>
                          <w:sz w:val="22"/>
                          <w:b w:val="true"/>
                          <w:lang w:bidi="prs-AF"/>
                        </w:rPr>
                        <w:t xml:space="preserve">  </w:t>
                      </w:r>
                      <w:r>
                        <w:rPr>
                          <w:rFonts w:ascii="Acumin Pro" w:hAnsi="Acumin Pro" w:cs="Acumin Pro"/>
                          <w:b/>
                          <w:bCs/>
                          <w:sz w:val="22"/>
                          <w:szCs w:val="22"/>
                          <w:lang w:bidi="prs-AF"/>
                        </w:rPr>
                        <w:br/>
                      </w:r>
                      <w:r>
                        <w:rPr>
                          <w:rFonts w:ascii="Acumin Pro" w:hAnsi="Acumin Pro" w:cs="Acumin Pro"/>
                          <w:sz w:val="22"/>
                          <w:lang w:bidi="prs-AF"/>
                        </w:rPr>
                        <w:t xml:space="preserve">or</w:t>
                      </w:r>
                      <w:r>
                        <w:rPr>
                          <w:rFonts w:ascii="Acumin Pro" w:hAnsi="Acumin Pro" w:cs="Acumin Pro"/>
                          <w:sz w:val="22"/>
                          <w:lang w:bidi="prs-AF"/>
                        </w:rPr>
                        <w:t xml:space="preserve"> </w:t>
                      </w:r>
                      <w:r>
                        <w:rPr>
                          <w:rFonts w:ascii="Acumin Pro" w:hAnsi="Acumin Pro" w:cs="Acumin Pro"/>
                          <w:sz w:val="22"/>
                          <w:b w:val="true"/>
                          <w:lang w:bidi="prs-AF"/>
                        </w:rPr>
                        <w:t xml:space="preserve">0800</w:t>
                      </w:r>
                      <w:r>
                        <w:rPr>
                          <w:rFonts w:ascii="Acumin Pro" w:hAnsi="Acumin Pro" w:cs="Acumin Pro"/>
                          <w:sz w:val="22"/>
                          <w:b w:val="true"/>
                          <w:lang w:bidi="prs-AF"/>
                        </w:rPr>
                        <w:t xml:space="preserve"> </w:t>
                      </w:r>
                      <w:r>
                        <w:rPr>
                          <w:rFonts w:ascii="Acumin Pro" w:hAnsi="Acumin Pro" w:cs="Acumin Pro"/>
                          <w:sz w:val="22"/>
                          <w:b w:val="true"/>
                          <w:lang w:bidi="prs-AF"/>
                        </w:rPr>
                        <w:t xml:space="preserve">747</w:t>
                      </w:r>
                      <w:r>
                        <w:rPr>
                          <w:rFonts w:ascii="Acumin Pro" w:hAnsi="Acumin Pro" w:cs="Acumin Pro"/>
                          <w:sz w:val="22"/>
                          <w:b w:val="true"/>
                          <w:lang w:bidi="prs-AF"/>
                        </w:rPr>
                        <w:t xml:space="preserve"> </w:t>
                      </w:r>
                      <w:r>
                        <w:rPr>
                          <w:rFonts w:ascii="Acumin Pro" w:hAnsi="Acumin Pro" w:cs="Acumin Pro"/>
                          <w:sz w:val="22"/>
                          <w:b w:val="true"/>
                          <w:lang w:bidi="prs-AF"/>
                        </w:rPr>
                        <w:t xml:space="preserve">224</w:t>
                      </w:r>
                      <w:r>
                        <w:rPr>
                          <w:rFonts w:ascii="Acumin Pro" w:hAnsi="Acumin Pro" w:cs="Acumin Pro"/>
                          <w:sz w:val="22"/>
                          <w:b w:val="true"/>
                          <w:lang w:bidi="prs-AF"/>
                        </w:rPr>
                        <w:t xml:space="preserve">. </w:t>
                      </w:r>
                    </w:p>
                    <w:p w14:paraId="39A6973F" w14:textId="77777777" w:rsidR="00694FD6" w:rsidRPr="00FD7DFA" w:rsidRDefault="00694FD6" w:rsidP="00694FD6">
                      <w:pPr>
                        <w:spacing w:line="276" w:lineRule="auto"/>
                        <w:rPr>
                          <w:rFonts w:ascii="Acumin Pro" w:hAnsi="Acumin Pro" w:cs="Acumin Pro"/>
                          <w:color w:val="000000" w:themeColor="text1"/>
                          <w:sz w:val="22"/>
                          <w:szCs w:val="22"/>
                          <w:lang w:bidi="prs-AF"/>
                        </w:rPr>
                      </w:pPr>
                      <w:r>
                        <w:rPr>
                          <w:rFonts w:ascii="Acumin Pro" w:hAnsi="Acumin Pro" w:cs="Acumin Pro"/>
                          <w:color w:val="000000" w:themeColor="text1"/>
                          <w:sz w:val="22"/>
                          <w:lang w:bidi="prs-AF"/>
                        </w:rPr>
                        <w:t xml:space="preserve">When the NZSIS sees your report, they will check it. If you leave your contact details, the NZSIS will only contact you if they need more information. If the NZSIS don’t contact you, it doesn’t mean they have ignored your report</w:t>
                      </w:r>
                      <w:r>
                        <w:rPr>
                          <w:rFonts w:ascii="Acumin Pro" w:hAnsi="Acumin Pro" w:cs="Acumin Pro"/>
                          <w:color w:val="000000" w:themeColor="text1"/>
                          <w:sz w:val="22"/>
                          <w:lang w:bidi="prs-AF"/>
                        </w:rPr>
                        <w:t xml:space="preserve">. </w:t>
                      </w:r>
                    </w:p>
                    <w:p w14:paraId="2BC857A1" w14:textId="137078A6" w:rsidR="00694FD6" w:rsidRPr="00A03E82" w:rsidRDefault="00694FD6" w:rsidP="00694FD6">
                      <w:pPr>
                        <w:spacing w:line="276" w:lineRule="auto"/>
                        <w:rPr>
                          <w:rFonts w:ascii="Acumin Pro" w:hAnsi="Acumin Pro" w:cs="Acumin Pro"/>
                          <w:color w:val="000000" w:themeColor="text1"/>
                          <w:sz w:val="22"/>
                          <w:szCs w:val="22"/>
                          <w:lang w:bidi="prs-AF"/>
                        </w:rPr>
                        <w:bidi/>
                      </w:pPr>
                    </w:p>
                  </w:txbxContent>
                </v:textbox>
                <w10:wrap anchorx="margin"/>
              </v:shape>
            </w:pict>
          </mc:Fallback>
        </mc:AlternateContent>
      </w:r>
      <w:r>
        <w:rPr>
          <w:rFonts w:ascii="Acumin Pro" w:hAnsi="Acumin Pro" w:cs="Acumin Pro"/>
          <w:sz w:val="22"/>
          <w:szCs w:val="22"/>
          <w:rtl/>
        </w:rPr>
        <w:t xml:space="preserve">ما همه میتوانیم با راپور دادن آن به </w:t>
      </w:r>
      <w:r w:rsidR="00365CB4">
        <w:rPr>
          <w:rFonts w:ascii="Acumin Pro" w:hAnsi="Acumin Pro" w:cs="Acumin Pro"/>
          <w:b/>
          <w:bCs/>
          <w:color w:val="000000" w:themeColor="text1"/>
          <w:rtl/>
        </w:rPr>
        <w:t>خدمات اطلاعات امنیتی نیوزیلند</w:t>
      </w:r>
      <w:r w:rsidR="00365CB4">
        <w:rPr>
          <w:rFonts w:ascii="Acumin Pro" w:hAnsi="Acumin Pro" w:cs="Acumin Pro"/>
          <w:sz w:val="22"/>
          <w:szCs w:val="22"/>
          <w:rtl/>
        </w:rPr>
        <w:t xml:space="preserve"> </w:t>
      </w:r>
      <w:r w:rsidR="00365CB4">
        <w:rPr>
          <w:rFonts w:ascii="Acumin Pro" w:hAnsi="Acumin Pro"/>
          <w:b/>
          <w:bCs/>
          <w:color w:val="000000" w:themeColor="text1"/>
        </w:rPr>
        <w:t>(N</w:t>
      </w:r>
      <w:r w:rsidR="00365CB4" w:rsidRPr="00A74EFB">
        <w:rPr>
          <w:rFonts w:ascii="Acumin Pro" w:hAnsi="Acumin Pro"/>
          <w:b/>
          <w:bCs/>
          <w:color w:val="000000" w:themeColor="text1"/>
        </w:rPr>
        <w:t>ew Zealand Security Intelligence</w:t>
      </w:r>
      <w:r w:rsidR="00DB5227">
        <w:rPr>
          <w:rFonts w:ascii="Acumin Pro" w:hAnsi="Acumin Pro"/>
          <w:b/>
          <w:bCs/>
          <w:color w:val="000000" w:themeColor="text1"/>
        </w:rPr>
        <w:t xml:space="preserve"> </w:t>
      </w:r>
      <w:r w:rsidR="00365CB4" w:rsidRPr="00A74EFB">
        <w:rPr>
          <w:rFonts w:ascii="Acumin Pro" w:hAnsi="Acumin Pro"/>
          <w:b/>
          <w:bCs/>
          <w:color w:val="000000" w:themeColor="text1"/>
        </w:rPr>
        <w:t>Service (NZSIS</w:t>
      </w:r>
      <w:r w:rsidR="00365CB4">
        <w:rPr>
          <w:rFonts w:ascii="Acumin Pro" w:hAnsi="Acumin Pro"/>
          <w:b/>
          <w:bCs/>
          <w:color w:val="000000" w:themeColor="text1"/>
        </w:rPr>
        <w:t>))</w:t>
      </w:r>
      <w:r>
        <w:rPr>
          <w:rFonts w:ascii="Acumin Pro" w:hAnsi="Acumin Pro" w:cs="Acumin Pro"/>
          <w:sz w:val="22"/>
          <w:szCs w:val="22"/>
          <w:rtl/>
        </w:rPr>
        <w:t xml:space="preserve"> یا پولیس، نیوزیلند را</w:t>
      </w:r>
      <w:r w:rsidR="00365CB4">
        <w:rPr>
          <w:rFonts w:ascii="Acumin Pro" w:hAnsi="Acumin Pro" w:cs="Acumin Pro" w:hint="cs"/>
          <w:sz w:val="22"/>
          <w:szCs w:val="22"/>
          <w:rtl/>
        </w:rPr>
        <w:t xml:space="preserve"> </w:t>
      </w:r>
      <w:r>
        <w:rPr>
          <w:rFonts w:ascii="Acumin Pro" w:hAnsi="Acumin Pro" w:cs="Acumin Pro"/>
          <w:sz w:val="22"/>
          <w:szCs w:val="22"/>
          <w:rtl/>
        </w:rPr>
        <w:t>از مداخله خارجی در امان نگه داریم.</w:t>
      </w:r>
      <w:r>
        <w:rPr>
          <w:rFonts w:ascii="Acumin Pro" w:hAnsi="Acumin Pro" w:cs="Acumin Pro"/>
          <w:sz w:val="22"/>
        </w:rPr>
        <w:t xml:space="preserve"> </w:t>
      </w:r>
      <w:r>
        <w:rPr>
          <w:rFonts w:ascii="Acumin Pro" w:hAnsi="Acumin Pro" w:cs="Acumin Pro"/>
          <w:sz w:val="22"/>
          <w:szCs w:val="22"/>
          <w:rtl/>
        </w:rPr>
        <w:t>مهم نیست کدام یک را انتخاب کنید، آنها با اطمینان معلومات شما را به مرجع درست میرسانند.</w:t>
      </w:r>
      <w:r w:rsidR="00AF5AEF">
        <w:rPr>
          <w:rFonts w:ascii="Acumin Pro" w:hAnsi="Acumin Pro" w:cs="Acumin Pro"/>
          <w:sz w:val="22"/>
          <w:szCs w:val="22"/>
        </w:rPr>
        <w:br/>
      </w:r>
      <w:r w:rsidR="001667C4">
        <w:rPr>
          <w:rFonts w:ascii="Acumin Pro" w:hAnsi="Acumin Pro" w:cs="Acumin Pro"/>
          <w:b/>
          <w:bCs/>
          <w:sz w:val="28"/>
          <w:szCs w:val="28"/>
        </w:rPr>
        <w:br/>
      </w:r>
    </w:p>
    <w:p w14:paraId="5D790CE8" w14:textId="2632E166" w:rsidR="00AE478C" w:rsidRPr="00BE6A32" w:rsidRDefault="001667C4" w:rsidP="006F36CB">
      <w:pPr>
        <w:keepLines w:val="0"/>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08FDDC27">
                <wp:simplePos x="0" y="0"/>
                <wp:positionH relativeFrom="margin">
                  <wp:align>right</wp:align>
                </wp:positionH>
                <wp:positionV relativeFrom="paragraph">
                  <wp:posOffset>480601</wp:posOffset>
                </wp:positionV>
                <wp:extent cx="5713535" cy="2679700"/>
                <wp:effectExtent l="38100" t="38100" r="40005" b="44450"/>
                <wp:wrapNone/>
                <wp:docPr id="1437355822" name="Rectangle: Diagonal Corners Rounded 2" descr="P9TB4#y1"/>
                <wp:cNvGraphicFramePr/>
                <a:graphic xmlns:a="http://schemas.openxmlformats.org/drawingml/2006/main">
                  <a:graphicData uri="http://schemas.microsoft.com/office/word/2010/wordprocessingShape">
                    <wps:wsp>
                      <wps:cNvSpPr/>
                      <wps:spPr>
                        <a:xfrm>
                          <a:off x="0" y="0"/>
                          <a:ext cx="5713535"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8756F8" w:rsidRDefault="00694FD6" w:rsidP="00694FD6">
                            <w:pPr>
                              <w:bidi/>
                              <w:spacing w:line="276" w:lineRule="auto"/>
                              <w:rPr>
                                <w:rFonts w:ascii="Acumin Pro" w:hAnsi="Acumin Pro" w:cs="Acumin Pro"/>
                                <w:color w:val="007472"/>
                                <w:sz w:val="22"/>
                                <w:szCs w:val="22"/>
                              </w:rPr>
                            </w:pPr>
                            <w:r>
                              <w:rPr>
                                <w:rFonts w:ascii="Acumin Pro" w:hAnsi="Acumin Pro" w:cs="Acumin Pro"/>
                                <w:b/>
                                <w:bCs/>
                                <w:color w:val="007472"/>
                                <w:sz w:val="28"/>
                                <w:szCs w:val="28"/>
                                <w:rtl/>
                              </w:rPr>
                              <w:t>راپور دادن مداخله خارجی به پولیس</w:t>
                            </w:r>
                            <w:r w:rsidRPr="008756F8">
                              <w:rPr>
                                <w:rFonts w:ascii="Acumin Pro" w:hAnsi="Acumin Pro" w:cs="Acumin Pro"/>
                                <w:color w:val="007472"/>
                                <w:sz w:val="28"/>
                                <w:szCs w:val="28"/>
                                <w:rtl/>
                              </w:rPr>
                              <w:t xml:space="preserve"> </w:t>
                            </w:r>
                          </w:p>
                          <w:p w14:paraId="42141215" w14:textId="0F5CC666" w:rsidR="00694FD6" w:rsidRPr="008756F8" w:rsidRDefault="00694FD6" w:rsidP="00694FD6">
                            <w:pPr>
                              <w:bidi/>
                              <w:spacing w:line="276" w:lineRule="auto"/>
                              <w:rPr>
                                <w:rFonts w:ascii="Acumin Pro" w:hAnsi="Acumin Pro" w:cs="Acumin Pro"/>
                                <w:sz w:val="22"/>
                                <w:szCs w:val="22"/>
                              </w:rPr>
                            </w:pPr>
                            <w:r>
                              <w:rPr>
                                <w:rFonts w:ascii="Acumin Pro" w:hAnsi="Acumin Pro" w:cs="Acumin Pro"/>
                                <w:sz w:val="22"/>
                                <w:szCs w:val="22"/>
                                <w:rtl/>
                              </w:rPr>
                              <w:t>اگر این عاجل نیست، شما میتوانید با پولیس تماس بگیرید از طریق:</w:t>
                            </w:r>
                          </w:p>
                          <w:p w14:paraId="170686B3" w14:textId="77777777" w:rsidR="00694FD6" w:rsidRPr="008756F8" w:rsidRDefault="00694FD6" w:rsidP="00694FD6">
                            <w:pPr>
                              <w:pStyle w:val="ListParagraph"/>
                              <w:numPr>
                                <w:ilvl w:val="0"/>
                                <w:numId w:val="25"/>
                              </w:numPr>
                              <w:bidi/>
                              <w:spacing w:line="276" w:lineRule="auto"/>
                              <w:rPr>
                                <w:rFonts w:ascii="Acumin Pro" w:hAnsi="Acumin Pro" w:cs="Acumin Pro"/>
                                <w:sz w:val="22"/>
                                <w:szCs w:val="22"/>
                              </w:rPr>
                            </w:pPr>
                            <w:r>
                              <w:rPr>
                                <w:rFonts w:ascii="Acumin Pro" w:hAnsi="Acumin Pro" w:cs="Acumin Pro"/>
                                <w:sz w:val="22"/>
                                <w:szCs w:val="22"/>
                                <w:rtl/>
                              </w:rPr>
                              <w:t xml:space="preserve">با استفاده از </w:t>
                            </w:r>
                            <w:hyperlink r:id="rId11" w:history="1">
                              <w:r>
                                <w:rPr>
                                  <w:rStyle w:val="Hyperlink"/>
                                  <w:rFonts w:ascii="Acumin Pro" w:hAnsi="Acumin Pro" w:cs="Acumin Pro"/>
                                  <w:color w:val="0070C0"/>
                                  <w:sz w:val="22"/>
                                  <w:szCs w:val="22"/>
                                  <w:rtl/>
                                </w:rPr>
                                <w:t>فورم</w:t>
                              </w:r>
                            </w:hyperlink>
                            <w:r>
                              <w:rPr>
                                <w:rFonts w:ascii="Acumin Pro" w:hAnsi="Acumin Pro" w:cs="Acumin Pro"/>
                                <w:sz w:val="22"/>
                                <w:szCs w:val="22"/>
                                <w:rtl/>
                              </w:rPr>
                              <w:t xml:space="preserve"> آنلاین 105</w:t>
                            </w:r>
                          </w:p>
                          <w:p w14:paraId="706A4E0D" w14:textId="77777777" w:rsidR="00694FD6" w:rsidRPr="008756F8" w:rsidRDefault="00694FD6" w:rsidP="00694FD6">
                            <w:pPr>
                              <w:pStyle w:val="ListParagraph"/>
                              <w:numPr>
                                <w:ilvl w:val="0"/>
                                <w:numId w:val="25"/>
                              </w:numPr>
                              <w:bidi/>
                              <w:spacing w:line="276" w:lineRule="auto"/>
                              <w:rPr>
                                <w:rFonts w:ascii="Acumin Pro" w:hAnsi="Acumin Pro" w:cs="Acumin Pro"/>
                                <w:sz w:val="22"/>
                                <w:szCs w:val="22"/>
                              </w:rPr>
                            </w:pPr>
                            <w:r>
                              <w:rPr>
                                <w:rFonts w:ascii="Acumin Pro" w:hAnsi="Acumin Pro" w:cs="Acumin Pro"/>
                                <w:sz w:val="22"/>
                                <w:szCs w:val="22"/>
                                <w:rtl/>
                              </w:rPr>
                              <w:t>زنگ زدن به شماره 105 از هر تلیفون لینی یا موبایل، این خدمت مجانی است و 7 روز و 24 ساعت در سراسر کشور در دسترس است.</w:t>
                            </w:r>
                          </w:p>
                          <w:p w14:paraId="39413E70" w14:textId="794587EF" w:rsidR="00694FD6" w:rsidRPr="008756F8" w:rsidRDefault="00694FD6" w:rsidP="00694FD6">
                            <w:pPr>
                              <w:bidi/>
                            </w:pPr>
                            <w:r>
                              <w:rPr>
                                <w:rFonts w:ascii="Acumin Pro" w:hAnsi="Acumin Pro" w:cs="Acumin Pro"/>
                                <w:sz w:val="22"/>
                                <w:szCs w:val="22"/>
                                <w:rtl/>
                              </w:rPr>
                              <w:t>فورم 105 برخی از معلومات شخصی شما را برای کمک به پلیس در</w:t>
                            </w:r>
                            <w:r w:rsidR="00365CB4">
                              <w:rPr>
                                <w:rFonts w:ascii="Acumin Pro" w:hAnsi="Acumin Pro" w:cs="Acumin Pro"/>
                                <w:sz w:val="22"/>
                                <w:szCs w:val="22"/>
                              </w:rPr>
                              <w:t xml:space="preserve"> </w:t>
                            </w:r>
                            <w:r>
                              <w:rPr>
                                <w:rFonts w:ascii="Acumin Pro" w:hAnsi="Acumin Pro" w:cs="Acumin Pro"/>
                                <w:sz w:val="22"/>
                                <w:szCs w:val="22"/>
                                <w:rtl/>
                              </w:rPr>
                              <w:t>بررسی راپور و پیگیری ان از شما درخواست میکند. پولیس تنها از این معلومات برای اهداف مجاز استفاده میکند.</w:t>
                            </w:r>
                          </w:p>
                          <w:p w14:paraId="17050FF4" w14:textId="77777777" w:rsidR="00694FD6" w:rsidRPr="008756F8" w:rsidRDefault="00694FD6" w:rsidP="00694FD6">
                            <w:pPr>
                              <w:jc w:val="center"/>
                              <w:rPr>
                                <w:rFonts w:ascii="Acumin Pro" w:hAnsi="Acumin Pro" w:cs="Acumin Pro"/>
                                <w:color w:val="007472"/>
                                <w:sz w:val="20"/>
                                <w:szCs w:val="20"/>
                              </w:rPr>
                            </w:pPr>
                          </w:p>
                          <w:p w14:paraId="6B01C9E7" w14:textId="77777777" w:rsidR="00694FD6" w:rsidRPr="008756F8" w:rsidRDefault="00694FD6" w:rsidP="00694FD6">
                            <w:pPr>
                              <w:spacing w:line="276" w:lineRule="auto"/>
                              <w:rPr>
                                <w:rFonts w:ascii="Acumin Pro" w:hAnsi="Acumin Pro" w:cs="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1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267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" adj="-11796480,,5400" path="m446626,l5713535,r,l5713535,2233074v,246665,-199961,446626,-446626,446626l,2679700r,l,446626c,199961,199961,,446626,xe" filled="f" strokecolor="#007472" strokeweight="6pt">
                <v:stroke joinstyle="miter"/>
                <v:formulas/>
                <v:path arrowok="t" o:connecttype="custom" o:connectlocs="446626,0;5713535,0;5713535,0;5713535,2233074;5266909,2679700;0,2679700;0,2679700;0,446626;446626,0" o:connectangles="0,0,0,0,0,0,0,0,0" textboxrect="0,0,5713535,2679700"/>
                <v:textbox>
                  <w:txbxContent>
                    <w:p w14:paraId="01C01C8E" w14:textId="723A1224" w:rsidR="00694FD6" w:rsidRPr="008756F8" w:rsidRDefault="00694FD6" w:rsidP="00694FD6">
                      <w:pPr>
                        <w:bidi/>
                        <w:spacing w:line="276" w:lineRule="auto"/>
                        <w:rPr>
                          <w:rFonts w:ascii="Acumin Pro" w:hAnsi="Acumin Pro" w:cs="Acumin Pro"/>
                          <w:color w:val="007472"/>
                          <w:sz w:val="22"/>
                          <w:szCs w:val="22"/>
                        </w:rPr>
                      </w:pPr>
                      <w:r>
                        <w:rPr>
                          <w:rFonts w:ascii="Acumin Pro" w:hAnsi="Acumin Pro" w:cs="Acumin Pro"/>
                          <w:b/>
                          <w:bCs/>
                          <w:color w:val="007472"/>
                          <w:sz w:val="28"/>
                          <w:szCs w:val="28"/>
                          <w:rtl/>
                        </w:rPr>
                        <w:t>راپور دادن مداخله خارجی به پولیس</w:t>
                      </w:r>
                      <w:r w:rsidRPr="008756F8">
                        <w:rPr>
                          <w:rFonts w:ascii="Acumin Pro" w:hAnsi="Acumin Pro" w:cs="Acumin Pro"/>
                          <w:color w:val="007472"/>
                          <w:sz w:val="28"/>
                          <w:szCs w:val="28"/>
                          <w:rtl/>
                        </w:rPr>
                        <w:t xml:space="preserve"> </w:t>
                      </w:r>
                    </w:p>
                    <w:p w14:paraId="42141215" w14:textId="0F5CC666" w:rsidR="00694FD6" w:rsidRPr="008756F8" w:rsidRDefault="00694FD6" w:rsidP="00694FD6">
                      <w:pPr>
                        <w:bidi/>
                        <w:spacing w:line="276" w:lineRule="auto"/>
                        <w:rPr>
                          <w:rFonts w:ascii="Acumin Pro" w:hAnsi="Acumin Pro" w:cs="Acumin Pro"/>
                          <w:sz w:val="22"/>
                          <w:szCs w:val="22"/>
                        </w:rPr>
                      </w:pPr>
                      <w:r>
                        <w:rPr>
                          <w:rFonts w:ascii="Acumin Pro" w:hAnsi="Acumin Pro" w:cs="Acumin Pro"/>
                          <w:sz w:val="22"/>
                          <w:szCs w:val="22"/>
                          <w:rtl/>
                        </w:rPr>
                        <w:t>اگر این عاجل نیست، شما میتوانید با پولیس تماس بگیرید از طریق:</w:t>
                      </w:r>
                    </w:p>
                    <w:p w14:paraId="170686B3" w14:textId="77777777" w:rsidR="00694FD6" w:rsidRPr="008756F8" w:rsidRDefault="00694FD6" w:rsidP="00694FD6">
                      <w:pPr>
                        <w:pStyle w:val="ListParagraph"/>
                        <w:numPr>
                          <w:ilvl w:val="0"/>
                          <w:numId w:val="25"/>
                        </w:numPr>
                        <w:bidi/>
                        <w:spacing w:line="276" w:lineRule="auto"/>
                        <w:rPr>
                          <w:rFonts w:ascii="Acumin Pro" w:hAnsi="Acumin Pro" w:cs="Acumin Pro"/>
                          <w:sz w:val="22"/>
                          <w:szCs w:val="22"/>
                        </w:rPr>
                      </w:pPr>
                      <w:r>
                        <w:rPr>
                          <w:rFonts w:ascii="Acumin Pro" w:hAnsi="Acumin Pro" w:cs="Acumin Pro"/>
                          <w:sz w:val="22"/>
                          <w:szCs w:val="22"/>
                          <w:rtl/>
                        </w:rPr>
                        <w:t xml:space="preserve">با استفاده از </w:t>
                      </w:r>
                      <w:hyperlink r:id="rId12" w:history="1">
                        <w:r>
                          <w:rPr>
                            <w:rStyle w:val="Hyperlink"/>
                            <w:rFonts w:ascii="Acumin Pro" w:hAnsi="Acumin Pro" w:cs="Acumin Pro"/>
                            <w:color w:val="0070C0"/>
                            <w:sz w:val="22"/>
                            <w:szCs w:val="22"/>
                            <w:rtl/>
                          </w:rPr>
                          <w:t>فورم</w:t>
                        </w:r>
                      </w:hyperlink>
                      <w:r>
                        <w:rPr>
                          <w:rFonts w:ascii="Acumin Pro" w:hAnsi="Acumin Pro" w:cs="Acumin Pro"/>
                          <w:sz w:val="22"/>
                          <w:szCs w:val="22"/>
                          <w:rtl/>
                        </w:rPr>
                        <w:t xml:space="preserve"> آنلاین 105</w:t>
                      </w:r>
                    </w:p>
                    <w:p w14:paraId="706A4E0D" w14:textId="77777777" w:rsidR="00694FD6" w:rsidRPr="008756F8" w:rsidRDefault="00694FD6" w:rsidP="00694FD6">
                      <w:pPr>
                        <w:pStyle w:val="ListParagraph"/>
                        <w:numPr>
                          <w:ilvl w:val="0"/>
                          <w:numId w:val="25"/>
                        </w:numPr>
                        <w:bidi/>
                        <w:spacing w:line="276" w:lineRule="auto"/>
                        <w:rPr>
                          <w:rFonts w:ascii="Acumin Pro" w:hAnsi="Acumin Pro" w:cs="Acumin Pro"/>
                          <w:sz w:val="22"/>
                          <w:szCs w:val="22"/>
                        </w:rPr>
                      </w:pPr>
                      <w:r>
                        <w:rPr>
                          <w:rFonts w:ascii="Acumin Pro" w:hAnsi="Acumin Pro" w:cs="Acumin Pro"/>
                          <w:sz w:val="22"/>
                          <w:szCs w:val="22"/>
                          <w:rtl/>
                        </w:rPr>
                        <w:t>زنگ زدن به شماره 105 از هر تلیفون لینی یا موبایل، این خدمت مجانی است و 7 روز و 24 ساعت در سراسر کشور در دسترس است.</w:t>
                      </w:r>
                    </w:p>
                    <w:p w14:paraId="39413E70" w14:textId="794587EF" w:rsidR="00694FD6" w:rsidRPr="008756F8" w:rsidRDefault="00694FD6" w:rsidP="00694FD6">
                      <w:pPr>
                        <w:bidi/>
                      </w:pPr>
                      <w:r>
                        <w:rPr>
                          <w:rFonts w:ascii="Acumin Pro" w:hAnsi="Acumin Pro" w:cs="Acumin Pro"/>
                          <w:sz w:val="22"/>
                          <w:szCs w:val="22"/>
                          <w:rtl/>
                        </w:rPr>
                        <w:t>فورم 105 برخی از معلومات شخصی شما را برای کمک به پلیس در</w:t>
                      </w:r>
                      <w:r w:rsidR="00365CB4">
                        <w:rPr>
                          <w:rFonts w:ascii="Acumin Pro" w:hAnsi="Acumin Pro" w:cs="Acumin Pro"/>
                          <w:sz w:val="22"/>
                          <w:szCs w:val="22"/>
                        </w:rPr>
                        <w:t xml:space="preserve"> </w:t>
                      </w:r>
                      <w:r>
                        <w:rPr>
                          <w:rFonts w:ascii="Acumin Pro" w:hAnsi="Acumin Pro" w:cs="Acumin Pro"/>
                          <w:sz w:val="22"/>
                          <w:szCs w:val="22"/>
                          <w:rtl/>
                        </w:rPr>
                        <w:t>بررسی راپور و پیگیری ان از شما درخواست میکند. پولیس تنها از این معلومات برای اهداف مجاز استفاده میکند.</w:t>
                      </w:r>
                    </w:p>
                    <w:p w14:paraId="17050FF4" w14:textId="77777777" w:rsidR="00694FD6" w:rsidRPr="008756F8" w:rsidRDefault="00694FD6" w:rsidP="00694FD6">
                      <w:pPr>
                        <w:jc w:val="center"/>
                        <w:rPr>
                          <w:rFonts w:ascii="Acumin Pro" w:hAnsi="Acumin Pro" w:cs="Acumin Pro"/>
                          <w:color w:val="007472"/>
                          <w:sz w:val="20"/>
                          <w:szCs w:val="20"/>
                        </w:rPr>
                      </w:pPr>
                    </w:p>
                    <w:p w14:paraId="6B01C9E7" w14:textId="77777777" w:rsidR="00694FD6" w:rsidRPr="008756F8" w:rsidRDefault="00694FD6" w:rsidP="00694FD6">
                      <w:pPr>
                        <w:spacing w:line="276" w:lineRule="auto"/>
                        <w:rPr>
                          <w:rFonts w:ascii="Acumin Pro" w:hAnsi="Acumin Pro" w:cs="Acumin Pro"/>
                          <w:color w:val="007472"/>
                          <w:sz w:val="22"/>
                          <w:szCs w:val="22"/>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0F5AC82D">
            <wp:simplePos x="0" y="0"/>
            <wp:positionH relativeFrom="column">
              <wp:posOffset>-339887</wp:posOffset>
            </wp:positionH>
            <wp:positionV relativeFrom="paragraph">
              <wp:posOffset>-436200</wp:posOffset>
            </wp:positionV>
            <wp:extent cx="540789" cy="508000"/>
            <wp:effectExtent l="0" t="0" r="0" b="0"/>
            <wp:wrapNone/>
            <wp:docPr id="555850093" name="Picture 1" descr="P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P9#y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1978" w14:textId="77777777" w:rsidR="006D231B" w:rsidRDefault="006D231B">
      <w:r>
        <w:separator/>
      </w:r>
    </w:p>
    <w:p w14:paraId="00430509" w14:textId="77777777" w:rsidR="006D231B" w:rsidRDefault="006D231B"/>
    <w:p w14:paraId="2624E816" w14:textId="77777777" w:rsidR="006D231B" w:rsidRDefault="006D231B"/>
  </w:endnote>
  <w:endnote w:type="continuationSeparator" w:id="0">
    <w:p w14:paraId="1EF2CE24" w14:textId="77777777" w:rsidR="006D231B" w:rsidRDefault="006D231B">
      <w:r>
        <w:continuationSeparator/>
      </w:r>
    </w:p>
    <w:p w14:paraId="63DAEB8E" w14:textId="77777777" w:rsidR="006D231B" w:rsidRDefault="006D231B"/>
    <w:p w14:paraId="608B946E" w14:textId="77777777" w:rsidR="006D231B" w:rsidRDefault="006D2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BDE22" w14:textId="77777777" w:rsidR="006D231B" w:rsidRDefault="006D231B" w:rsidP="00FB1990">
      <w:pPr>
        <w:pStyle w:val="Spacer"/>
      </w:pPr>
      <w:r>
        <w:separator/>
      </w:r>
    </w:p>
    <w:p w14:paraId="4A259EB6" w14:textId="77777777" w:rsidR="006D231B" w:rsidRDefault="006D231B" w:rsidP="00FB1990">
      <w:pPr>
        <w:pStyle w:val="Spacer"/>
      </w:pPr>
    </w:p>
  </w:footnote>
  <w:footnote w:type="continuationSeparator" w:id="0">
    <w:p w14:paraId="4A3234D5" w14:textId="77777777" w:rsidR="006D231B" w:rsidRDefault="006D231B">
      <w:r>
        <w:continuationSeparator/>
      </w:r>
    </w:p>
    <w:p w14:paraId="0321BE34" w14:textId="77777777" w:rsidR="006D231B" w:rsidRDefault="006D231B"/>
    <w:p w14:paraId="408A76CE" w14:textId="77777777" w:rsidR="006D231B" w:rsidRDefault="006D2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EA9A" w14:textId="77777777" w:rsidR="00BE6A32" w:rsidRPr="00BE6A32" w:rsidRDefault="00BE6A32">
    <w:pPr>
      <w:pStyle w:val="Header"/>
      <w:jc w:val="right"/>
      <w:rPr>
        <w:rFonts w:ascii="Acumin Pro" w:hAnsi="Acumin Pro" w:cs="Acumin Pro"/>
      </w:rPr>
    </w:pPr>
  </w:p>
  <w:p w14:paraId="08546731" w14:textId="47EA5341" w:rsidR="00BE6A32" w:rsidRPr="00BE6A32" w:rsidRDefault="00BE6A32" w:rsidP="00F66EA2">
    <w:pPr>
      <w:pStyle w:val="Header"/>
      <w:bidi/>
      <w:rPr>
        <w:rFonts w:ascii="Acumin Pro" w:hAnsi="Acumin Pro" w:cs="Acumin Pro"/>
      </w:rPr>
    </w:pPr>
    <w:r>
      <w:rPr>
        <w:rStyle w:val="Heading1Char"/>
        <w:rFonts w:ascii="Acumin Pro" w:hAnsi="Acumin Pro" w:cs="Acumin Pro"/>
        <w:color w:val="auto"/>
        <w:sz w:val="22"/>
        <w:szCs w:val="22"/>
        <w:rtl/>
      </w:rPr>
      <w:t xml:space="preserve">                            </w:t>
    </w:r>
    <w:sdt>
      <w:sdtPr>
        <w:rPr>
          <w:rFonts w:ascii="Acumin Pro" w:hAnsi="Acumin Pro" w:cs="Acumin Pro"/>
          <w:rtl/>
        </w:rPr>
        <w:id w:val="1030065561"/>
        <w:docPartObj>
          <w:docPartGallery w:val="Page Numbers (Top of Page)"/>
          <w:docPartUnique/>
        </w:docPartObj>
      </w:sdtPr>
      <w:sdtContent>
        <w:r w:rsidR="00797809" w:rsidRPr="00BE6A32">
          <w:rPr>
            <w:rFonts w:ascii="Acumin Pro" w:hAnsi="Acumin Pro" w:cs="Acumin Pro"/>
          </w:rPr>
          <w:fldChar w:fldCharType="begin"/>
        </w:r>
        <w:r w:rsidR="00797809" w:rsidRPr="00BE6A32">
          <w:rPr>
            <w:rFonts w:ascii="Acumin Pro" w:hAnsi="Acumin Pro" w:cs="Acumin Pro"/>
          </w:rPr>
          <w:instrText xml:space="preserve"> PAGE   \* MERGEFORMAT </w:instrText>
        </w:r>
        <w:r w:rsidR="00797809" w:rsidRPr="00BE6A32">
          <w:rPr>
            <w:rFonts w:ascii="Acumin Pro" w:hAnsi="Acumin Pro" w:cs="Acumin Pro"/>
          </w:rPr>
          <w:fldChar w:fldCharType="separate"/>
        </w:r>
        <w:r w:rsidR="00797809">
          <w:rPr>
            <w:rFonts w:ascii="Acumin Pro" w:hAnsi="Acumin Pro" w:cs="Acumin Pro"/>
          </w:rPr>
          <w:t>2</w:t>
        </w:r>
        <w:r w:rsidR="00797809" w:rsidRPr="00BE6A32">
          <w:rPr>
            <w:rFonts w:ascii="Acumin Pro" w:hAnsi="Acumin Pro" w:cs="Acumin Pro"/>
          </w:rPr>
          <w:fldChar w:fldCharType="end"/>
        </w:r>
      </w:sdtContent>
    </w:sdt>
    <w:r>
      <w:rPr>
        <w:rStyle w:val="Heading1Char"/>
        <w:rFonts w:ascii="Acumin Pro" w:hAnsi="Acumin Pro" w:cs="Acumin Pro"/>
        <w:color w:val="auto"/>
        <w:sz w:val="22"/>
        <w:szCs w:val="22"/>
        <w:rtl/>
      </w:rPr>
      <w:t xml:space="preserve">                             طریقه راپور دادن مداخله </w:t>
    </w:r>
    <w:r>
      <w:rPr>
        <w:rStyle w:val="Heading1Char"/>
        <w:rFonts w:ascii="Acumin Pro" w:hAnsi="Acumin Pro" w:cs="Acumin Pro"/>
        <w:color w:val="auto"/>
        <w:sz w:val="22"/>
        <w:szCs w:val="22"/>
        <w:rtl/>
      </w:rPr>
      <w:t xml:space="preserve">خارجی </w:t>
    </w:r>
  </w:p>
  <w:p w14:paraId="46594669" w14:textId="5FD1A283" w:rsidR="00BE6A32" w:rsidRPr="00BE6A32" w:rsidRDefault="00BE6A32" w:rsidP="00BE6A32">
    <w:pPr>
      <w:pStyle w:val="Header"/>
      <w:jc w:val="center"/>
      <w:rPr>
        <w:rFonts w:ascii="Acumin Pro" w:hAnsi="Acumin Pro" w:cs="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80F6" w14:textId="2289C947" w:rsidR="00BE6A32" w:rsidRPr="00BE6A32" w:rsidRDefault="00BE6A32">
    <w:pPr>
      <w:pStyle w:val="Header"/>
      <w:jc w:val="right"/>
      <w:rPr>
        <w:rFonts w:ascii="Acumin Pro" w:hAnsi="Acumin Pro" w:cs="Acumin Pro"/>
      </w:rPr>
    </w:pPr>
    <w:r w:rsidRPr="00BE6A32">
      <w:rPr>
        <w:rFonts w:ascii="Acumin Pro" w:hAnsi="Acumin Pro" w:cs="Acumin Pro"/>
      </w:rPr>
      <w:br/>
    </w:r>
    <w:sdt>
      <w:sdtPr>
        <w:rPr>
          <w:rFonts w:ascii="Acumin Pro" w:hAnsi="Acumin Pro" w:cs="Acumin Pro"/>
        </w:rPr>
        <w:id w:val="-855031839"/>
        <w:docPartObj>
          <w:docPartGallery w:val="Page Numbers (Top of Page)"/>
          <w:docPartUnique/>
        </w:docPartObj>
      </w:sdtPr>
      <w:sdtEndPr/>
      <w:sdtContent>
        <w:r w:rsidRPr="00BE6A32">
          <w:rPr>
            <w:rFonts w:ascii="Acumin Pro" w:hAnsi="Acumin Pro" w:cs="Acumin Pro"/>
          </w:rPr>
          <w:fldChar w:fldCharType="begin"/>
        </w:r>
        <w:r w:rsidRPr="00BE6A32">
          <w:rPr>
            <w:rFonts w:ascii="Acumin Pro" w:hAnsi="Acumin Pro" w:cs="Acumin Pro"/>
          </w:rPr>
          <w:instrText xml:space="preserve"> PAGE   \* MERGEFORMAT </w:instrText>
        </w:r>
        <w:r w:rsidRPr="00BE6A32">
          <w:rPr>
            <w:rFonts w:ascii="Acumin Pro" w:hAnsi="Acumin Pro" w:cs="Acumin Pro"/>
          </w:rPr>
          <w:fldChar w:fldCharType="separate"/>
        </w:r>
        <w:r>
          <w:rPr>
            <w:rFonts w:ascii="Acumin Pro" w:hAnsi="Acumin Pro" w:cs="Acumin Pro"/>
          </w:rPr>
          <w:t>2</w:t>
        </w:r>
        <w:r w:rsidRPr="00BE6A32">
          <w:rPr>
            <w:rFonts w:ascii="Acumin Pro" w:hAnsi="Acumin Pro" w:cs="Acumin Pro"/>
          </w:rPr>
          <w:fldChar w:fldCharType="end"/>
        </w:r>
      </w:sdtContent>
    </w:sdt>
  </w:p>
  <w:p w14:paraId="2E0BA661" w14:textId="77777777" w:rsidR="00BE6A32" w:rsidRPr="00BE6A32" w:rsidRDefault="00BE6A32">
    <w:pPr>
      <w:pStyle w:val="Header"/>
      <w:rPr>
        <w:rFonts w:ascii="Acumin Pro" w:hAnsi="Acumin Pro" w:cs="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4FE1"/>
    <w:rsid w:val="00076035"/>
    <w:rsid w:val="00077013"/>
    <w:rsid w:val="00091C3A"/>
    <w:rsid w:val="000D345E"/>
    <w:rsid w:val="000D61F6"/>
    <w:rsid w:val="000E0A2B"/>
    <w:rsid w:val="000E3240"/>
    <w:rsid w:val="000E677B"/>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B1CEB"/>
    <w:rsid w:val="002C7647"/>
    <w:rsid w:val="002D3125"/>
    <w:rsid w:val="002D38F3"/>
    <w:rsid w:val="002D4F42"/>
    <w:rsid w:val="0030084C"/>
    <w:rsid w:val="003039E1"/>
    <w:rsid w:val="003129BA"/>
    <w:rsid w:val="003148FC"/>
    <w:rsid w:val="0032132E"/>
    <w:rsid w:val="00330820"/>
    <w:rsid w:val="003465C8"/>
    <w:rsid w:val="00365CB4"/>
    <w:rsid w:val="0037016B"/>
    <w:rsid w:val="00370FC0"/>
    <w:rsid w:val="00373206"/>
    <w:rsid w:val="003737ED"/>
    <w:rsid w:val="00375B80"/>
    <w:rsid w:val="00377352"/>
    <w:rsid w:val="003A10DA"/>
    <w:rsid w:val="003A12C8"/>
    <w:rsid w:val="003A3ACB"/>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14913"/>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2576A"/>
    <w:rsid w:val="006339D4"/>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231B"/>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9750E"/>
    <w:rsid w:val="00797809"/>
    <w:rsid w:val="007A6226"/>
    <w:rsid w:val="007B3C61"/>
    <w:rsid w:val="007D1918"/>
    <w:rsid w:val="007F03F2"/>
    <w:rsid w:val="008031DF"/>
    <w:rsid w:val="008065D7"/>
    <w:rsid w:val="008111A3"/>
    <w:rsid w:val="00814776"/>
    <w:rsid w:val="00816E30"/>
    <w:rsid w:val="0082264B"/>
    <w:rsid w:val="008236BF"/>
    <w:rsid w:val="0082765B"/>
    <w:rsid w:val="008352B1"/>
    <w:rsid w:val="008353E7"/>
    <w:rsid w:val="00835BD7"/>
    <w:rsid w:val="008428E8"/>
    <w:rsid w:val="00843D71"/>
    <w:rsid w:val="00846F11"/>
    <w:rsid w:val="0084745A"/>
    <w:rsid w:val="008504D0"/>
    <w:rsid w:val="00870045"/>
    <w:rsid w:val="008756F8"/>
    <w:rsid w:val="00876E5F"/>
    <w:rsid w:val="00884A12"/>
    <w:rsid w:val="00884DFB"/>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712A"/>
    <w:rsid w:val="00971FA2"/>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36B4"/>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556C"/>
    <w:rsid w:val="00A77512"/>
    <w:rsid w:val="00A81737"/>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2F62"/>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91098"/>
    <w:rsid w:val="00B91904"/>
    <w:rsid w:val="00B92735"/>
    <w:rsid w:val="00B94AC7"/>
    <w:rsid w:val="00B969ED"/>
    <w:rsid w:val="00BA77F1"/>
    <w:rsid w:val="00BB0D90"/>
    <w:rsid w:val="00BB60C6"/>
    <w:rsid w:val="00BB7984"/>
    <w:rsid w:val="00BC45F7"/>
    <w:rsid w:val="00BC6A06"/>
    <w:rsid w:val="00BD137C"/>
    <w:rsid w:val="00BE0E78"/>
    <w:rsid w:val="00BE3BC7"/>
    <w:rsid w:val="00BE6A32"/>
    <w:rsid w:val="00BF1AB7"/>
    <w:rsid w:val="00BF6342"/>
    <w:rsid w:val="00BF7FE9"/>
    <w:rsid w:val="00C03596"/>
    <w:rsid w:val="00C05EEC"/>
    <w:rsid w:val="00C15A13"/>
    <w:rsid w:val="00C23114"/>
    <w:rsid w:val="00C238D9"/>
    <w:rsid w:val="00C24A9D"/>
    <w:rsid w:val="00C2677E"/>
    <w:rsid w:val="00C31542"/>
    <w:rsid w:val="00C3457E"/>
    <w:rsid w:val="00C40D74"/>
    <w:rsid w:val="00C5028E"/>
    <w:rsid w:val="00C54E78"/>
    <w:rsid w:val="00C6078D"/>
    <w:rsid w:val="00C657CF"/>
    <w:rsid w:val="00C80D62"/>
    <w:rsid w:val="00C8388B"/>
    <w:rsid w:val="00C84944"/>
    <w:rsid w:val="00C90217"/>
    <w:rsid w:val="00C96BFD"/>
    <w:rsid w:val="00C96C98"/>
    <w:rsid w:val="00CA34DE"/>
    <w:rsid w:val="00CA5358"/>
    <w:rsid w:val="00CB0B17"/>
    <w:rsid w:val="00CB1DCA"/>
    <w:rsid w:val="00CC646C"/>
    <w:rsid w:val="00CD3560"/>
    <w:rsid w:val="00CD502A"/>
    <w:rsid w:val="00CE1DC8"/>
    <w:rsid w:val="00CF12CF"/>
    <w:rsid w:val="00CF4BE3"/>
    <w:rsid w:val="00D060D2"/>
    <w:rsid w:val="00D13E2D"/>
    <w:rsid w:val="00D14394"/>
    <w:rsid w:val="00D242CD"/>
    <w:rsid w:val="00D26F74"/>
    <w:rsid w:val="00D341C3"/>
    <w:rsid w:val="00D42843"/>
    <w:rsid w:val="00D5152A"/>
    <w:rsid w:val="00D560EB"/>
    <w:rsid w:val="00D57871"/>
    <w:rsid w:val="00D65145"/>
    <w:rsid w:val="00D73D87"/>
    <w:rsid w:val="00D74314"/>
    <w:rsid w:val="00D81410"/>
    <w:rsid w:val="00D92505"/>
    <w:rsid w:val="00DA267C"/>
    <w:rsid w:val="00DA27B3"/>
    <w:rsid w:val="00DA5101"/>
    <w:rsid w:val="00DA79EF"/>
    <w:rsid w:val="00DB0C0B"/>
    <w:rsid w:val="00DB3B74"/>
    <w:rsid w:val="00DB5227"/>
    <w:rsid w:val="00DC5870"/>
    <w:rsid w:val="00DD0384"/>
    <w:rsid w:val="00DD0901"/>
    <w:rsid w:val="00DD4AB0"/>
    <w:rsid w:val="00DE16B6"/>
    <w:rsid w:val="00DE2C9E"/>
    <w:rsid w:val="00DE3323"/>
    <w:rsid w:val="00DE36CA"/>
    <w:rsid w:val="00DE393F"/>
    <w:rsid w:val="00DE7E63"/>
    <w:rsid w:val="00DF77A2"/>
    <w:rsid w:val="00E04E98"/>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41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6EA2"/>
    <w:rsid w:val="00F727A5"/>
    <w:rsid w:val="00F847A9"/>
    <w:rsid w:val="00F94644"/>
    <w:rsid w:val="00FA5FE9"/>
    <w:rsid w:val="00FA67D2"/>
    <w:rsid w:val="00FB1990"/>
    <w:rsid w:val="00FB302F"/>
    <w:rsid w:val="00FB3FC5"/>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NZ" w:eastAsia="en-NZ" w:bidi="prs-AF"/>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rs-AF"/>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rs-AF"/>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rs-AF"/>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rs-AF"/>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rs-AF"/>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prs-AF"/>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rs-AF"/>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rs-AF"/>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rs-AF"/>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rs-AF"/>
    </w:rPr>
  </w:style>
  <w:style w:type="character" w:customStyle="1" w:styleId="FooterChar">
    <w:name w:val="Footer Char"/>
    <w:basedOn w:val="DefaultParagraphFont"/>
    <w:link w:val="Footer"/>
    <w:uiPriority w:val="99"/>
    <w:rsid w:val="00065F18"/>
    <w:rPr>
      <w:rFonts w:eastAsiaTheme="minorHAnsi"/>
      <w:i/>
      <w:sz w:val="20"/>
      <w:lang w:eastAsia="en-US" w:bidi="prs-AF"/>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rs-AF"/>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eastAsia="en-US" w:bidi="prs-AF"/>
    </w:rPr>
  </w:style>
  <w:style w:type="paragraph" w:styleId="CommentText">
    <w:name w:val="annotation text"/>
    <w:basedOn w:val="Normal"/>
    <w:link w:val="CommentTextChar"/>
    <w:uiPriority w:val="99"/>
    <w:semiHidden/>
    <w:rsid w:val="000D345E"/>
    <w:rPr>
      <w:sz w:val="20"/>
      <w:szCs w:val="20"/>
    </w:rPr>
  </w:style>
  <w:style w:type="character" w:customStyle="1" w:styleId="CommentTextChar">
    <w:name w:val="Comment Text Char"/>
    <w:basedOn w:val="DefaultParagraphFont"/>
    <w:link w:val="CommentText"/>
    <w:uiPriority w:val="99"/>
    <w:semiHidden/>
    <w:rsid w:val="000D345E"/>
    <w:rPr>
      <w:sz w:val="20"/>
      <w:szCs w:val="20"/>
      <w:lang w:eastAsia="en-US"/>
    </w:rPr>
  </w:style>
  <w:style w:type="paragraph" w:styleId="CommentSubject">
    <w:name w:val="annotation subject"/>
    <w:basedOn w:val="CommentText"/>
    <w:next w:val="CommentText"/>
    <w:link w:val="CommentSubjectChar"/>
    <w:uiPriority w:val="99"/>
    <w:semiHidden/>
    <w:rsid w:val="000D345E"/>
    <w:rPr>
      <w:b/>
      <w:bCs/>
    </w:rPr>
  </w:style>
  <w:style w:type="character" w:customStyle="1" w:styleId="CommentSubjectChar">
    <w:name w:val="Comment Subject Char"/>
    <w:basedOn w:val="CommentTextChar"/>
    <w:link w:val="CommentSubject"/>
    <w:uiPriority w:val="99"/>
    <w:semiHidden/>
    <w:rsid w:val="000D345E"/>
    <w:rPr>
      <w:b/>
      <w:bCs/>
      <w:sz w:val="20"/>
      <w:szCs w:val="20"/>
      <w:lang w:eastAsia="en-US"/>
    </w:rPr>
  </w:style>
  <w:style w:type="paragraph" w:styleId="Revision">
    <w:name w:val="Revision"/>
    <w:hidden/>
    <w:uiPriority w:val="99"/>
    <w:semiHidden/>
    <w:rsid w:val="00365CB4"/>
    <w:pPr>
      <w:spacing w:before="0" w:after="0"/>
    </w:pPr>
    <w:rPr>
      <w:lang w:eastAsia="en-US"/>
    </w:rPr>
  </w:style>
  <w:style w:type="paragraph" w:styleId="Bibliography">
    <w:name w:val="Bibliography"/>
    <w:basedOn w:val="Normal"/>
    <w:next w:val="Normal"/>
    <w:uiPriority w:val="37"/>
    <w:semiHidden/>
    <w:rsid w:val="00A7556C"/>
  </w:style>
  <w:style w:type="paragraph" w:styleId="DocumentMap">
    <w:name w:val="Document Map"/>
    <w:basedOn w:val="Normal"/>
    <w:link w:val="DocumentMapChar"/>
    <w:uiPriority w:val="99"/>
    <w:semiHidden/>
    <w:rsid w:val="00A7556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556C"/>
    <w:rPr>
      <w:rFonts w:ascii="Segoe UI" w:hAnsi="Segoe UI" w:cs="Segoe UI"/>
      <w:sz w:val="16"/>
      <w:szCs w:val="16"/>
      <w:lang w:eastAsia="en-US"/>
    </w:rPr>
  </w:style>
  <w:style w:type="paragraph" w:styleId="Index2">
    <w:name w:val="index 2"/>
    <w:basedOn w:val="Normal"/>
    <w:next w:val="Normal"/>
    <w:autoRedefine/>
    <w:uiPriority w:val="99"/>
    <w:semiHidden/>
    <w:rsid w:val="00A7556C"/>
    <w:pPr>
      <w:spacing w:before="0" w:after="0"/>
      <w:ind w:left="480" w:hanging="240"/>
    </w:pPr>
  </w:style>
  <w:style w:type="paragraph" w:styleId="Index3">
    <w:name w:val="index 3"/>
    <w:basedOn w:val="Normal"/>
    <w:next w:val="Normal"/>
    <w:autoRedefine/>
    <w:uiPriority w:val="99"/>
    <w:semiHidden/>
    <w:rsid w:val="00A7556C"/>
    <w:pPr>
      <w:spacing w:before="0" w:after="0"/>
      <w:ind w:left="720" w:hanging="240"/>
    </w:pPr>
  </w:style>
  <w:style w:type="paragraph" w:styleId="Index4">
    <w:name w:val="index 4"/>
    <w:basedOn w:val="Normal"/>
    <w:next w:val="Normal"/>
    <w:autoRedefine/>
    <w:uiPriority w:val="99"/>
    <w:semiHidden/>
    <w:rsid w:val="00A7556C"/>
    <w:pPr>
      <w:spacing w:before="0" w:after="0"/>
      <w:ind w:left="960" w:hanging="240"/>
    </w:pPr>
  </w:style>
  <w:style w:type="paragraph" w:styleId="Index5">
    <w:name w:val="index 5"/>
    <w:basedOn w:val="Normal"/>
    <w:next w:val="Normal"/>
    <w:autoRedefine/>
    <w:uiPriority w:val="99"/>
    <w:semiHidden/>
    <w:rsid w:val="00A7556C"/>
    <w:pPr>
      <w:spacing w:before="0" w:after="0"/>
      <w:ind w:left="1200" w:hanging="240"/>
    </w:pPr>
  </w:style>
  <w:style w:type="paragraph" w:styleId="Index6">
    <w:name w:val="index 6"/>
    <w:basedOn w:val="Normal"/>
    <w:next w:val="Normal"/>
    <w:autoRedefine/>
    <w:uiPriority w:val="99"/>
    <w:semiHidden/>
    <w:rsid w:val="00A7556C"/>
    <w:pPr>
      <w:spacing w:before="0" w:after="0"/>
      <w:ind w:left="1440" w:hanging="240"/>
    </w:pPr>
  </w:style>
  <w:style w:type="paragraph" w:styleId="Index7">
    <w:name w:val="index 7"/>
    <w:basedOn w:val="Normal"/>
    <w:next w:val="Normal"/>
    <w:autoRedefine/>
    <w:uiPriority w:val="99"/>
    <w:semiHidden/>
    <w:rsid w:val="00A7556C"/>
    <w:pPr>
      <w:spacing w:before="0" w:after="0"/>
      <w:ind w:left="1680" w:hanging="240"/>
    </w:pPr>
  </w:style>
  <w:style w:type="paragraph" w:styleId="Index8">
    <w:name w:val="index 8"/>
    <w:basedOn w:val="Normal"/>
    <w:next w:val="Normal"/>
    <w:autoRedefine/>
    <w:uiPriority w:val="99"/>
    <w:semiHidden/>
    <w:rsid w:val="00A7556C"/>
    <w:pPr>
      <w:spacing w:before="0" w:after="0"/>
      <w:ind w:left="1920" w:hanging="240"/>
    </w:pPr>
  </w:style>
  <w:style w:type="paragraph" w:styleId="Index9">
    <w:name w:val="index 9"/>
    <w:basedOn w:val="Normal"/>
    <w:next w:val="Normal"/>
    <w:autoRedefine/>
    <w:uiPriority w:val="99"/>
    <w:semiHidden/>
    <w:rsid w:val="00A7556C"/>
    <w:pPr>
      <w:spacing w:before="0" w:after="0"/>
      <w:ind w:left="2160" w:hanging="240"/>
    </w:pPr>
  </w:style>
  <w:style w:type="paragraph" w:styleId="NoSpacing">
    <w:name w:val="No Spacing"/>
    <w:uiPriority w:val="1"/>
    <w:semiHidden/>
    <w:qFormat/>
    <w:rsid w:val="00A7556C"/>
    <w:pPr>
      <w:keepLines/>
      <w:spacing w:before="0" w:after="0"/>
    </w:pPr>
    <w:rPr>
      <w:lang w:eastAsia="en-US"/>
    </w:rPr>
  </w:style>
  <w:style w:type="paragraph" w:styleId="TableofAuthorities">
    <w:name w:val="table of authorities"/>
    <w:basedOn w:val="Normal"/>
    <w:next w:val="Normal"/>
    <w:uiPriority w:val="99"/>
    <w:semiHidden/>
    <w:rsid w:val="00A7556C"/>
    <w:pPr>
      <w:spacing w:after="0"/>
      <w:ind w:left="240" w:hanging="240"/>
    </w:pPr>
  </w:style>
  <w:style w:type="paragraph" w:styleId="TOC9">
    <w:name w:val="toc 9"/>
    <w:basedOn w:val="Normal"/>
    <w:next w:val="Normal"/>
    <w:autoRedefine/>
    <w:uiPriority w:val="99"/>
    <w:semiHidden/>
    <w:rsid w:val="00A7556C"/>
    <w:pPr>
      <w:spacing w:after="100"/>
      <w:ind w:left="1920"/>
    </w:pPr>
  </w:style>
  <w:style w:type="paragraph" w:styleId="TOCHeading">
    <w:name w:val="TOC Heading"/>
    <w:basedOn w:val="Heading1"/>
    <w:next w:val="Normal"/>
    <w:uiPriority w:val="39"/>
    <w:semiHidden/>
    <w:qFormat/>
    <w:rsid w:val="00A7556C"/>
    <w:pPr>
      <w:spacing w:before="240" w:after="0"/>
      <w:contextualSpacing w:val="0"/>
      <w:outlineLvl w:val="9"/>
    </w:pPr>
    <w:rPr>
      <w:rFonts w:asciiTheme="majorHAnsi" w:eastAsiaTheme="majorEastAsia" w:hAnsiTheme="majorHAnsi" w:cstheme="majorBidi"/>
      <w:b w:val="0"/>
      <w:bCs w:val="0"/>
      <w:color w:val="42A9B3"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ZHNFQZVQ3Y4V-1257920297-4366</_dlc_DocId>
    <_dlc_DocIdUrl xmlns="f241499f-97c4-44af-badf-d067f056cf3c">
      <Url>https://azurediagovt.sharepoint.com/sites/ECMS-CMT-ETC-PLM-PLI-FI/_layouts/15/DocIdRedir.aspx?ID=ZHNFQZVQ3Y4V-1257920297-4366</Url>
      <Description>ZHNFQZVQ3Y4V-1257920297-4366</Description>
    </_dlc_DocIdUrl>
  </documentManagement>
</p:propertie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A7DF13AA-86A3-4358-8527-F28130BB328B}"/>
</file>

<file path=customXml/itemProps3.xml><?xml version="1.0" encoding="utf-8"?>
<ds:datastoreItem xmlns:ds="http://schemas.openxmlformats.org/officeDocument/2006/customXml" ds:itemID="{28D7F41E-58E3-46EF-9054-9AE7BCBB7CF8}"/>
</file>

<file path=customXml/itemProps4.xml><?xml version="1.0" encoding="utf-8"?>
<ds:datastoreItem xmlns:ds="http://schemas.openxmlformats.org/officeDocument/2006/customXml" ds:itemID="{6A83ABCB-6203-42B4-9E12-8DB2203A626D}"/>
</file>

<file path=customXml/itemProps5.xml><?xml version="1.0" encoding="utf-8"?>
<ds:datastoreItem xmlns:ds="http://schemas.openxmlformats.org/officeDocument/2006/customXml" ds:itemID="{657CE6E5-9A7C-470F-B82E-C412F9F6551D}"/>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386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2025-02-25T21:01:00Z</dcterms:created>
  <dcterms:modified xsi:type="dcterms:W3CDTF">2025-06-13T01:36:00Z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425cc1ac-c1fb-4fd1-b445-be9ec6519451</vt:lpwstr>
  </property>
</Properties>
</file>