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s="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cs="Acumin Pro"/>
          <w:b/>
          <w:bCs/>
          <w:noProof/>
          <w:color w:val="00908B"/>
          <w:kern w:val="32"/>
          <w:sz w:val="48"/>
          <w:szCs w:val="48"/>
          <w:lang w:bidi="ps"/>
        </w:rPr>
        <w:drawing>
          <wp:anchor distT="0" distB="0" distL="114300" distR="114300" simplePos="0" relativeHeight="251658241" behindDoc="1" locked="0" layoutInCell="1" allowOverlap="1" wp14:anchorId="7321F269" wp14:editId="7C2AC6AA">
            <wp:simplePos x="0" y="0"/>
            <wp:positionH relativeFrom="margin">
              <wp:posOffset>3578227</wp:posOffset>
            </wp:positionH>
            <wp:positionV relativeFrom="paragraph">
              <wp:posOffset>-503725</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bidi/>
        <w:spacing w:line="276" w:lineRule="auto"/>
        <w:rPr>
          <w:rStyle w:val="Heading1Char"/>
          <w:rFonts w:ascii="Acumin Pro" w:hAnsi="Acumin Pro" w:cs="Acumin Pro"/>
          <w:color w:val="00908B"/>
          <w:sz w:val="54"/>
          <w:szCs w:val="54"/>
        </w:rPr>
      </w:pPr>
      <w:bookmarkStart w:id="0" w:name="_Hlk199169265"/>
      <w:r>
        <w:rPr>
          <w:rStyle w:val="Heading1Char"/>
          <w:rFonts w:ascii="Acumin Pro" w:hAnsi="Acumin Pro" w:cs="Acumin Pro"/>
          <w:color w:val="00908B"/>
          <w:sz w:val="54"/>
          <w:szCs w:val="54"/>
          <w:rtl/>
        </w:rPr>
        <w:t>د بهرني مداخلې بېلګې</w:t>
      </w:r>
    </w:p>
    <w:p w14:paraId="228DF5FD" w14:textId="77777777" w:rsidR="00BA04B7" w:rsidRPr="002D5CDA" w:rsidRDefault="006B6ACC" w:rsidP="006B6ACC">
      <w:pPr>
        <w:bidi/>
        <w:spacing w:line="276" w:lineRule="auto"/>
        <w:rPr>
          <w:rFonts w:ascii="Acumin Pro" w:hAnsi="Acumin Pro" w:cs="Acumin Pro"/>
          <w:lang w:bidi="ps"/>
        </w:rPr>
      </w:pPr>
      <w:r w:rsidRPr="002D5CDA">
        <w:rPr>
          <w:rFonts w:ascii="Acumin Pro" w:hAnsi="Acumin Pro" w:cs="Acumin Pro"/>
          <w:rtl/>
          <w:lang w:bidi="ps"/>
        </w:rPr>
        <w:t>دلته د بهرني مداخلې ځینې بېلګې دي چې قومي ټولنو ورسره مخ شوي او د قومي ټولنو وزارت سره یې شريکې کړي دي. دا بېلګې يوازې د مالوماتي او تعلیمي موخو لپاره وړاندې شوي دي.</w:t>
      </w:r>
    </w:p>
    <w:p w14:paraId="0D10419F" w14:textId="35FB6DA1" w:rsidR="006B6ACC" w:rsidRPr="002D5CDA" w:rsidRDefault="00BA04B7" w:rsidP="006B6ACC">
      <w:pPr>
        <w:bidi/>
        <w:spacing w:line="276" w:lineRule="auto"/>
        <w:rPr>
          <w:rFonts w:ascii="Acumin Pro" w:hAnsi="Acumin Pro" w:cs="Acumin Pro"/>
          <w:lang w:bidi="ps"/>
        </w:rPr>
      </w:pPr>
      <w:r w:rsidRPr="002D5CDA">
        <w:rPr>
          <w:rFonts w:ascii="Acumin Pro" w:hAnsi="Acumin Pro" w:cs="Acumin Pro"/>
          <w:rtl/>
          <w:lang w:bidi="ps"/>
        </w:rPr>
        <w:t xml:space="preserve">په دې بېلګو کې، «بهرنی هېواد» هغه </w:t>
      </w:r>
      <w:r w:rsidRPr="002D5CDA">
        <w:rPr>
          <w:rFonts w:ascii="Acumin Pro" w:hAnsi="Acumin Pro" w:cs="Acumin Pro"/>
          <w:b/>
          <w:bCs/>
          <w:rtl/>
          <w:lang w:bidi="ps"/>
        </w:rPr>
        <w:t>هر هېواد ته ویل کېږي چې له نیوزیلنډ څخه بل ځای وي.</w:t>
      </w:r>
      <w:r w:rsidRPr="002D5CDA">
        <w:rPr>
          <w:rFonts w:ascii="Acumin Pro" w:hAnsi="Acumin Pro" w:cs="Acumin Pro"/>
          <w:rtl/>
          <w:lang w:bidi="ps"/>
        </w:rPr>
        <w:t xml:space="preserve"> دا اصطلاح د نیوزیلنډ نه بهر هېوادونو ته د اشاره لپاره کارول کېږي.</w:t>
      </w:r>
      <w:r w:rsidR="009B3D79" w:rsidRPr="002D5CDA">
        <w:rPr>
          <w:rFonts w:ascii="Acumin Pro" w:hAnsi="Acumin Pro" w:cs="Acumin Pro"/>
          <w:rtl/>
          <w:lang w:bidi="ps"/>
        </w:rPr>
        <w:br/>
      </w:r>
      <w:r w:rsidR="00DA2AE3" w:rsidRPr="002D5CDA">
        <w:rPr>
          <w:rFonts w:ascii="Acumin Pro" w:hAnsi="Acumin Pro" w:cs="Acumin Pro"/>
          <w:rtl/>
          <w:lang w:bidi="ps"/>
        </w:rPr>
        <w:br/>
      </w:r>
      <w:r w:rsidRPr="002D5CDA">
        <w:rPr>
          <w:rFonts w:ascii="Acumin Pro" w:hAnsi="Acumin Pro" w:cs="Acumin Pro"/>
          <w:rtl/>
          <w:lang w:bidi="ps"/>
        </w:rPr>
        <w:t xml:space="preserve">بهرنۍ مداخله کیداي شي د نیوزیلنډ د امنیت استخباراتو خدمت (NZSIS) او پولیسو ته راپور کړل شي. د لا زیاتو مالوماتو لپاره د راپور ورکولو په اړه، د </w:t>
      </w:r>
      <w:hyperlink r:id="rId16" w:history="1">
        <w:r w:rsidRPr="002D5CDA">
          <w:rPr>
            <w:rStyle w:val="Hyperlink"/>
            <w:rFonts w:ascii="Acumin Pro" w:hAnsi="Acumin Pro" w:cs="Acumin Pro"/>
            <w:rtl/>
            <w:lang w:bidi="ps"/>
          </w:rPr>
          <w:t>څنګه بهرني مداخلت راپور کړو</w:t>
        </w:r>
      </w:hyperlink>
      <w:r w:rsidRPr="002D5CDA">
        <w:rPr>
          <w:rFonts w:ascii="Acumin Pro" w:hAnsi="Acumin Pro" w:cs="Acumin Pro"/>
          <w:rtl/>
          <w:lang w:bidi="ps"/>
        </w:rPr>
        <w:t xml:space="preserve"> برخه وګورئ.</w:t>
      </w:r>
    </w:p>
    <w:bookmarkEnd w:id="0"/>
    <w:p w14:paraId="08EB2F0A" w14:textId="18D70CBC" w:rsidR="002C6B7A" w:rsidRDefault="002C6B7A" w:rsidP="006B6ACC">
      <w:pPr>
        <w:spacing w:line="276" w:lineRule="auto"/>
        <w:rPr>
          <w:rFonts w:ascii="Acumin Pro" w:hAnsi="Acumin Pro" w:cs="Acumin Pro"/>
          <w:sz w:val="22"/>
          <w:szCs w:val="22"/>
          <w:lang w:bidi="ps"/>
        </w:rPr>
      </w:pPr>
      <w:r>
        <w:rPr>
          <w:noProof/>
          <w:lang w:bidi="ps"/>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ps"/>
        </w:rPr>
        <mc:AlternateContent>
          <mc:Choice Requires="wps">
            <w:drawing>
              <wp:inline distT="0" distB="0" distL="0" distR="0" wp14:anchorId="50BA670A" wp14:editId="4A82AEB9">
                <wp:extent cx="5760085" cy="3008376"/>
                <wp:effectExtent l="38100" t="38100" r="43815" b="40005"/>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8376"/>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4D49B08A" w:rsidR="002C6B7A" w:rsidRPr="00574773" w:rsidRDefault="002C6B7A" w:rsidP="002C6B7A">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B855DD">
                              <w:rPr>
                                <w:rFonts w:ascii="Acumin Pro" w:hAnsi="Acumin Pro" w:cs="Acumin Pro"/>
                                <w:b/>
                                <w:bCs/>
                                <w:sz w:val="30"/>
                                <w:szCs w:val="30"/>
                                <w:lang w:bidi="ps"/>
                              </w:rPr>
                              <w:t>1</w:t>
                            </w:r>
                          </w:p>
                          <w:p w14:paraId="1B76A47F" w14:textId="69F41C00" w:rsidR="003154A8" w:rsidRPr="002D5CDA" w:rsidRDefault="009D59D7" w:rsidP="003154A8">
                            <w:pPr>
                              <w:bidi/>
                              <w:spacing w:line="276" w:lineRule="auto"/>
                              <w:rPr>
                                <w:rFonts w:ascii="Acumin Pro" w:eastAsia="Calibri" w:hAnsi="Acumin Pro" w:cs="Acumin Pro"/>
                                <w:color w:val="000000" w:themeColor="text1"/>
                                <w:lang w:bidi="ps"/>
                              </w:rPr>
                            </w:pPr>
                            <w:r w:rsidRPr="002D5CDA">
                              <w:rPr>
                                <w:rFonts w:ascii="Acumin Pro" w:hAnsi="Acumin Pro" w:cs="Acumin Pro"/>
                                <w:color w:val="000000" w:themeColor="text1"/>
                                <w:rtl/>
                                <w:lang w:bidi="ps"/>
                              </w:rPr>
                              <w:t xml:space="preserve">د ټولنې یو غړي په نیوزیلنډ کې په رسنیو کې د خپل اصلي هېواد پر ضد خبرې وکړې. له دې وروسته، د دوی له نیوزیلنډ بانک څخه ورسره اړیکه ونیول شوه او ورته ویل شول چې د دوی حسابونه بند شوي ځکه چې نومونه یې د هغو کسانو په نړیوال لېسټ کې دي چې په جدي جرمونو تورن دي. دې عمل ته debanking (د بانکي حساب بندول) ویل کېږي. هغوی خپلې پیسې ته لاسرسی نه درلود ځکه چې د دوی بانکي حسابونه بند شوي وو. </w:t>
                            </w:r>
                          </w:p>
                          <w:p w14:paraId="27426E54" w14:textId="33CBF8FB" w:rsidR="00DE20B8" w:rsidRPr="002D5CDA" w:rsidRDefault="003154A8" w:rsidP="003154A8">
                            <w:pPr>
                              <w:bidi/>
                              <w:spacing w:line="276" w:lineRule="auto"/>
                              <w:rPr>
                                <w:rFonts w:ascii="Acumin Pro" w:hAnsi="Acumin Pro" w:cs="Acumin Pro"/>
                                <w:color w:val="000000" w:themeColor="text1"/>
                                <w:lang w:bidi="ps"/>
                              </w:rPr>
                            </w:pPr>
                            <w:r w:rsidRPr="002D5CDA">
                              <w:rPr>
                                <w:rFonts w:ascii="Acumin Pro" w:hAnsi="Acumin Pro" w:cs="Acumin Pro"/>
                                <w:color w:val="000000" w:themeColor="text1"/>
                                <w:rtl/>
                                <w:lang w:bidi="ps"/>
                              </w:rPr>
                              <w:t xml:space="preserve">هغه ټولنیز غړی ډېر اندیښمن و ځکه چې هیڅ جرم یې نه و کړی. هغوی باور درلود چې نوم یې د خپل اصلي هېواد لخوا په لېسټ کې اچول شوی څو هغوی وویروي او له خپل هېواد څخه د انتقاد مخه ونیسي. هغوی احساس کړل چې پرته له چوپتیا بل انتخاب نه لري.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6.9pt;visibility:visible;mso-wrap-style:square;mso-left-percent:-10001;mso-top-percent:-10001;mso-position-horizontal:absolute;mso-position-horizontal-relative:char;mso-position-vertical:absolute;mso-position-vertical-relative:line;mso-left-percent:-10001;mso-top-percent:-10001;v-text-anchor:middle" coordsize="5760085,30083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" adj="-11796480,,5400" path="m501406,l5760085,r,l5760085,2506970v,276919,-224487,501406,-501406,501406l,3008376r,l,501406c,224487,224487,,501406,xe" fillcolor="#ffcc4c" strokecolor="#ffcc4c" strokeweight="6pt">
                <v:fill opacity="13107f"/>
                <v:stroke joinstyle="miter"/>
                <v:formulas/>
                <v:path arrowok="t" o:connecttype="custom" o:connectlocs="501406,0;5760085,0;5760085,0;5760085,2506970;5258679,3008376;0,3008376;0,3008376;0,501406;501406,0" o:connectangles="0,0,0,0,0,0,0,0,0" textboxrect="0,0,5760085,3008376"/>
                <v:textbox>
                  <w:txbxContent>
                    <w:p w14:paraId="0F515E18" w14:textId="4D49B08A" w:rsidR="002C6B7A" w:rsidRPr="00574773" w:rsidRDefault="002C6B7A" w:rsidP="002C6B7A">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B855DD">
                        <w:rPr>
                          <w:rFonts w:ascii="Acumin Pro" w:hAnsi="Acumin Pro" w:cs="Acumin Pro"/>
                          <w:b/>
                          <w:bCs/>
                          <w:sz w:val="30"/>
                          <w:szCs w:val="30"/>
                          <w:lang w:bidi="ps"/>
                        </w:rPr>
                        <w:t>1</w:t>
                      </w:r>
                    </w:p>
                    <w:p w14:paraId="1B76A47F" w14:textId="69F41C00" w:rsidR="003154A8" w:rsidRPr="002D5CDA" w:rsidRDefault="009D59D7" w:rsidP="003154A8">
                      <w:pPr>
                        <w:bidi/>
                        <w:spacing w:line="276" w:lineRule="auto"/>
                        <w:rPr>
                          <w:rFonts w:ascii="Acumin Pro" w:eastAsia="Calibri" w:hAnsi="Acumin Pro" w:cs="Acumin Pro"/>
                          <w:color w:val="000000" w:themeColor="text1"/>
                          <w:lang w:bidi="ps"/>
                        </w:rPr>
                      </w:pPr>
                      <w:r w:rsidRPr="002D5CDA">
                        <w:rPr>
                          <w:rFonts w:ascii="Acumin Pro" w:hAnsi="Acumin Pro" w:cs="Acumin Pro"/>
                          <w:color w:val="000000" w:themeColor="text1"/>
                          <w:rtl/>
                          <w:lang w:bidi="ps"/>
                        </w:rPr>
                        <w:t xml:space="preserve">د ټولنې یو غړي په نیوزیلنډ کې په رسنیو کې د خپل اصلي هېواد پر ضد خبرې وکړې. له دې وروسته، د دوی له نیوزیلنډ بانک څخه ورسره اړیکه ونیول شوه او ورته ویل شول چې د دوی حسابونه بند شوي ځکه چې نومونه یې د هغو کسانو په نړیوال لېسټ کې دي چې په جدي جرمونو تورن دي. دې عمل ته debanking (د بانکي حساب بندول) ویل کېږي. هغوی خپلې پیسې ته لاسرسی نه درلود ځکه چې د دوی بانکي حسابونه بند شوي وو. </w:t>
                      </w:r>
                    </w:p>
                    <w:p w14:paraId="27426E54" w14:textId="33CBF8FB" w:rsidR="00DE20B8" w:rsidRPr="002D5CDA" w:rsidRDefault="003154A8" w:rsidP="003154A8">
                      <w:pPr>
                        <w:bidi/>
                        <w:spacing w:line="276" w:lineRule="auto"/>
                        <w:rPr>
                          <w:rFonts w:ascii="Acumin Pro" w:hAnsi="Acumin Pro" w:cs="Acumin Pro"/>
                          <w:color w:val="000000" w:themeColor="text1"/>
                          <w:lang w:bidi="ps"/>
                        </w:rPr>
                      </w:pPr>
                      <w:r w:rsidRPr="002D5CDA">
                        <w:rPr>
                          <w:rFonts w:ascii="Acumin Pro" w:hAnsi="Acumin Pro" w:cs="Acumin Pro"/>
                          <w:color w:val="000000" w:themeColor="text1"/>
                          <w:rtl/>
                          <w:lang w:bidi="ps"/>
                        </w:rPr>
                        <w:t xml:space="preserve">هغه ټولنیز غړی ډېر اندیښمن و ځکه چې هیڅ جرم یې نه و کړی. هغوی باور درلود چې نوم یې د خپل اصلي هېواد لخوا په لېسټ کې اچول شوی څو هغوی وویروي او له خپل هېواد څخه د انتقاد مخه ونیسي. هغوی احساس کړل چې پرته له چوپتیا بل انتخاب نه لري.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Acumin Pro"/>
          <w:b/>
          <w:color w:val="00908B"/>
          <w:sz w:val="30"/>
          <w:szCs w:val="30"/>
          <w:lang w:bidi="ps"/>
        </w:rPr>
      </w:pPr>
      <w:r>
        <w:rPr>
          <w:rFonts w:ascii="Acumin Pro" w:hAnsi="Acumin Pro" w:cs="Acumin Pro"/>
          <w:b/>
          <w:color w:val="00908B"/>
          <w:sz w:val="30"/>
          <w:szCs w:val="30"/>
          <w:lang w:bidi="ps"/>
        </w:rPr>
        <w:br w:type="page"/>
      </w:r>
    </w:p>
    <w:p w14:paraId="6FB5FE38" w14:textId="77777777" w:rsidR="002C6B7A" w:rsidRDefault="00A61CEA" w:rsidP="00FE6653">
      <w:pPr>
        <w:spacing w:line="276" w:lineRule="auto"/>
        <w:rPr>
          <w:rFonts w:ascii="Acumin Pro" w:eastAsia="Calibri" w:hAnsi="Acumin Pro" w:cs="Acumin Pro"/>
          <w:b/>
          <w:color w:val="00908B"/>
          <w:sz w:val="30"/>
          <w:szCs w:val="30"/>
          <w:lang w:bidi="ps"/>
        </w:rPr>
      </w:pPr>
      <w:r w:rsidRPr="00810F27">
        <w:rPr>
          <w:noProof/>
          <w:sz w:val="28"/>
          <w:szCs w:val="28"/>
          <w:lang w:bidi="ps"/>
        </w:rPr>
        <w:lastRenderedPageBreak/>
        <w:drawing>
          <wp:anchor distT="0" distB="0" distL="114300" distR="114300" simplePos="0" relativeHeight="251658242" behindDoc="1" locked="0" layoutInCell="1" allowOverlap="1" wp14:anchorId="70E04A19" wp14:editId="25139AEA">
            <wp:simplePos x="0" y="0"/>
            <wp:positionH relativeFrom="column">
              <wp:posOffset>5212808</wp:posOffset>
            </wp:positionH>
            <wp:positionV relativeFrom="paragraph">
              <wp:posOffset>-426859</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cs="Acumin Pro"/>
          <w:b/>
          <w:color w:val="00908B"/>
          <w:sz w:val="30"/>
          <w:lang w:bidi="ps"/>
        </w:rPr>
        <w:t xml:space="preserve">    </w:t>
      </w:r>
    </w:p>
    <w:p w14:paraId="0E33A867" w14:textId="04C141A0" w:rsidR="00D63AB0" w:rsidRDefault="00D63AB0" w:rsidP="002C6B7A">
      <w:pPr>
        <w:spacing w:line="276" w:lineRule="auto"/>
        <w:rPr>
          <w:rFonts w:ascii="Acumin Pro" w:eastAsia="Calibri" w:hAnsi="Acumin Pro" w:cs="Acumin Pro"/>
          <w:b/>
          <w:bCs/>
          <w:sz w:val="22"/>
          <w:szCs w:val="22"/>
          <w:lang w:bidi="ps"/>
        </w:rPr>
      </w:pPr>
      <w:r>
        <w:rPr>
          <w:noProof/>
          <w:lang w:bidi="ps"/>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75D48C8F"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AA7587">
                              <w:rPr>
                                <w:rFonts w:ascii="Acumin Pro" w:hAnsi="Acumin Pro" w:cs="Acumin Pro"/>
                                <w:b/>
                                <w:bCs/>
                                <w:sz w:val="30"/>
                                <w:szCs w:val="30"/>
                                <w:lang w:bidi="ps"/>
                              </w:rPr>
                              <w:t>2</w:t>
                            </w:r>
                          </w:p>
                          <w:p w14:paraId="5B18A3B9" w14:textId="323698FF" w:rsidR="008E357E" w:rsidRPr="002D5CDA" w:rsidRDefault="00D3542A" w:rsidP="00E25A44">
                            <w:pPr>
                              <w:bidi/>
                              <w:spacing w:line="276" w:lineRule="auto"/>
                              <w:rPr>
                                <w:rFonts w:ascii="Acumin Pro" w:eastAsia="Calibri" w:hAnsi="Acumin Pro" w:cs="Acumin Pro"/>
                                <w:lang w:bidi="ps"/>
                              </w:rPr>
                            </w:pPr>
                            <w:r w:rsidRPr="002D5CDA">
                              <w:rPr>
                                <w:rFonts w:ascii="Acumin Pro" w:hAnsi="Acumin Pro" w:cs="Acumin Pro"/>
                                <w:rtl/>
                                <w:lang w:bidi="ps"/>
                              </w:rPr>
                              <w:t xml:space="preserve">د ټولنې یو غړی سره د یو داسې کس له خوا اړیکه ونیول شوه چې د یوه بهرني دولت استازی و. دوي ته وویل شول چې که د هغه بهرني دولت له خوا جوړ شوي ګروپ سره یو ځای نه شي، نو د هغوی کورنۍ به په خپل اصلي هېواد کې زیانمن شي. د دې ډلې موخه دا وه چې په نیوزیلنډ کې د خپلې ټولنې په منځ کې د بهرني دولت په استازیتوب سیاسي پیغامونه خپاره کړي. هغه ټولنی غړی نه غوښتل ډلې سره یو ځای شي، خو د خپلې کورنۍ د خوندیتوب له امله یې فشار احساس کاوه چې ورسره یو ځای شي. </w:t>
                            </w:r>
                          </w:p>
                          <w:p w14:paraId="151FEC84" w14:textId="20ED6B15" w:rsidR="00D63AB0" w:rsidRPr="002D5CDA" w:rsidRDefault="00E25A44" w:rsidP="00E25A44">
                            <w:pPr>
                              <w:bidi/>
                              <w:spacing w:line="276" w:lineRule="auto"/>
                              <w:rPr>
                                <w:rFonts w:ascii="Acumin Pro" w:hAnsi="Acumin Pro" w:cs="Acumin Pro"/>
                                <w:color w:val="000000" w:themeColor="text1"/>
                                <w:lang w:bidi="ps"/>
                              </w:rPr>
                            </w:pPr>
                            <w:r w:rsidRPr="002D5CDA">
                              <w:rPr>
                                <w:rFonts w:ascii="Acumin Pro" w:hAnsi="Acumin Pro" w:cs="Acumin Pro"/>
                                <w:rtl/>
                                <w:lang w:bidi="ps"/>
                              </w:rPr>
                              <w:t xml:space="preserve">مجبورېدل چې ډلې سره یو ځای شي، هغه ټولنیز غړی ته د ګواښ او ناامني احساس ورکړ. هغوی پاملرنه کوله چې داسې خبرې ونه کړي چې ښکاره کړي له هغې ډلې سره ملاتړ نه کوي. هغوی احساس کاوه چې خپل اصلي نظریات نه شي ویلی. د دوی د بیان د آزادۍ حق اخیستل شوی 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&#13;&#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75D48C8F"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AA7587">
                        <w:rPr>
                          <w:rFonts w:ascii="Acumin Pro" w:hAnsi="Acumin Pro" w:cs="Acumin Pro"/>
                          <w:b/>
                          <w:bCs/>
                          <w:sz w:val="30"/>
                          <w:szCs w:val="30"/>
                          <w:lang w:bidi="ps"/>
                        </w:rPr>
                        <w:t>2</w:t>
                      </w:r>
                    </w:p>
                    <w:p w14:paraId="5B18A3B9" w14:textId="323698FF" w:rsidR="008E357E" w:rsidRPr="002D5CDA" w:rsidRDefault="00D3542A" w:rsidP="00E25A44">
                      <w:pPr>
                        <w:bidi/>
                        <w:spacing w:line="276" w:lineRule="auto"/>
                        <w:rPr>
                          <w:rFonts w:ascii="Acumin Pro" w:eastAsia="Calibri" w:hAnsi="Acumin Pro" w:cs="Acumin Pro"/>
                          <w:lang w:bidi="ps"/>
                        </w:rPr>
                      </w:pPr>
                      <w:r w:rsidRPr="002D5CDA">
                        <w:rPr>
                          <w:rFonts w:ascii="Acumin Pro" w:hAnsi="Acumin Pro" w:cs="Acumin Pro"/>
                          <w:rtl/>
                          <w:lang w:bidi="ps"/>
                        </w:rPr>
                        <w:t xml:space="preserve">د ټولنې یو غړی سره د یو داسې کس له خوا اړیکه ونیول شوه چې د یوه بهرني دولت استازی و. دوي ته وویل شول چې که د هغه بهرني دولت له خوا جوړ شوي ګروپ سره یو ځای نه شي، نو د هغوی کورنۍ به په خپل اصلي هېواد کې زیانمن شي. د دې ډلې موخه دا وه چې په نیوزیلنډ کې د خپلې ټولنې په منځ کې د بهرني دولت په استازیتوب سیاسي پیغامونه خپاره کړي. هغه ټولنی غړی نه غوښتل ډلې سره یو ځای شي، خو د خپلې کورنۍ د خوندیتوب له امله یې فشار احساس کاوه چې ورسره یو ځای شي. </w:t>
                      </w:r>
                    </w:p>
                    <w:p w14:paraId="151FEC84" w14:textId="20ED6B15" w:rsidR="00D63AB0" w:rsidRPr="002D5CDA" w:rsidRDefault="00E25A44" w:rsidP="00E25A44">
                      <w:pPr>
                        <w:bidi/>
                        <w:spacing w:line="276" w:lineRule="auto"/>
                        <w:rPr>
                          <w:rFonts w:ascii="Acumin Pro" w:hAnsi="Acumin Pro" w:cs="Acumin Pro"/>
                          <w:color w:val="000000" w:themeColor="text1"/>
                          <w:lang w:bidi="ps"/>
                        </w:rPr>
                      </w:pPr>
                      <w:r w:rsidRPr="002D5CDA">
                        <w:rPr>
                          <w:rFonts w:ascii="Acumin Pro" w:hAnsi="Acumin Pro" w:cs="Acumin Pro"/>
                          <w:rtl/>
                          <w:lang w:bidi="ps"/>
                        </w:rPr>
                        <w:t xml:space="preserve">مجبورېدل چې ډلې سره یو ځای شي، هغه ټولنیز غړی ته د ګواښ او ناامني احساس ورکړ. هغوی پاملرنه کوله چې داسې خبرې ونه کړي چې ښکاره کړي له هغې ډلې سره ملاتړ نه کوي. هغوی احساس کاوه چې خپل اصلي نظریات نه شي ویلی. د دوی د بیان د آزادۍ حق اخیستل شوی و.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Acumin Pro"/>
          <w:b/>
          <w:sz w:val="30"/>
          <w:szCs w:val="30"/>
          <w:lang w:bidi="ps"/>
        </w:rPr>
      </w:pPr>
    </w:p>
    <w:p w14:paraId="125E36BF" w14:textId="74FF536E" w:rsidR="00933077" w:rsidRPr="00933077" w:rsidRDefault="00933077" w:rsidP="00933077">
      <w:pPr>
        <w:rPr>
          <w:rFonts w:ascii="Acumin Pro" w:eastAsia="Calibri" w:hAnsi="Acumin Pro" w:cs="Acumin Pro"/>
          <w:sz w:val="22"/>
          <w:szCs w:val="22"/>
          <w:lang w:bidi="ps"/>
        </w:rPr>
      </w:pPr>
      <w:r>
        <w:rPr>
          <w:noProof/>
          <w:lang w:bidi="ps"/>
        </w:rPr>
        <mc:AlternateContent>
          <mc:Choice Requires="wps">
            <w:drawing>
              <wp:anchor distT="0" distB="0" distL="114300" distR="114300" simplePos="0" relativeHeight="251658244" behindDoc="1" locked="0" layoutInCell="1" allowOverlap="1" wp14:anchorId="6566EEA5" wp14:editId="19E4D4E4">
                <wp:simplePos x="0" y="0"/>
                <wp:positionH relativeFrom="margin">
                  <wp:align>left</wp:align>
                </wp:positionH>
                <wp:positionV relativeFrom="paragraph">
                  <wp:posOffset>45085</wp:posOffset>
                </wp:positionV>
                <wp:extent cx="5760085" cy="3200400"/>
                <wp:effectExtent l="38100" t="38100" r="43815" b="38100"/>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2004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4D4DD331"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32388D">
                              <w:rPr>
                                <w:rFonts w:ascii="Acumin Pro" w:hAnsi="Acumin Pro" w:cs="Acumin Pro"/>
                                <w:b/>
                                <w:bCs/>
                                <w:sz w:val="30"/>
                                <w:szCs w:val="30"/>
                                <w:lang w:bidi="ps"/>
                              </w:rPr>
                              <w:t>3</w:t>
                            </w:r>
                          </w:p>
                          <w:p w14:paraId="7DB6F7C7" w14:textId="1464FED7" w:rsidR="00F75B13" w:rsidRPr="002D5CDA" w:rsidRDefault="00186DAF" w:rsidP="00F75B13">
                            <w:pPr>
                              <w:bidi/>
                              <w:spacing w:line="276" w:lineRule="auto"/>
                              <w:rPr>
                                <w:rFonts w:ascii="Acumin Pro" w:eastAsia="Calibri" w:hAnsi="Acumin Pro" w:cs="Acumin Pro"/>
                                <w:lang w:bidi="ps"/>
                              </w:rPr>
                            </w:pPr>
                            <w:r w:rsidRPr="002D5CDA">
                              <w:rPr>
                                <w:rFonts w:ascii="Acumin Pro" w:hAnsi="Acumin Pro" w:cs="Acumin Pro"/>
                                <w:rtl/>
                                <w:lang w:bidi="ps"/>
                              </w:rPr>
                              <w:t>یو قومي ټولنه د یوې کلتوري غونډې په تنظیمولو بوخته وه. د غونډې مسؤل ته د هغه چا له خوا چې د کوربه هېواد د حکومت استازی و، یوه لویه مالي مرسته وړاندیز شوه. مالي مرسته یوازې هغه وخت ورکړل کېده چې مسؤل د خپلې ټولنې د خلکو شخصي مالومات شریک کړي.</w:t>
                            </w:r>
                          </w:p>
                          <w:p w14:paraId="44361DF1" w14:textId="6C3FAB43" w:rsidR="00D63AB0" w:rsidRPr="002D5CDA" w:rsidRDefault="00157E27" w:rsidP="00F75B13">
                            <w:pPr>
                              <w:bidi/>
                              <w:spacing w:line="276" w:lineRule="auto"/>
                              <w:rPr>
                                <w:rFonts w:ascii="Acumin Pro" w:eastAsia="Calibri" w:hAnsi="Acumin Pro" w:cs="Acumin Pro"/>
                                <w:lang w:bidi="ps"/>
                              </w:rPr>
                            </w:pPr>
                            <w:r w:rsidRPr="002D5CDA">
                              <w:rPr>
                                <w:rFonts w:ascii="Acumin Pro" w:hAnsi="Acumin Pro" w:cs="Acumin Pro"/>
                                <w:rtl/>
                                <w:lang w:bidi="ps"/>
                              </w:rPr>
                              <w:t xml:space="preserve">د غونډې مسؤل د دې وړاندیز له امله ډېر ناارامه و. هغوی تر فشار لاندې وو چې مالي مرسته د غونډې د ملاتړ لپاره ومني، خو نه غوښتل د ټولنې د غړو شخصي مالومات شریک کړي. کله چې یې مرستې رد کړه، وېره یې احساس کړه. هغوی وېره درلوده چې د مرستې ردولو له امله به ورته څه پېښېږي. په خپله ټولنه کې ژوند ورته سخت او ناخوښه شو. </w:t>
                            </w:r>
                          </w:p>
                          <w:p w14:paraId="295D7A5F" w14:textId="77777777" w:rsidR="00A03E82" w:rsidRPr="002D5CDA"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2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2004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" adj="-11796480,,5400" path="m533411,l5760085,r,l5760085,2666989v,294595,-238816,533411,-533411,533411l,3200400r,l,533411c,238816,238816,,533411,xe" fillcolor="#ffcc4c" strokecolor="#ffcc4c" strokeweight="6pt">
                <v:fill opacity="13107f"/>
                <v:stroke joinstyle="miter"/>
                <v:formulas/>
                <v:path arrowok="t" o:connecttype="custom" o:connectlocs="533411,0;5760085,0;5760085,0;5760085,2666989;5226674,3200400;0,3200400;0,3200400;0,533411;533411,0" o:connectangles="0,0,0,0,0,0,0,0,0" textboxrect="0,0,5760085,3200400"/>
                <v:textbox>
                  <w:txbxContent>
                    <w:p w14:paraId="46E07369" w14:textId="4D4DD331"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32388D">
                        <w:rPr>
                          <w:rFonts w:ascii="Acumin Pro" w:hAnsi="Acumin Pro" w:cs="Acumin Pro"/>
                          <w:b/>
                          <w:bCs/>
                          <w:sz w:val="30"/>
                          <w:szCs w:val="30"/>
                          <w:lang w:bidi="ps"/>
                        </w:rPr>
                        <w:t>3</w:t>
                      </w:r>
                    </w:p>
                    <w:p w14:paraId="7DB6F7C7" w14:textId="1464FED7" w:rsidR="00F75B13" w:rsidRPr="002D5CDA" w:rsidRDefault="00186DAF" w:rsidP="00F75B13">
                      <w:pPr>
                        <w:bidi/>
                        <w:spacing w:line="276" w:lineRule="auto"/>
                        <w:rPr>
                          <w:rFonts w:ascii="Acumin Pro" w:eastAsia="Calibri" w:hAnsi="Acumin Pro" w:cs="Acumin Pro"/>
                          <w:lang w:bidi="ps"/>
                        </w:rPr>
                      </w:pPr>
                      <w:r w:rsidRPr="002D5CDA">
                        <w:rPr>
                          <w:rFonts w:ascii="Acumin Pro" w:hAnsi="Acumin Pro" w:cs="Acumin Pro"/>
                          <w:rtl/>
                          <w:lang w:bidi="ps"/>
                        </w:rPr>
                        <w:t>یو قومي ټولنه د یوې کلتوري غونډې په تنظیمولو بوخته وه. د غونډې مسؤل ته د هغه چا له خوا چې د کوربه هېواد د حکومت استازی و، یوه لویه مالي مرسته وړاندیز شوه. مالي مرسته یوازې هغه وخت ورکړل کېده چې مسؤل د خپلې ټولنې د خلکو شخصي مالومات شریک کړي.</w:t>
                      </w:r>
                    </w:p>
                    <w:p w14:paraId="44361DF1" w14:textId="6C3FAB43" w:rsidR="00D63AB0" w:rsidRPr="002D5CDA" w:rsidRDefault="00157E27" w:rsidP="00F75B13">
                      <w:pPr>
                        <w:bidi/>
                        <w:spacing w:line="276" w:lineRule="auto"/>
                        <w:rPr>
                          <w:rFonts w:ascii="Acumin Pro" w:eastAsia="Calibri" w:hAnsi="Acumin Pro" w:cs="Acumin Pro"/>
                          <w:lang w:bidi="ps"/>
                        </w:rPr>
                      </w:pPr>
                      <w:r w:rsidRPr="002D5CDA">
                        <w:rPr>
                          <w:rFonts w:ascii="Acumin Pro" w:hAnsi="Acumin Pro" w:cs="Acumin Pro"/>
                          <w:rtl/>
                          <w:lang w:bidi="ps"/>
                        </w:rPr>
                        <w:t xml:space="preserve">د غونډې مسؤل د دې وړاندیز له امله ډېر ناارامه و. هغوی تر فشار لاندې وو چې مالي مرسته د غونډې د ملاتړ لپاره ومني، خو نه غوښتل د ټولنې د غړو شخصي مالومات شریک کړي. کله چې یې مرستې رد کړه، وېره یې احساس کړه. هغوی وېره درلوده چې د مرستې ردولو له امله به ورته څه پېښېږي. په خپله ټولنه کې ژوند ورته سخت او ناخوښه شو. </w:t>
                      </w:r>
                    </w:p>
                    <w:p w14:paraId="295D7A5F" w14:textId="77777777" w:rsidR="00A03E82" w:rsidRPr="002D5CDA" w:rsidRDefault="00A03E82"/>
                  </w:txbxContent>
                </v:textbox>
                <w10:wrap anchorx="margin"/>
              </v:shape>
            </w:pict>
          </mc:Fallback>
        </mc:AlternateContent>
      </w:r>
    </w:p>
    <w:p w14:paraId="61B4231E" w14:textId="7AC7F1E3" w:rsidR="00933077" w:rsidRPr="00933077" w:rsidRDefault="0032388D" w:rsidP="0032388D">
      <w:pPr>
        <w:tabs>
          <w:tab w:val="left" w:pos="7937"/>
          <w:tab w:val="left" w:pos="7971"/>
        </w:tabs>
        <w:rPr>
          <w:rFonts w:ascii="Acumin Pro" w:eastAsia="Calibri" w:hAnsi="Acumin Pro" w:cs="Acumin Pro"/>
          <w:sz w:val="22"/>
          <w:szCs w:val="22"/>
          <w:lang w:bidi="ps"/>
        </w:rPr>
      </w:pPr>
      <w:r>
        <w:rPr>
          <w:rFonts w:ascii="Acumin Pro" w:eastAsia="Calibri" w:hAnsi="Acumin Pro" w:cs="Acumin Pro"/>
          <w:sz w:val="22"/>
          <w:szCs w:val="22"/>
          <w:lang w:bidi="ps"/>
        </w:rPr>
        <w:tab/>
      </w:r>
      <w:r>
        <w:rPr>
          <w:rFonts w:ascii="Acumin Pro" w:eastAsia="Calibri" w:hAnsi="Acumin Pro" w:cs="Acumin Pro"/>
          <w:sz w:val="22"/>
          <w:szCs w:val="22"/>
          <w:lang w:bidi="ps"/>
        </w:rPr>
        <w:tab/>
      </w:r>
    </w:p>
    <w:p w14:paraId="54FD7522" w14:textId="77777777" w:rsidR="00933077" w:rsidRPr="00933077" w:rsidRDefault="00933077" w:rsidP="00933077">
      <w:pPr>
        <w:rPr>
          <w:rFonts w:ascii="Acumin Pro" w:eastAsia="Calibri" w:hAnsi="Acumin Pro" w:cs="Acumin Pro"/>
          <w:sz w:val="22"/>
          <w:szCs w:val="22"/>
          <w:lang w:bidi="ps"/>
        </w:rPr>
      </w:pPr>
    </w:p>
    <w:p w14:paraId="40D585BD" w14:textId="66825422" w:rsidR="00933077" w:rsidRPr="00933077" w:rsidRDefault="00933077" w:rsidP="00933077">
      <w:pPr>
        <w:tabs>
          <w:tab w:val="left" w:pos="3261"/>
        </w:tabs>
        <w:rPr>
          <w:rFonts w:ascii="Acumin Pro" w:eastAsia="Calibri" w:hAnsi="Acumin Pro" w:cs="Acumin Pro"/>
          <w:sz w:val="22"/>
          <w:szCs w:val="22"/>
          <w:lang w:bidi="ps"/>
        </w:rPr>
      </w:pPr>
    </w:p>
    <w:p w14:paraId="028D213E" w14:textId="2A41A02E" w:rsidR="00DE20B8" w:rsidRPr="004F15AF" w:rsidRDefault="006B6ACC" w:rsidP="002C6B7A">
      <w:pPr>
        <w:spacing w:line="276" w:lineRule="auto"/>
        <w:rPr>
          <w:rFonts w:ascii="Acumin Pro" w:hAnsi="Acumin Pro" w:cs="Acumin Pro"/>
          <w:kern w:val="32"/>
          <w:sz w:val="22"/>
          <w:szCs w:val="22"/>
          <w:lang w:bidi="ps"/>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lang w:bidi="ps"/>
        </w:rPr>
        <w:lastRenderedPageBreak/>
        <w:drawing>
          <wp:anchor distT="0" distB="0" distL="114300" distR="114300" simplePos="0" relativeHeight="251658243" behindDoc="1" locked="0" layoutInCell="1" allowOverlap="1" wp14:anchorId="010EA87A" wp14:editId="750A3EAE">
            <wp:simplePos x="0" y="0"/>
            <wp:positionH relativeFrom="column">
              <wp:posOffset>5256174</wp:posOffset>
            </wp:positionH>
            <wp:positionV relativeFrom="paragraph">
              <wp:posOffset>-625676</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lang w:bidi="ps"/>
        </w:rPr>
        <mc:AlternateContent>
          <mc:Choice Requires="wps">
            <w:drawing>
              <wp:inline distT="0" distB="0" distL="0" distR="0" wp14:anchorId="162A0BB4" wp14:editId="264EF364">
                <wp:extent cx="5760085" cy="3694176"/>
                <wp:effectExtent l="38100" t="38100" r="43815" b="40005"/>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4176"/>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3FE1F198"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460DBD">
                              <w:rPr>
                                <w:rFonts w:ascii="Acumin Pro" w:hAnsi="Acumin Pro" w:cs="Acumin Pro"/>
                                <w:b/>
                                <w:bCs/>
                                <w:sz w:val="30"/>
                                <w:szCs w:val="30"/>
                                <w:lang w:bidi="ps"/>
                              </w:rPr>
                              <w:t>4</w:t>
                            </w:r>
                          </w:p>
                          <w:p w14:paraId="583E1EF8" w14:textId="05BB4DBF" w:rsidR="00A81AF1" w:rsidRPr="002D5CDA" w:rsidRDefault="00F53B0B" w:rsidP="00A81AF1">
                            <w:pPr>
                              <w:bidi/>
                              <w:spacing w:line="276" w:lineRule="auto"/>
                              <w:rPr>
                                <w:rFonts w:ascii="Acumin Pro" w:eastAsia="Calibri" w:hAnsi="Acumin Pro" w:cs="Acumin Pro"/>
                                <w:lang w:bidi="ps"/>
                              </w:rPr>
                            </w:pPr>
                            <w:r w:rsidRPr="002D5CDA">
                              <w:rPr>
                                <w:rFonts w:ascii="Acumin Pro" w:hAnsi="Acumin Pro" w:cs="Acumin Pro"/>
                                <w:rtl/>
                                <w:lang w:bidi="ps"/>
                              </w:rPr>
                              <w:t xml:space="preserve">د ټولنې یو غړی د مالي ستونزو سره مخ و. په ټولنه کې یو کس د بهرني هېواد له استازیتوب سره ورسره اړیکه ونیوه او ورته يي د کار وړاندیز وکړ. دنده دا وه چې د نیوزیلنډ د ټولنې غړي تر نظر لاندې ونیسي او بهرني حکومت ته راپور ورکړي. هغوی غوښتل د هر چا په اړه معلومات ولري چې بهرنی حکومت نیوکه کوي. </w:t>
                            </w:r>
                          </w:p>
                          <w:p w14:paraId="0E39E355" w14:textId="4F22102E" w:rsidR="00D63AB0" w:rsidRPr="002D5CDA" w:rsidRDefault="00A81AF1" w:rsidP="00A81AF1">
                            <w:pPr>
                              <w:bidi/>
                              <w:spacing w:line="276" w:lineRule="auto"/>
                              <w:rPr>
                                <w:rFonts w:ascii="Acumin Pro" w:eastAsia="Calibri" w:hAnsi="Acumin Pro" w:cs="Acumin Pro"/>
                                <w:lang w:bidi="ps"/>
                              </w:rPr>
                            </w:pPr>
                            <w:r w:rsidRPr="002D5CDA">
                              <w:rPr>
                                <w:rFonts w:ascii="Acumin Pro" w:hAnsi="Acumin Pro" w:cs="Acumin Pro"/>
                                <w:rtl/>
                                <w:lang w:bidi="ps"/>
                              </w:rPr>
                              <w:t xml:space="preserve">هغه د ټولنې غړی اندیښمن و. هغوی نه غوښتل خپله ټولنه تر نظر لاندې ونیسي. د هغوی مالي شرایط د فشار د وسيلې په توګه د هغوی د مجبورولو لپاره کارول کېدل. هغوی منفي ځواب ورکړ، خو ویره یې لرله چې د خپلې نابرابرۍ له امله به ورته ستونزه پېښه شي. هغوی د دې وېرې له امله چې بیا به ورسره اړیکه ونیول شي، ځان یې له ټولنې ګوښه کړ. دوی خپله باور په ټولنه له لاسه ورکړ او په دې یې شک درلود چې نور کوم کسان ښايي په دې فعالیتونو کې شریک وي.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0.9pt;visibility:visible;mso-wrap-style:square;mso-left-percent:-10001;mso-top-percent:-10001;mso-position-horizontal:absolute;mso-position-horizontal-relative:char;mso-position-vertical:absolute;mso-position-vertical-relative:line;mso-left-percent:-10001;mso-top-percent:-10001;v-text-anchor:middle" coordsize="5760085,36941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" adj="-11796480,,5400" path="m615708,l5760085,r,l5760085,3078468v,340046,-275662,615708,-615708,615708l,3694176r,l,615708c,275662,275662,,615708,xe" fillcolor="#dbafda" strokecolor="#3a1335" strokeweight="6pt">
                <v:fill opacity="13107f"/>
                <v:stroke joinstyle="miter"/>
                <v:formulas/>
                <v:path arrowok="t" o:connecttype="custom" o:connectlocs="615708,0;5760085,0;5760085,0;5760085,3078468;5144377,3694176;0,3694176;0,3694176;0,615708;615708,0" o:connectangles="0,0,0,0,0,0,0,0,0" textboxrect="0,0,5760085,3694176"/>
                <v:textbox>
                  <w:txbxContent>
                    <w:p w14:paraId="30CB8C6B" w14:textId="3FE1F198" w:rsidR="00D63AB0" w:rsidRDefault="006B6ACC" w:rsidP="00D63AB0">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بېلګه </w:t>
                      </w:r>
                      <w:r w:rsidR="00460DBD">
                        <w:rPr>
                          <w:rFonts w:ascii="Acumin Pro" w:hAnsi="Acumin Pro" w:cs="Acumin Pro"/>
                          <w:b/>
                          <w:bCs/>
                          <w:sz w:val="30"/>
                          <w:szCs w:val="30"/>
                          <w:lang w:bidi="ps"/>
                        </w:rPr>
                        <w:t>4</w:t>
                      </w:r>
                    </w:p>
                    <w:p w14:paraId="583E1EF8" w14:textId="05BB4DBF" w:rsidR="00A81AF1" w:rsidRPr="002D5CDA" w:rsidRDefault="00F53B0B" w:rsidP="00A81AF1">
                      <w:pPr>
                        <w:bidi/>
                        <w:spacing w:line="276" w:lineRule="auto"/>
                        <w:rPr>
                          <w:rFonts w:ascii="Acumin Pro" w:eastAsia="Calibri" w:hAnsi="Acumin Pro" w:cs="Acumin Pro"/>
                          <w:lang w:bidi="ps"/>
                        </w:rPr>
                      </w:pPr>
                      <w:r w:rsidRPr="002D5CDA">
                        <w:rPr>
                          <w:rFonts w:ascii="Acumin Pro" w:hAnsi="Acumin Pro" w:cs="Acumin Pro"/>
                          <w:rtl/>
                          <w:lang w:bidi="ps"/>
                        </w:rPr>
                        <w:t xml:space="preserve">د ټولنې یو غړی د مالي ستونزو سره مخ و. په ټولنه کې یو کس د بهرني هېواد له استازیتوب سره ورسره اړیکه ونیوه او ورته يي د کار وړاندیز وکړ. دنده دا وه چې د نیوزیلنډ د ټولنې غړي تر نظر لاندې ونیسي او بهرني حکومت ته راپور ورکړي. هغوی غوښتل د هر چا په اړه معلومات ولري چې بهرنی حکومت نیوکه کوي. </w:t>
                      </w:r>
                    </w:p>
                    <w:p w14:paraId="0E39E355" w14:textId="4F22102E" w:rsidR="00D63AB0" w:rsidRPr="002D5CDA" w:rsidRDefault="00A81AF1" w:rsidP="00A81AF1">
                      <w:pPr>
                        <w:bidi/>
                        <w:spacing w:line="276" w:lineRule="auto"/>
                        <w:rPr>
                          <w:rFonts w:ascii="Acumin Pro" w:eastAsia="Calibri" w:hAnsi="Acumin Pro" w:cs="Acumin Pro"/>
                          <w:lang w:bidi="ps"/>
                        </w:rPr>
                      </w:pPr>
                      <w:r w:rsidRPr="002D5CDA">
                        <w:rPr>
                          <w:rFonts w:ascii="Acumin Pro" w:hAnsi="Acumin Pro" w:cs="Acumin Pro"/>
                          <w:rtl/>
                          <w:lang w:bidi="ps"/>
                        </w:rPr>
                        <w:t xml:space="preserve">هغه د ټولنې غړی اندیښمن و. هغوی نه غوښتل خپله ټولنه تر نظر لاندې ونیسي. د هغوی مالي شرایط د فشار د وسيلې په توګه د هغوی د مجبورولو لپاره کارول کېدل. هغوی منفي ځواب ورکړ، خو ویره یې لرله چې د خپلې نابرابرۍ له امله به ورته ستونزه پېښه شي. هغوی د دې وېرې له امله چې بیا به ورسره اړیکه ونیول شي، ځان یې له ټولنې ګوښه کړ. دوی خپله باور په ټولنه له لاسه ورکړ او په دې یې شک درلود چې نور کوم کسان ښايي په دې فعالیتونو کې شریک وي. </w:t>
                      </w:r>
                    </w:p>
                  </w:txbxContent>
                </v:textbox>
                <w10:anchorlock/>
              </v:shape>
            </w:pict>
          </mc:Fallback>
        </mc:AlternateContent>
      </w:r>
    </w:p>
    <w:p w14:paraId="19DB8B97" w14:textId="10F55F1D" w:rsidR="00E34170" w:rsidRDefault="00E34170" w:rsidP="00A03E82">
      <w:pPr>
        <w:keepLines w:val="0"/>
        <w:rPr>
          <w:rFonts w:ascii="Acumin Pro" w:hAnsi="Acumin Pro" w:cs="Acumin Pro"/>
          <w:sz w:val="22"/>
          <w:szCs w:val="22"/>
          <w:lang w:bidi="ps"/>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38EB5" w14:textId="77777777" w:rsidR="001E04E7" w:rsidRDefault="001E04E7">
      <w:r>
        <w:rPr>
          <w:lang w:bidi="ps"/>
        </w:rPr>
        <w:separator/>
      </w:r>
    </w:p>
    <w:p w14:paraId="11B6A9F9" w14:textId="77777777" w:rsidR="001E04E7" w:rsidRDefault="001E04E7"/>
    <w:p w14:paraId="27A35E5F" w14:textId="77777777" w:rsidR="001E04E7" w:rsidRDefault="001E04E7"/>
  </w:endnote>
  <w:endnote w:type="continuationSeparator" w:id="0">
    <w:p w14:paraId="522310F1" w14:textId="77777777" w:rsidR="001E04E7" w:rsidRDefault="001E04E7">
      <w:r>
        <w:rPr>
          <w:lang w:bidi="ps"/>
        </w:rPr>
        <w:continuationSeparator/>
      </w:r>
    </w:p>
    <w:p w14:paraId="264DD3AE" w14:textId="77777777" w:rsidR="001E04E7" w:rsidRDefault="001E04E7"/>
    <w:p w14:paraId="12BE83CB" w14:textId="77777777" w:rsidR="001E04E7" w:rsidRDefault="001E04E7"/>
  </w:endnote>
  <w:endnote w:type="continuationNotice" w:id="1">
    <w:p w14:paraId="7DC7A1CE" w14:textId="77777777" w:rsidR="001E04E7" w:rsidRDefault="001E04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288C3700" w:rsidR="00A61CEA" w:rsidRPr="00933077" w:rsidRDefault="004C1D82" w:rsidP="00933077">
    <w:pPr>
      <w:pStyle w:val="Footer"/>
      <w:bidi/>
      <w:jc w:val="center"/>
      <w:rPr>
        <w:rFonts w:ascii="Acumin Pro" w:hAnsi="Acumin Pro" w:cs="Acumin Pro"/>
        <w:i w:val="0"/>
        <w:iCs/>
        <w:sz w:val="22"/>
        <w:szCs w:val="22"/>
        <w:lang w:bidi="ps"/>
      </w:rPr>
    </w:pPr>
    <w:r>
      <w:rPr>
        <w:rFonts w:ascii="Acumin Pro" w:hAnsi="Acumin Pro" w:cs="Acumin Pro"/>
        <w:b/>
        <w:bCs/>
        <w:i w:val="0"/>
        <w:sz w:val="22"/>
        <w:szCs w:val="22"/>
        <w:rtl/>
        <w:lang w:bidi="ps"/>
      </w:rPr>
      <w:t>د بهرني مداخلې بېلګې</w:t>
    </w:r>
    <w:r>
      <w:rPr>
        <w:rFonts w:ascii="Acumin Pro" w:hAnsi="Acumin Pro" w:cs="Acumin Pro"/>
        <w:i w:val="0"/>
        <w:sz w:val="22"/>
        <w:szCs w:val="22"/>
        <w:rtl/>
        <w:lang w:bidi="ps"/>
      </w:rPr>
      <w:t xml:space="preserve"> </w:t>
    </w:r>
    <w:r w:rsidR="00933077">
      <w:rPr>
        <w:rFonts w:ascii="Acumin Pro" w:hAnsi="Acumin Pro" w:cs="Acumin Pro"/>
        <w:i w:val="0"/>
        <w:sz w:val="22"/>
        <w:szCs w:val="22"/>
        <w:rtl/>
        <w:lang w:bidi="ps"/>
      </w:rPr>
      <w:br/>
    </w:r>
    <w:sdt>
      <w:sdtPr>
        <w:rPr>
          <w:rFonts w:ascii="Acumin Pro" w:hAnsi="Acumin Pro" w:cs="Acumin Pro"/>
          <w:i w:val="0"/>
          <w:iCs/>
          <w:sz w:val="22"/>
          <w:szCs w:val="22"/>
          <w:rtl/>
          <w:lang w:bidi="ps"/>
        </w:rPr>
        <w:id w:val="-1825496445"/>
        <w:docPartObj>
          <w:docPartGallery w:val="Page Numbers (Bottom of Page)"/>
          <w:docPartUnique/>
        </w:docPartObj>
      </w:sdtPr>
      <w:sdtContent>
        <w:r w:rsidRPr="004C1D82">
          <w:rPr>
            <w:rFonts w:ascii="Acumin Pro" w:hAnsi="Acumin Pro" w:cs="Acumin Pro"/>
            <w:i w:val="0"/>
            <w:iCs/>
            <w:sz w:val="22"/>
            <w:szCs w:val="22"/>
            <w:lang w:bidi="ps"/>
          </w:rPr>
          <w:fldChar w:fldCharType="begin"/>
        </w:r>
        <w:r w:rsidRPr="004C1D82">
          <w:rPr>
            <w:rFonts w:ascii="Acumin Pro" w:hAnsi="Acumin Pro" w:cs="Acumin Pro"/>
            <w:i w:val="0"/>
            <w:iCs/>
            <w:sz w:val="22"/>
            <w:szCs w:val="22"/>
            <w:lang w:bidi="ps"/>
          </w:rPr>
          <w:instrText xml:space="preserve"> PAGE   \* MERGEFORMAT </w:instrText>
        </w:r>
        <w:r w:rsidRPr="004C1D82">
          <w:rPr>
            <w:rFonts w:ascii="Acumin Pro" w:hAnsi="Acumin Pro" w:cs="Acumin Pro"/>
            <w:i w:val="0"/>
            <w:iCs/>
            <w:sz w:val="22"/>
            <w:szCs w:val="22"/>
            <w:lang w:bidi="ps"/>
          </w:rPr>
          <w:fldChar w:fldCharType="separate"/>
        </w:r>
        <w:r>
          <w:rPr>
            <w:rFonts w:ascii="Acumin Pro" w:hAnsi="Acumin Pro" w:cs="Acumin Pro"/>
            <w:i w:val="0"/>
            <w:sz w:val="22"/>
            <w:lang w:bidi="ps"/>
          </w:rPr>
          <w:t>2</w:t>
        </w:r>
        <w:r w:rsidRPr="004C1D82">
          <w:rPr>
            <w:rFonts w:ascii="Acumin Pro" w:hAnsi="Acumin Pro" w:cs="Acumin Pro"/>
            <w:i w:val="0"/>
            <w:iCs/>
            <w:sz w:val="22"/>
            <w:szCs w:val="22"/>
            <w:lang w:bidi="p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6BA9A" w14:textId="77777777" w:rsidR="001E04E7" w:rsidRDefault="001E04E7" w:rsidP="00FB1990">
      <w:pPr>
        <w:pStyle w:val="Spacer"/>
      </w:pPr>
      <w:r>
        <w:rPr>
          <w:lang w:bidi="ps"/>
        </w:rPr>
        <w:separator/>
      </w:r>
    </w:p>
    <w:p w14:paraId="3221687C" w14:textId="77777777" w:rsidR="001E04E7" w:rsidRDefault="001E04E7" w:rsidP="00FB1990">
      <w:pPr>
        <w:pStyle w:val="Spacer"/>
      </w:pPr>
    </w:p>
  </w:footnote>
  <w:footnote w:type="continuationSeparator" w:id="0">
    <w:p w14:paraId="39E5A2B2" w14:textId="77777777" w:rsidR="001E04E7" w:rsidRDefault="001E04E7">
      <w:r>
        <w:rPr>
          <w:lang w:bidi="ps"/>
        </w:rPr>
        <w:continuationSeparator/>
      </w:r>
    </w:p>
    <w:p w14:paraId="399F5377" w14:textId="77777777" w:rsidR="001E04E7" w:rsidRDefault="001E04E7"/>
    <w:p w14:paraId="3051DD0A" w14:textId="77777777" w:rsidR="001E04E7" w:rsidRDefault="001E04E7"/>
  </w:footnote>
  <w:footnote w:type="continuationNotice" w:id="1">
    <w:p w14:paraId="522362D6" w14:textId="77777777" w:rsidR="001E04E7" w:rsidRDefault="001E04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lang w:bidi="ps"/>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cs="Acumin Pro"/>
            <w:sz w:val="20"/>
            <w:szCs w:val="22"/>
            <w:lang w:bidi="ps"/>
          </w:rPr>
        </w:pPr>
        <w:r>
          <w:rPr>
            <w:rFonts w:ascii="Acumin Pro" w:hAnsi="Acumin Pro" w:cs="Acumin Pro"/>
            <w:sz w:val="20"/>
            <w:szCs w:val="22"/>
            <w:lang w:bidi="ps"/>
          </w:rPr>
          <w:br/>
        </w:r>
      </w:p>
    </w:sdtContent>
  </w:sdt>
  <w:p w14:paraId="396BFA5E" w14:textId="06A1811E" w:rsidR="00677F8A" w:rsidRPr="00A61CEA" w:rsidRDefault="00677F8A" w:rsidP="003423F6">
    <w:pPr>
      <w:pStyle w:val="Header"/>
      <w:jc w:val="center"/>
      <w:rPr>
        <w:rFonts w:ascii="Acumin Pro" w:hAnsi="Acumin Pro" w:cs="Acumin Pro"/>
        <w:b/>
        <w:bCs/>
        <w:sz w:val="20"/>
        <w:szCs w:val="22"/>
        <w:lang w:bidi="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lang w:bidi="ps"/>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lang w:bidi="ps"/>
          </w:rPr>
        </w:pPr>
        <w:r w:rsidRPr="00A61CEA">
          <w:rPr>
            <w:rFonts w:ascii="Acumin Pro" w:hAnsi="Acumin Pro" w:cs="Acumin Pro"/>
            <w:sz w:val="20"/>
            <w:szCs w:val="20"/>
            <w:lang w:bidi="ps"/>
          </w:rPr>
          <w:fldChar w:fldCharType="begin"/>
        </w:r>
        <w:r w:rsidRPr="00A61CEA">
          <w:rPr>
            <w:rFonts w:ascii="Acumin Pro" w:hAnsi="Acumin Pro" w:cs="Acumin Pro"/>
            <w:sz w:val="20"/>
            <w:szCs w:val="20"/>
            <w:lang w:bidi="ps"/>
          </w:rPr>
          <w:instrText xml:space="preserve"> PAGE   \* MERGEFORMAT </w:instrText>
        </w:r>
        <w:r w:rsidRPr="00A61CEA">
          <w:rPr>
            <w:rFonts w:ascii="Acumin Pro" w:hAnsi="Acumin Pro" w:cs="Acumin Pro"/>
            <w:sz w:val="20"/>
            <w:szCs w:val="20"/>
            <w:lang w:bidi="ps"/>
          </w:rPr>
          <w:fldChar w:fldCharType="separate"/>
        </w:r>
        <w:r>
          <w:rPr>
            <w:rFonts w:ascii="Acumin Pro" w:hAnsi="Acumin Pro" w:cs="Acumin Pro"/>
            <w:sz w:val="20"/>
            <w:lang w:bidi="ps"/>
          </w:rPr>
          <w:t>2</w:t>
        </w:r>
        <w:r w:rsidRPr="00A61CEA">
          <w:rPr>
            <w:rFonts w:ascii="Acumin Pro" w:hAnsi="Acumin Pro" w:cs="Acumin Pro"/>
            <w:sz w:val="20"/>
            <w:szCs w:val="20"/>
            <w:lang w:bidi="ps"/>
          </w:rPr>
          <w:fldChar w:fldCharType="end"/>
        </w:r>
      </w:p>
    </w:sdtContent>
  </w:sdt>
  <w:p w14:paraId="36573C4C" w14:textId="77777777" w:rsidR="00A61CEA" w:rsidRPr="00A61CEA" w:rsidRDefault="00A61CEA">
    <w:pPr>
      <w:pStyle w:val="Header"/>
      <w:rPr>
        <w:rFonts w:ascii="Acumin Pro" w:hAnsi="Acumin Pro" w:cs="Acumin Pro"/>
        <w:sz w:val="20"/>
        <w:szCs w:val="20"/>
        <w:lang w:bidi="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4F4"/>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4E7"/>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5CDA"/>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88D"/>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0DBD"/>
    <w:rsid w:val="00464752"/>
    <w:rsid w:val="00465A68"/>
    <w:rsid w:val="00470043"/>
    <w:rsid w:val="00472A55"/>
    <w:rsid w:val="0047581D"/>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12E1"/>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C45"/>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6DCC"/>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A7587"/>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5DD"/>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s"/>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cs="Times New Roman"/>
      <w:lang w:eastAsia="en-US" w:bidi="ar-SA"/>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imes New Roman"/>
      <w:b/>
      <w:bCs/>
      <w:color w:val="1F546B"/>
      <w:sz w:val="60"/>
      <w:szCs w:val="28"/>
      <w:lang w:val="en-US" w:eastAsia="ja-JP" w:bidi="ar-SA"/>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Times New Roman"/>
      <w:lang w:eastAsia="en-US" w:bidi="ar-SA"/>
    </w:rPr>
  </w:style>
  <w:style w:type="character" w:customStyle="1" w:styleId="MacroTextChar">
    <w:name w:val="Macro Text Char"/>
    <w:basedOn w:val="DefaultParagraphFont"/>
    <w:link w:val="MacroText"/>
    <w:uiPriority w:val="99"/>
    <w:semiHidden/>
    <w:rsid w:val="00065F18"/>
    <w:rPr>
      <w:lang w:eastAsia="en-US" w:bidi="p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s"/>
    </w:rPr>
  </w:style>
  <w:style w:type="character" w:customStyle="1" w:styleId="FooterChar">
    <w:name w:val="Footer Char"/>
    <w:basedOn w:val="DefaultParagraphFont"/>
    <w:link w:val="Footer"/>
    <w:uiPriority w:val="99"/>
    <w:rsid w:val="00065F18"/>
    <w:rPr>
      <w:rFonts w:eastAsiaTheme="minorHAnsi"/>
      <w:i/>
      <w:sz w:val="20"/>
      <w:lang w:eastAsia="en-US" w:bidi="p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s"/>
    </w:rPr>
  </w:style>
  <w:style w:type="paragraph" w:styleId="Revision">
    <w:name w:val="Revision"/>
    <w:hidden/>
    <w:uiPriority w:val="99"/>
    <w:semiHidden/>
    <w:rsid w:val="00785F91"/>
    <w:pPr>
      <w:spacing w:before="0" w:after="0"/>
    </w:pPr>
    <w:rPr>
      <w:rFonts w:eastAsiaTheme="minorHAnsi" w:cs="Times New Roman"/>
      <w:lang w:eastAsia="en-US" w:bidi="ar-SA"/>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ZHNFQZVQ3Y4V-1257920297-5505</_dlc_DocId>
    <_dlc_DocIdUrl xmlns="f241499f-97c4-44af-badf-d067f056cf3c">
      <Url>https://azurediagovt.sharepoint.com/sites/ECMS-CMT-ETC-PLM-PLI-FI/_layouts/15/DocIdRedir.aspx?ID=ZHNFQZVQ3Y4V-1257920297-5505</Url>
      <Description>ZHNFQZVQ3Y4V-1257920297-5505</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2.xml><?xml version="1.0" encoding="utf-8"?>
<ds:datastoreItem xmlns:ds="http://schemas.openxmlformats.org/officeDocument/2006/customXml" ds:itemID="{D306C978-A793-444C-9ACD-5845551C1FD8}"/>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5DBD593B-EA48-47B4-A8CA-6757BCCEBA87}"/>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7</cp:revision>
  <cp:lastPrinted>2024-11-16T07:40:00Z</cp:lastPrinted>
  <dcterms:created xsi:type="dcterms:W3CDTF">2025-07-07T15:27:00Z</dcterms:created>
  <dcterms:modified xsi:type="dcterms:W3CDTF">2025-07-09T20:51:00Z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cb767864-4e8f-44ef-b4d0-8ecb9ec3a31d</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